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/>
    <w:p>
      <w:pPr>
        <w:rPr>
          <w:rFonts w:hint="eastAsia"/>
        </w:rPr>
      </w:pPr>
      <w:bookmarkStart w:id="0" w:name="_GoBack"/>
      <w:bookmarkEnd w:id="0"/>
    </w:p>
    <w:p>
      <w:pPr>
        <w:numPr>
          <w:numId w:val="0"/>
        </w:numPr>
        <w:rPr>
          <w:rFonts w:hint="eastAsia"/>
        </w:rPr>
      </w:pPr>
      <w:r>
        <w:rPr>
          <w:rFonts w:hint="eastAsia"/>
          <w:lang w:val="en-US" w:eastAsia="zh-CN"/>
        </w:rPr>
        <w:t>1.</w:t>
      </w:r>
      <w:r>
        <w:rPr>
          <w:rFonts w:hint="eastAsia"/>
        </w:rPr>
        <w:t>Oracle，MySQL，Microsoft SQL Server，SQLite</w:t>
      </w:r>
    </w:p>
    <w:p>
      <w:pPr>
        <w:numPr>
          <w:numId w:val="0"/>
        </w:numPr>
      </w:pPr>
      <w:r>
        <w:rPr>
          <w:rFonts w:hint="eastAsia"/>
          <w:lang w:val="en-US" w:eastAsia="zh-CN"/>
        </w:rPr>
        <w:t>2.</w:t>
      </w:r>
      <w:r>
        <w:rPr>
          <w:rFonts w:hint="eastAsia"/>
        </w:rPr>
        <w:t xml:space="preserve">不可以改 </w:t>
      </w:r>
    </w:p>
    <w:p>
      <w:pPr>
        <w:numPr>
          <w:numId w:val="0"/>
        </w:numPr>
      </w:pPr>
      <w:r>
        <w:rPr>
          <w:rFonts w:hint="eastAsia"/>
          <w:lang w:val="en-US" w:eastAsia="zh-CN"/>
        </w:rPr>
        <w:t>3.</w:t>
      </w:r>
      <w:r>
        <w:rPr>
          <w:rFonts w:hint="eastAsia"/>
        </w:rPr>
        <w:t>可</w:t>
      </w:r>
      <w:r>
        <w:rPr>
          <w:rFonts w:hint="eastAsia"/>
          <w:lang w:val="en-US" w:eastAsia="zh-CN"/>
        </w:rPr>
        <w:t>以</w:t>
      </w:r>
    </w:p>
    <w:p>
      <w:pPr>
        <w:numPr>
          <w:numId w:val="0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 xml:space="preserve">4.数据的组织 存储和管理 </w:t>
      </w:r>
    </w:p>
    <w:p>
      <w:pPr>
        <w:numPr>
          <w:numId w:val="0"/>
        </w:numPr>
        <w:rPr>
          <w:rFonts w:hint="default" w:eastAsiaTheme="minorEastAsia"/>
          <w:lang w:val="en-US" w:eastAsia="zh-CN"/>
        </w:rPr>
      </w:pPr>
      <w:r>
        <w:rPr>
          <w:rFonts w:hint="eastAsia"/>
          <w:lang w:val="en-US" w:eastAsia="zh-CN"/>
        </w:rPr>
        <w:t>5.数据集中存储 数据安全性高</w:t>
      </w:r>
    </w:p>
    <w:p>
      <w:pPr>
        <w:numPr>
          <w:numId w:val="0"/>
        </w:numPr>
      </w:pPr>
      <w:r>
        <w:rPr>
          <w:rFonts w:hint="eastAsia"/>
          <w:lang w:val="en-US" w:eastAsia="zh-CN"/>
        </w:rPr>
        <w:t>6.</w:t>
      </w:r>
      <w:r>
        <w:rPr>
          <w:rFonts w:hint="eastAsia"/>
        </w:rPr>
        <w:t xml:space="preserve">数据库用于存储和管理数据,主要作用是实现数据的持久化存储和高效的数据访问 </w:t>
      </w:r>
    </w:p>
    <w:p>
      <w:pPr>
        <w:numPr>
          <w:numId w:val="0"/>
        </w:numPr>
      </w:pPr>
      <w:r>
        <w:rPr>
          <w:rFonts w:hint="eastAsia"/>
          <w:lang w:val="en-US" w:eastAsia="zh-CN"/>
        </w:rPr>
        <w:t>7.</w:t>
      </w:r>
      <w:r>
        <w:rPr>
          <w:rFonts w:hint="eastAsia"/>
        </w:rPr>
        <w:t>可以避免数据分散在多个文件或应用程序中,提高数据的组织性和一致性。 数据共享和访问控制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TRiNzYzNjA0MTY4ZmU3MGQyMDRmM2NkYjg0NWExMzAifQ=="/>
  </w:docVars>
  <w:rsids>
    <w:rsidRoot w:val="56A57EC8"/>
    <w:rsid w:val="56A57E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Office_12.1.0.16929_F1E327BC-269C-435d-A152-05C5408002CA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2024-06-25T02:28:00Z</dcterms:created>
  <dc:creator>澤䱲䯥</dc:creator>
  <cp:lastModifiedBy>澤䱲䯥</cp:lastModifiedBy>
  <dcterms:modified xsi:type="dcterms:W3CDTF">2024-06-25T02:31:21Z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2052-12.1.0.16929</vt:lpwstr>
  </property>
  <property fmtid="{D5CDD505-2E9C-101B-9397-08002B2CF9AE}" pid="3" name="ICV">
    <vt:lpwstr>F60BCC3659AE4D759F174DF2D97FDCCC_11</vt:lpwstr>
  </property>
</Properties>
</file>