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utoSpaceDE w:val="0"/>
        <w:autoSpaceDN w:val="0"/>
        <w:spacing w:before="10"/>
        <w:ind w:right="619"/>
        <w:rPr>
          <w:rFonts w:hint="eastAsia" w:ascii="微软雅黑" w:hAnsi="微软雅黑" w:eastAsia="微软雅黑" w:cs="微软雅黑"/>
          <w:kern w:val="0"/>
          <w:sz w:val="44"/>
          <w:szCs w:val="44"/>
        </w:rPr>
      </w:pPr>
    </w:p>
    <w:p>
      <w:pPr>
        <w:jc w:val="center"/>
        <w:rPr>
          <w:rFonts w:eastAsia="仿宋"/>
          <w:b/>
          <w:sz w:val="36"/>
          <w:szCs w:val="36"/>
        </w:rPr>
      </w:pPr>
      <w:r>
        <w:rPr>
          <w:rFonts w:hint="eastAsia" w:ascii="微软雅黑" w:hAnsi="微软雅黑" w:eastAsia="微软雅黑" w:cs="微软雅黑"/>
          <w:b/>
          <w:bCs/>
          <w:kern w:val="0"/>
          <w:sz w:val="52"/>
          <w:szCs w:val="52"/>
        </w:rPr>
        <w:t>大数据</w:t>
      </w:r>
      <w:r>
        <w:rPr>
          <w:rFonts w:hint="default" w:ascii="微软雅黑" w:hAnsi="微软雅黑" w:eastAsia="微软雅黑" w:cs="微软雅黑"/>
          <w:b/>
          <w:bCs/>
          <w:kern w:val="0"/>
          <w:sz w:val="52"/>
          <w:szCs w:val="52"/>
        </w:rPr>
        <w:t>应用</w:t>
      </w:r>
      <w:r>
        <w:rPr>
          <w:rFonts w:hint="eastAsia" w:ascii="微软雅黑" w:hAnsi="微软雅黑" w:eastAsia="微软雅黑" w:cs="微软雅黑"/>
          <w:b/>
          <w:bCs/>
          <w:kern w:val="0"/>
          <w:sz w:val="52"/>
          <w:szCs w:val="52"/>
        </w:rPr>
        <w:t>技术专业</w:t>
      </w:r>
    </w:p>
    <w:p>
      <w:pPr>
        <w:jc w:val="center"/>
        <w:rPr>
          <w:rFonts w:eastAsia="仿宋"/>
          <w:b/>
          <w:sz w:val="36"/>
          <w:szCs w:val="36"/>
        </w:rPr>
      </w:pPr>
      <w:r>
        <w:rPr>
          <w:rFonts w:hint="eastAsia" w:ascii="微软雅黑" w:hAnsi="微软雅黑" w:eastAsia="微软雅黑" w:cs="微软雅黑"/>
          <w:b/>
          <w:bCs/>
          <w:kern w:val="0"/>
          <w:sz w:val="52"/>
          <w:szCs w:val="52"/>
        </w:rPr>
        <w:t>人才培养方案</w:t>
      </w:r>
    </w:p>
    <w:p>
      <w:pPr>
        <w:autoSpaceDE w:val="0"/>
        <w:autoSpaceDN w:val="0"/>
        <w:spacing w:before="10"/>
        <w:ind w:right="619"/>
        <w:jc w:val="center"/>
        <w:outlineLvl w:val="0"/>
        <w:rPr>
          <w:rFonts w:ascii="微软雅黑" w:hAnsi="微软雅黑" w:eastAsia="微软雅黑" w:cs="微软雅黑"/>
          <w:b/>
          <w:bCs/>
          <w:kern w:val="0"/>
          <w:sz w:val="40"/>
          <w:szCs w:val="40"/>
        </w:rPr>
      </w:pPr>
      <w:r>
        <w:rPr>
          <w:rFonts w:hint="eastAsia" w:ascii="微软雅黑" w:hAnsi="微软雅黑" w:eastAsia="微软雅黑" w:cs="微软雅黑"/>
          <w:b/>
          <w:bCs/>
          <w:kern w:val="0"/>
          <w:sz w:val="40"/>
          <w:szCs w:val="40"/>
        </w:rPr>
        <w:t>(202</w:t>
      </w:r>
      <w:r>
        <w:rPr>
          <w:rFonts w:hint="eastAsia" w:ascii="微软雅黑" w:hAnsi="微软雅黑" w:eastAsia="微软雅黑" w:cs="微软雅黑"/>
          <w:b/>
          <w:bCs/>
          <w:kern w:val="0"/>
          <w:sz w:val="40"/>
          <w:szCs w:val="40"/>
          <w:lang w:val="en-US" w:eastAsia="zh-CN"/>
        </w:rPr>
        <w:t>3</w:t>
      </w:r>
      <w:r>
        <w:rPr>
          <w:rFonts w:hint="eastAsia" w:ascii="微软雅黑" w:hAnsi="微软雅黑" w:eastAsia="微软雅黑" w:cs="微软雅黑"/>
          <w:b/>
          <w:bCs/>
          <w:kern w:val="0"/>
          <w:sz w:val="40"/>
          <w:szCs w:val="40"/>
        </w:rPr>
        <w:t>)</w:t>
      </w:r>
    </w:p>
    <w:p>
      <w:pPr>
        <w:autoSpaceDE w:val="0"/>
        <w:autoSpaceDN w:val="0"/>
        <w:spacing w:before="10"/>
        <w:ind w:right="619"/>
        <w:jc w:val="center"/>
        <w:rPr>
          <w:rFonts w:ascii="微软雅黑" w:hAnsi="微软雅黑" w:eastAsia="微软雅黑" w:cs="微软雅黑"/>
          <w:kern w:val="0"/>
          <w:sz w:val="44"/>
          <w:szCs w:val="44"/>
        </w:rPr>
      </w:pPr>
    </w:p>
    <w:p>
      <w:pPr>
        <w:autoSpaceDE w:val="0"/>
        <w:autoSpaceDN w:val="0"/>
        <w:spacing w:before="10"/>
        <w:ind w:right="619"/>
        <w:jc w:val="center"/>
        <w:rPr>
          <w:rFonts w:ascii="微软雅黑" w:hAnsi="微软雅黑" w:eastAsia="微软雅黑" w:cs="微软雅黑"/>
          <w:kern w:val="0"/>
          <w:sz w:val="44"/>
          <w:szCs w:val="44"/>
        </w:rPr>
      </w:pPr>
    </w:p>
    <w:p>
      <w:pPr>
        <w:autoSpaceDE w:val="0"/>
        <w:autoSpaceDN w:val="0"/>
        <w:spacing w:before="10"/>
        <w:ind w:right="619"/>
        <w:jc w:val="center"/>
        <w:rPr>
          <w:rFonts w:ascii="微软雅黑" w:hAnsi="微软雅黑" w:eastAsia="微软雅黑" w:cs="微软雅黑"/>
          <w:kern w:val="0"/>
          <w:sz w:val="44"/>
          <w:szCs w:val="44"/>
        </w:rPr>
      </w:pPr>
    </w:p>
    <w:p>
      <w:pPr>
        <w:autoSpaceDE w:val="0"/>
        <w:autoSpaceDN w:val="0"/>
        <w:spacing w:before="10"/>
        <w:ind w:right="619"/>
        <w:rPr>
          <w:rFonts w:ascii="微软雅黑" w:hAnsi="微软雅黑" w:eastAsia="微软雅黑" w:cs="微软雅黑"/>
          <w:kern w:val="0"/>
          <w:sz w:val="44"/>
          <w:szCs w:val="44"/>
        </w:rPr>
      </w:pPr>
    </w:p>
    <w:p>
      <w:pPr>
        <w:autoSpaceDE w:val="0"/>
        <w:autoSpaceDN w:val="0"/>
        <w:spacing w:before="10"/>
        <w:ind w:right="619"/>
        <w:rPr>
          <w:rFonts w:ascii="微软雅黑" w:hAnsi="微软雅黑" w:eastAsia="微软雅黑" w:cs="微软雅黑"/>
          <w:kern w:val="0"/>
          <w:sz w:val="44"/>
          <w:szCs w:val="44"/>
        </w:rPr>
      </w:pPr>
    </w:p>
    <w:p>
      <w:pPr>
        <w:autoSpaceDE w:val="0"/>
        <w:autoSpaceDN w:val="0"/>
        <w:spacing w:before="10"/>
        <w:ind w:right="619"/>
        <w:rPr>
          <w:rFonts w:ascii="微软雅黑" w:hAnsi="微软雅黑" w:eastAsia="微软雅黑" w:cs="微软雅黑"/>
          <w:kern w:val="0"/>
          <w:sz w:val="44"/>
          <w:szCs w:val="44"/>
        </w:rPr>
      </w:pPr>
    </w:p>
    <w:p>
      <w:pPr>
        <w:autoSpaceDE w:val="0"/>
        <w:autoSpaceDN w:val="0"/>
        <w:spacing w:before="10"/>
        <w:ind w:right="619"/>
        <w:rPr>
          <w:rFonts w:ascii="微软雅黑" w:hAnsi="微软雅黑" w:eastAsia="微软雅黑" w:cs="微软雅黑"/>
          <w:kern w:val="0"/>
          <w:sz w:val="44"/>
          <w:szCs w:val="44"/>
        </w:rPr>
      </w:pPr>
    </w:p>
    <w:p>
      <w:pPr>
        <w:autoSpaceDE w:val="0"/>
        <w:autoSpaceDN w:val="0"/>
        <w:spacing w:before="10"/>
        <w:ind w:right="619"/>
        <w:jc w:val="center"/>
        <w:outlineLvl w:val="0"/>
        <w:rPr>
          <w:rFonts w:hint="eastAsia" w:ascii="微软雅黑" w:hAnsi="微软雅黑" w:eastAsia="微软雅黑" w:cs="微软雅黑"/>
          <w:kern w:val="0"/>
          <w:sz w:val="28"/>
          <w:szCs w:val="28"/>
        </w:rPr>
      </w:pPr>
      <w:r>
        <w:rPr>
          <w:rFonts w:hint="eastAsia" w:ascii="微软雅黑" w:hAnsi="微软雅黑" w:eastAsia="微软雅黑" w:cs="微软雅黑"/>
          <w:kern w:val="0"/>
          <w:sz w:val="28"/>
          <w:szCs w:val="28"/>
        </w:rPr>
        <w:t>吉林水利电力职业学院</w:t>
      </w:r>
    </w:p>
    <w:p>
      <w:pPr>
        <w:autoSpaceDE w:val="0"/>
        <w:autoSpaceDN w:val="0"/>
        <w:spacing w:before="10"/>
        <w:ind w:right="619"/>
        <w:jc w:val="center"/>
        <w:outlineLvl w:val="0"/>
        <w:rPr>
          <w:rFonts w:hint="default" w:ascii="微软雅黑" w:hAnsi="微软雅黑" w:eastAsia="微软雅黑" w:cs="微软雅黑"/>
          <w:kern w:val="0"/>
          <w:sz w:val="28"/>
          <w:szCs w:val="28"/>
        </w:rPr>
      </w:pPr>
      <w:r>
        <w:rPr>
          <w:rFonts w:hint="default" w:ascii="微软雅黑" w:hAnsi="微软雅黑" w:eastAsia="微软雅黑" w:cs="微软雅黑"/>
          <w:kern w:val="0"/>
          <w:sz w:val="28"/>
          <w:szCs w:val="28"/>
        </w:rPr>
        <w:t>中软国际教育</w:t>
      </w:r>
    </w:p>
    <w:p>
      <w:pPr>
        <w:rPr>
          <w:rFonts w:eastAsia="方正小标宋_GBK"/>
          <w:bCs/>
          <w:sz w:val="36"/>
          <w:szCs w:val="36"/>
        </w:rPr>
      </w:pPr>
      <w:r>
        <w:rPr>
          <w:rFonts w:hint="eastAsia" w:eastAsia="方正小标宋_GBK"/>
          <w:bCs/>
          <w:sz w:val="36"/>
          <w:szCs w:val="36"/>
        </w:rPr>
        <w:br w:type="page"/>
      </w:r>
    </w:p>
    <w:p>
      <w:pPr>
        <w:adjustRightInd w:val="0"/>
        <w:snapToGrid w:val="0"/>
        <w:spacing w:line="470" w:lineRule="exact"/>
        <w:jc w:val="center"/>
        <w:rPr>
          <w:rFonts w:eastAsia="方正小标宋_GBK"/>
          <w:bCs/>
          <w:sz w:val="36"/>
          <w:szCs w:val="36"/>
        </w:rPr>
      </w:pPr>
      <w:r>
        <w:rPr>
          <w:rFonts w:hint="eastAsia" w:eastAsia="方正小标宋_GBK"/>
          <w:bCs/>
          <w:sz w:val="36"/>
          <w:szCs w:val="36"/>
        </w:rPr>
        <w:t>大数据</w:t>
      </w:r>
      <w:r>
        <w:rPr>
          <w:rFonts w:hint="default" w:eastAsia="方正小标宋_GBK"/>
          <w:bCs/>
          <w:sz w:val="36"/>
          <w:szCs w:val="36"/>
        </w:rPr>
        <w:t>应用</w:t>
      </w:r>
      <w:r>
        <w:rPr>
          <w:rFonts w:hint="eastAsia" w:eastAsia="方正小标宋_GBK"/>
          <w:bCs/>
          <w:sz w:val="36"/>
          <w:szCs w:val="36"/>
        </w:rPr>
        <w:t>技术</w:t>
      </w:r>
      <w:r>
        <w:rPr>
          <w:rFonts w:eastAsia="方正小标宋_GBK"/>
          <w:bCs/>
          <w:sz w:val="36"/>
          <w:szCs w:val="36"/>
        </w:rPr>
        <w:t>人才培养方案</w:t>
      </w:r>
    </w:p>
    <w:p>
      <w:pPr>
        <w:adjustRightInd w:val="0"/>
        <w:snapToGrid w:val="0"/>
        <w:spacing w:line="470" w:lineRule="exact"/>
        <w:ind w:left="560"/>
        <w:rPr>
          <w:rFonts w:hint="eastAsia" w:eastAsia="黑体"/>
          <w:bCs/>
          <w:sz w:val="28"/>
        </w:rPr>
      </w:pPr>
    </w:p>
    <w:p>
      <w:pPr>
        <w:adjustRightInd w:val="0"/>
        <w:snapToGrid w:val="0"/>
        <w:spacing w:line="470" w:lineRule="exact"/>
        <w:rPr>
          <w:rFonts w:hint="default" w:eastAsia="黑体"/>
          <w:bCs/>
          <w:sz w:val="28"/>
        </w:rPr>
      </w:pPr>
      <w:r>
        <w:rPr>
          <w:rFonts w:hint="default" w:eastAsia="黑体"/>
          <w:bCs/>
          <w:sz w:val="28"/>
        </w:rPr>
        <w:t>一、专业基本信息</w:t>
      </w:r>
    </w:p>
    <w:p>
      <w:pPr>
        <w:adjustRightInd w:val="0"/>
        <w:snapToGrid w:val="0"/>
        <w:spacing w:line="470" w:lineRule="exact"/>
        <w:ind w:firstLine="560" w:firstLineChars="200"/>
        <w:rPr>
          <w:rFonts w:hint="default" w:ascii="宋体" w:hAnsi="宋体" w:eastAsia="宋体" w:cs="宋体"/>
          <w:bCs/>
          <w:sz w:val="28"/>
        </w:rPr>
      </w:pPr>
      <w:r>
        <w:rPr>
          <w:rFonts w:hint="eastAsia" w:ascii="宋体" w:hAnsi="宋体" w:eastAsia="宋体" w:cs="宋体"/>
          <w:bCs/>
          <w:sz w:val="28"/>
        </w:rPr>
        <w:t>专业名称：大数据</w:t>
      </w:r>
      <w:r>
        <w:rPr>
          <w:rFonts w:hint="default" w:ascii="宋体" w:hAnsi="宋体" w:eastAsia="宋体" w:cs="宋体"/>
          <w:bCs/>
          <w:sz w:val="28"/>
        </w:rPr>
        <w:t>应用</w:t>
      </w:r>
      <w:r>
        <w:rPr>
          <w:rFonts w:hint="eastAsia" w:ascii="宋体" w:hAnsi="宋体" w:eastAsia="宋体" w:cs="宋体"/>
          <w:bCs/>
          <w:sz w:val="28"/>
        </w:rPr>
        <w:t>技术</w:t>
      </w:r>
    </w:p>
    <w:p>
      <w:pPr>
        <w:adjustRightInd w:val="0"/>
        <w:snapToGrid w:val="0"/>
        <w:spacing w:line="470" w:lineRule="exact"/>
        <w:ind w:firstLine="560" w:firstLineChars="200"/>
        <w:rPr>
          <w:rFonts w:hint="default" w:ascii="宋体" w:hAnsi="宋体" w:eastAsia="宋体" w:cs="宋体"/>
          <w:bCs/>
          <w:sz w:val="28"/>
          <w:highlight w:val="none"/>
        </w:rPr>
      </w:pPr>
      <w:r>
        <w:rPr>
          <w:rFonts w:hint="eastAsia" w:ascii="宋体" w:hAnsi="宋体" w:eastAsia="宋体" w:cs="宋体"/>
          <w:bCs/>
          <w:sz w:val="28"/>
          <w:highlight w:val="none"/>
        </w:rPr>
        <w:t>专业代码：</w:t>
      </w:r>
      <w:r>
        <w:rPr>
          <w:rFonts w:hint="default" w:ascii="宋体" w:hAnsi="宋体" w:eastAsia="宋体" w:cs="宋体"/>
          <w:bCs/>
          <w:sz w:val="28"/>
          <w:highlight w:val="none"/>
        </w:rPr>
        <w:t>610215</w:t>
      </w:r>
    </w:p>
    <w:p>
      <w:pPr>
        <w:adjustRightInd w:val="0"/>
        <w:snapToGrid w:val="0"/>
        <w:spacing w:line="470" w:lineRule="exact"/>
        <w:ind w:firstLine="560" w:firstLineChars="200"/>
        <w:rPr>
          <w:rFonts w:hint="default" w:ascii="宋体" w:hAnsi="宋体" w:eastAsia="宋体" w:cs="宋体"/>
          <w:bCs/>
          <w:sz w:val="28"/>
        </w:rPr>
      </w:pPr>
      <w:bookmarkStart w:id="0" w:name="_Toc257796322"/>
      <w:bookmarkStart w:id="1" w:name="_Toc257979610"/>
      <w:r>
        <w:rPr>
          <w:rFonts w:hint="eastAsia" w:ascii="宋体" w:hAnsi="宋体" w:eastAsia="宋体" w:cs="宋体"/>
          <w:bCs/>
          <w:sz w:val="28"/>
        </w:rPr>
        <w:t>学历层次：专科</w:t>
      </w:r>
    </w:p>
    <w:p>
      <w:pPr>
        <w:adjustRightInd w:val="0"/>
        <w:snapToGrid w:val="0"/>
        <w:spacing w:line="470" w:lineRule="exact"/>
        <w:ind w:firstLine="560" w:firstLineChars="200"/>
        <w:rPr>
          <w:rFonts w:hint="default" w:ascii="宋体" w:hAnsi="宋体" w:eastAsia="宋体" w:cs="宋体"/>
          <w:bCs/>
          <w:sz w:val="28"/>
        </w:rPr>
      </w:pPr>
      <w:r>
        <w:rPr>
          <w:rFonts w:hint="eastAsia" w:ascii="宋体" w:hAnsi="宋体" w:eastAsia="宋体" w:cs="宋体"/>
          <w:bCs/>
          <w:sz w:val="28"/>
        </w:rPr>
        <w:t>教育类型：高等职业教育</w:t>
      </w:r>
    </w:p>
    <w:p>
      <w:pPr>
        <w:adjustRightInd w:val="0"/>
        <w:snapToGrid w:val="0"/>
        <w:spacing w:line="470" w:lineRule="exact"/>
        <w:ind w:firstLine="560" w:firstLineChars="200"/>
        <w:rPr>
          <w:rFonts w:hint="default" w:ascii="宋体" w:hAnsi="宋体" w:eastAsia="宋体" w:cs="宋体"/>
          <w:bCs/>
          <w:sz w:val="28"/>
        </w:rPr>
      </w:pPr>
      <w:r>
        <w:rPr>
          <w:rFonts w:hint="eastAsia" w:ascii="宋体" w:hAnsi="宋体" w:eastAsia="宋体" w:cs="宋体"/>
          <w:bCs/>
          <w:sz w:val="28"/>
        </w:rPr>
        <w:t>招生对象：高中毕业生及中职毕业生</w:t>
      </w:r>
    </w:p>
    <w:p>
      <w:pPr>
        <w:adjustRightInd w:val="0"/>
        <w:snapToGrid w:val="0"/>
        <w:spacing w:line="470" w:lineRule="exact"/>
        <w:ind w:firstLine="560" w:firstLineChars="200"/>
        <w:rPr>
          <w:rFonts w:hint="default" w:ascii="宋体" w:hAnsi="宋体" w:eastAsia="宋体" w:cs="宋体"/>
          <w:bCs/>
          <w:sz w:val="28"/>
        </w:rPr>
      </w:pPr>
      <w:r>
        <w:rPr>
          <w:rFonts w:hint="eastAsia" w:ascii="宋体" w:hAnsi="宋体" w:eastAsia="宋体" w:cs="宋体"/>
          <w:bCs/>
          <w:sz w:val="28"/>
        </w:rPr>
        <w:t>学    制：全日制三年</w:t>
      </w:r>
    </w:p>
    <w:p>
      <w:pPr>
        <w:adjustRightInd w:val="0"/>
        <w:snapToGrid w:val="0"/>
        <w:spacing w:line="470" w:lineRule="exact"/>
        <w:rPr>
          <w:rFonts w:eastAsia="黑体"/>
          <w:bCs/>
          <w:sz w:val="28"/>
        </w:rPr>
      </w:pPr>
      <w:r>
        <w:rPr>
          <w:rFonts w:hint="default" w:eastAsia="黑体"/>
          <w:bCs/>
          <w:sz w:val="28"/>
        </w:rPr>
        <w:t>二</w:t>
      </w:r>
      <w:r>
        <w:rPr>
          <w:rFonts w:hint="eastAsia" w:eastAsia="黑体"/>
          <w:bCs/>
          <w:sz w:val="28"/>
        </w:rPr>
        <w:t>、</w:t>
      </w:r>
      <w:r>
        <w:rPr>
          <w:rFonts w:eastAsia="黑体"/>
          <w:bCs/>
          <w:sz w:val="28"/>
        </w:rPr>
        <w:t>培养目标</w:t>
      </w:r>
    </w:p>
    <w:p>
      <w:pPr>
        <w:adjustRightInd w:val="0"/>
        <w:snapToGrid w:val="0"/>
        <w:spacing w:line="470" w:lineRule="exact"/>
        <w:ind w:firstLine="560" w:firstLineChars="200"/>
        <w:rPr>
          <w:rFonts w:hint="eastAsia" w:ascii="宋体" w:hAnsi="宋体" w:eastAsia="宋体" w:cs="宋体"/>
          <w:bCs/>
          <w:sz w:val="28"/>
        </w:rPr>
      </w:pPr>
      <w:r>
        <w:rPr>
          <w:rFonts w:hint="default" w:ascii="宋体" w:hAnsi="宋体" w:eastAsia="宋体" w:cs="宋体"/>
          <w:bCs/>
          <w:sz w:val="28"/>
        </w:rPr>
        <w:t>本专业</w:t>
      </w:r>
      <w:r>
        <w:rPr>
          <w:rFonts w:hint="eastAsia" w:ascii="宋体" w:hAnsi="宋体" w:eastAsia="宋体" w:cs="宋体"/>
          <w:bCs/>
          <w:sz w:val="28"/>
        </w:rPr>
        <w:t>面向IT行业，重点瞄准大数据系统研发、大数据应用开发和大数据分析职业，掌握垂直搜索、大数据分析挖掘和平台建设方向的研发，具备Hadoop生态系统，Hive、HBase、Mahout等开源框架的业务应用、可靠性、基础架构和高级应用，具有良好的职业道德意识、精湛的专业技能和可持续发展能力的高素质技能型专门人才。</w:t>
      </w:r>
    </w:p>
    <w:p>
      <w:pPr>
        <w:adjustRightInd w:val="0"/>
        <w:snapToGrid w:val="0"/>
        <w:spacing w:line="470" w:lineRule="exact"/>
        <w:rPr>
          <w:rFonts w:hint="default" w:eastAsia="黑体"/>
          <w:bCs/>
          <w:sz w:val="28"/>
        </w:rPr>
      </w:pPr>
      <w:bookmarkStart w:id="2" w:name="_Toc257979622"/>
      <w:bookmarkStart w:id="3" w:name="_Toc257796334"/>
      <w:r>
        <w:rPr>
          <w:rFonts w:hint="default" w:eastAsia="黑体"/>
          <w:bCs/>
          <w:sz w:val="28"/>
        </w:rPr>
        <w:t>三</w:t>
      </w:r>
      <w:r>
        <w:rPr>
          <w:rFonts w:hint="eastAsia" w:eastAsia="黑体"/>
          <w:bCs/>
          <w:sz w:val="28"/>
        </w:rPr>
        <w:t>、培养规格</w:t>
      </w:r>
    </w:p>
    <w:p>
      <w:pPr>
        <w:adjustRightInd w:val="0"/>
        <w:snapToGrid w:val="0"/>
        <w:spacing w:line="470" w:lineRule="exact"/>
        <w:ind w:firstLine="560" w:firstLineChars="200"/>
        <w:rPr>
          <w:rFonts w:hint="eastAsia" w:ascii="宋体" w:hAnsi="宋体" w:eastAsia="宋体" w:cs="宋体"/>
          <w:bCs/>
          <w:sz w:val="28"/>
          <w:lang w:val="en-US" w:eastAsia="zh-CN"/>
        </w:rPr>
      </w:pPr>
      <w:r>
        <w:rPr>
          <w:rFonts w:hint="eastAsia" w:ascii="宋体" w:hAnsi="宋体" w:eastAsia="宋体" w:cs="宋体"/>
          <w:bCs/>
          <w:sz w:val="28"/>
        </w:rPr>
        <w:t>1．素质</w:t>
      </w:r>
      <w:r>
        <w:rPr>
          <w:rFonts w:hint="eastAsia" w:ascii="宋体" w:hAnsi="宋体" w:eastAsia="宋体" w:cs="宋体"/>
          <w:bCs/>
          <w:sz w:val="28"/>
          <w:lang w:val="en-US" w:eastAsia="zh-CN"/>
        </w:rPr>
        <w:t>目标</w:t>
      </w:r>
    </w:p>
    <w:p>
      <w:pPr>
        <w:adjustRightInd w:val="0"/>
        <w:snapToGrid w:val="0"/>
        <w:spacing w:line="470" w:lineRule="exact"/>
        <w:ind w:firstLine="560" w:firstLineChars="200"/>
        <w:rPr>
          <w:rFonts w:hint="eastAsia" w:ascii="宋体" w:hAnsi="宋体" w:eastAsia="宋体" w:cs="宋体"/>
          <w:bCs/>
          <w:sz w:val="28"/>
        </w:rPr>
      </w:pPr>
      <w:r>
        <w:rPr>
          <w:rFonts w:hint="eastAsia" w:ascii="宋体" w:hAnsi="宋体" w:eastAsia="宋体" w:cs="宋体"/>
          <w:bCs/>
          <w:sz w:val="28"/>
        </w:rPr>
        <w:t>（1）思想政治素质：热爱祖国，拥护中国共产党的领导，掌握马列主义基本原理、毛泽东思想和邓小平理论；具有明确的是非和法制观念；具有优良的个人品质，强烈的事业心和责任感。</w:t>
      </w:r>
    </w:p>
    <w:p>
      <w:pPr>
        <w:adjustRightInd w:val="0"/>
        <w:snapToGrid w:val="0"/>
        <w:spacing w:line="470" w:lineRule="exact"/>
        <w:ind w:firstLine="560" w:firstLineChars="200"/>
        <w:rPr>
          <w:rFonts w:hint="eastAsia" w:ascii="宋体" w:hAnsi="宋体" w:eastAsia="宋体" w:cs="宋体"/>
          <w:bCs/>
          <w:sz w:val="28"/>
        </w:rPr>
      </w:pPr>
      <w:r>
        <w:rPr>
          <w:rFonts w:hint="eastAsia" w:ascii="宋体" w:hAnsi="宋体" w:eastAsia="宋体" w:cs="宋体"/>
          <w:bCs/>
          <w:sz w:val="28"/>
        </w:rPr>
        <w:t>（2）文化素质：具备合理的知识结构以及运用这些知识的方法能力，塑造完善的文化品质和良好的思维机制，使其不仅具有广博的知识，而且具有较强的适应企业发展变化的能力，能很快适应岗位要求，有发展潜力。</w:t>
      </w:r>
    </w:p>
    <w:p>
      <w:pPr>
        <w:adjustRightInd w:val="0"/>
        <w:snapToGrid w:val="0"/>
        <w:spacing w:line="470" w:lineRule="exact"/>
        <w:ind w:firstLine="560" w:firstLineChars="200"/>
        <w:rPr>
          <w:rFonts w:hint="eastAsia" w:ascii="宋体" w:hAnsi="宋体" w:eastAsia="宋体" w:cs="宋体"/>
          <w:bCs/>
          <w:sz w:val="28"/>
        </w:rPr>
      </w:pPr>
      <w:r>
        <w:rPr>
          <w:rFonts w:hint="eastAsia" w:ascii="宋体" w:hAnsi="宋体" w:eastAsia="宋体" w:cs="宋体"/>
          <w:bCs/>
          <w:sz w:val="28"/>
        </w:rPr>
        <w:t>（3）职业素质：具有良好的职业道德和职业素质，遵守企业规章制度；具有敬业精神和职业荣誉感，热爱本职工作，忠于职守；具有专心专注、精益求精的工匠精神；具有较强的观察能力、想象能力、分析能力、协调能力和创造能力；具有合作意识和团队精神；具有较强的安全意识、服务意识、环保意识。</w:t>
      </w:r>
    </w:p>
    <w:p>
      <w:pPr>
        <w:adjustRightInd w:val="0"/>
        <w:snapToGrid w:val="0"/>
        <w:spacing w:line="470" w:lineRule="exact"/>
        <w:ind w:firstLine="560" w:firstLineChars="200"/>
        <w:rPr>
          <w:rFonts w:hint="eastAsia" w:ascii="宋体" w:hAnsi="宋体" w:eastAsia="宋体" w:cs="宋体"/>
          <w:bCs/>
          <w:sz w:val="28"/>
          <w:lang w:val="en-US" w:eastAsia="zh-CN"/>
        </w:rPr>
      </w:pPr>
      <w:r>
        <w:rPr>
          <w:rFonts w:hint="eastAsia" w:ascii="宋体" w:hAnsi="宋体" w:eastAsia="宋体" w:cs="宋体"/>
          <w:bCs/>
          <w:sz w:val="28"/>
        </w:rPr>
        <w:t>2．知识</w:t>
      </w:r>
      <w:r>
        <w:rPr>
          <w:rFonts w:hint="eastAsia" w:ascii="宋体" w:hAnsi="宋体" w:eastAsia="宋体" w:cs="宋体"/>
          <w:bCs/>
          <w:sz w:val="28"/>
          <w:lang w:val="en-US" w:eastAsia="zh-CN"/>
        </w:rPr>
        <w:t>目标</w:t>
      </w:r>
    </w:p>
    <w:p>
      <w:pPr>
        <w:adjustRightInd w:val="0"/>
        <w:snapToGrid w:val="0"/>
        <w:spacing w:line="470" w:lineRule="exact"/>
        <w:ind w:firstLine="560" w:firstLineChars="200"/>
        <w:rPr>
          <w:rFonts w:hint="eastAsia" w:ascii="宋体" w:hAnsi="宋体" w:eastAsia="宋体" w:cs="宋体"/>
          <w:bCs/>
          <w:sz w:val="28"/>
        </w:rPr>
      </w:pPr>
      <w:r>
        <w:rPr>
          <w:rFonts w:hint="eastAsia" w:ascii="宋体" w:hAnsi="宋体" w:eastAsia="宋体" w:cs="宋体"/>
          <w:bCs/>
          <w:sz w:val="28"/>
        </w:rPr>
        <w:t>（1）掌握计算机基本结构、工作原理，计算机网络的基本概念和技术；</w:t>
      </w:r>
    </w:p>
    <w:p>
      <w:pPr>
        <w:adjustRightInd w:val="0"/>
        <w:snapToGrid w:val="0"/>
        <w:spacing w:line="470" w:lineRule="exact"/>
        <w:ind w:firstLine="560" w:firstLineChars="200"/>
        <w:rPr>
          <w:rFonts w:hint="eastAsia" w:ascii="宋体" w:hAnsi="宋体" w:eastAsia="宋体" w:cs="宋体"/>
          <w:bCs/>
          <w:sz w:val="28"/>
        </w:rPr>
      </w:pPr>
      <w:r>
        <w:rPr>
          <w:rFonts w:hint="eastAsia" w:ascii="宋体" w:hAnsi="宋体" w:eastAsia="宋体" w:cs="宋体"/>
          <w:bCs/>
          <w:sz w:val="28"/>
        </w:rPr>
        <w:t>（2）掌握软件工程的基本知识，熟悉软件工程每个阶段的任务和工具；</w:t>
      </w:r>
    </w:p>
    <w:p>
      <w:pPr>
        <w:adjustRightInd w:val="0"/>
        <w:snapToGrid w:val="0"/>
        <w:spacing w:line="470" w:lineRule="exact"/>
        <w:ind w:firstLine="560" w:firstLineChars="200"/>
        <w:rPr>
          <w:rFonts w:hint="eastAsia" w:ascii="宋体" w:hAnsi="宋体" w:eastAsia="宋体" w:cs="宋体"/>
          <w:bCs/>
          <w:sz w:val="28"/>
        </w:rPr>
      </w:pPr>
      <w:r>
        <w:rPr>
          <w:rFonts w:hint="eastAsia" w:ascii="宋体" w:hAnsi="宋体" w:eastAsia="宋体" w:cs="宋体"/>
          <w:bCs/>
          <w:sz w:val="28"/>
        </w:rPr>
        <w:t>（3）掌握操作系统的特点及功能，熟悉存储系统，网络系统的结构和原理；</w:t>
      </w:r>
    </w:p>
    <w:p>
      <w:pPr>
        <w:adjustRightInd w:val="0"/>
        <w:snapToGrid w:val="0"/>
        <w:spacing w:line="470" w:lineRule="exact"/>
        <w:ind w:firstLine="560" w:firstLineChars="200"/>
        <w:rPr>
          <w:rFonts w:hint="eastAsia" w:ascii="宋体" w:hAnsi="宋体" w:eastAsia="宋体" w:cs="宋体"/>
          <w:bCs/>
          <w:sz w:val="28"/>
        </w:rPr>
      </w:pPr>
      <w:r>
        <w:rPr>
          <w:rFonts w:hint="eastAsia" w:ascii="宋体" w:hAnsi="宋体" w:eastAsia="宋体" w:cs="宋体"/>
          <w:bCs/>
          <w:sz w:val="28"/>
        </w:rPr>
        <w:t>（4）掌握数据库系统的特点及功能，熟悉数据库表的设计和操作；</w:t>
      </w:r>
    </w:p>
    <w:p>
      <w:pPr>
        <w:adjustRightInd w:val="0"/>
        <w:snapToGrid w:val="0"/>
        <w:spacing w:line="470" w:lineRule="exact"/>
        <w:ind w:firstLine="560" w:firstLineChars="200"/>
        <w:rPr>
          <w:rFonts w:hint="eastAsia" w:ascii="宋体" w:hAnsi="宋体" w:eastAsia="宋体" w:cs="宋体"/>
          <w:bCs/>
          <w:sz w:val="28"/>
        </w:rPr>
      </w:pPr>
      <w:r>
        <w:rPr>
          <w:rFonts w:hint="eastAsia" w:ascii="宋体" w:hAnsi="宋体" w:eastAsia="宋体" w:cs="宋体"/>
          <w:bCs/>
          <w:sz w:val="28"/>
        </w:rPr>
        <w:t>（5）熟悉面向对象的程序设计方法，包含JAVA语言、HTML语言、Python语言；</w:t>
      </w:r>
    </w:p>
    <w:p>
      <w:pPr>
        <w:adjustRightInd w:val="0"/>
        <w:snapToGrid w:val="0"/>
        <w:spacing w:line="470" w:lineRule="exact"/>
        <w:ind w:firstLine="560" w:firstLineChars="200"/>
        <w:rPr>
          <w:rFonts w:hint="eastAsia" w:ascii="宋体" w:hAnsi="宋体" w:eastAsia="宋体" w:cs="宋体"/>
          <w:bCs/>
          <w:sz w:val="28"/>
        </w:rPr>
      </w:pPr>
      <w:r>
        <w:rPr>
          <w:rFonts w:hint="eastAsia" w:ascii="宋体" w:hAnsi="宋体" w:eastAsia="宋体" w:cs="宋体"/>
          <w:bCs/>
          <w:sz w:val="28"/>
        </w:rPr>
        <w:t>（6）熟悉网络应用部署、网址建设及维护的相关技术；</w:t>
      </w:r>
    </w:p>
    <w:p>
      <w:pPr>
        <w:adjustRightInd w:val="0"/>
        <w:snapToGrid w:val="0"/>
        <w:spacing w:line="470" w:lineRule="exact"/>
        <w:ind w:firstLine="560" w:firstLineChars="200"/>
        <w:rPr>
          <w:rFonts w:hint="eastAsia" w:ascii="宋体" w:hAnsi="宋体" w:eastAsia="宋体" w:cs="宋体"/>
          <w:bCs/>
          <w:sz w:val="28"/>
        </w:rPr>
      </w:pPr>
      <w:r>
        <w:rPr>
          <w:rFonts w:hint="eastAsia" w:ascii="宋体" w:hAnsi="宋体" w:eastAsia="宋体" w:cs="宋体"/>
          <w:bCs/>
          <w:sz w:val="28"/>
        </w:rPr>
        <w:t>（7）熟悉分布式系统的特点和核心技术，熟悉HTTP、REST、SOAP协议；</w:t>
      </w:r>
    </w:p>
    <w:p>
      <w:pPr>
        <w:adjustRightInd w:val="0"/>
        <w:snapToGrid w:val="0"/>
        <w:spacing w:line="470" w:lineRule="exact"/>
        <w:ind w:firstLine="560" w:firstLineChars="200"/>
        <w:rPr>
          <w:rFonts w:hint="eastAsia" w:ascii="宋体" w:hAnsi="宋体" w:eastAsia="宋体" w:cs="宋体"/>
          <w:bCs/>
          <w:sz w:val="28"/>
        </w:rPr>
      </w:pPr>
      <w:r>
        <w:rPr>
          <w:rFonts w:hint="eastAsia" w:ascii="宋体" w:hAnsi="宋体" w:eastAsia="宋体" w:cs="宋体"/>
          <w:bCs/>
          <w:sz w:val="28"/>
        </w:rPr>
        <w:t>（8）熟悉大数据分析处理相关技术、包括数据获取和预处理、数据存储、数据应用开发、数据挖掘和分析、数据可视化等；</w:t>
      </w:r>
    </w:p>
    <w:p>
      <w:pPr>
        <w:adjustRightInd w:val="0"/>
        <w:snapToGrid w:val="0"/>
        <w:spacing w:line="470" w:lineRule="exact"/>
        <w:ind w:firstLine="560" w:firstLineChars="200"/>
        <w:rPr>
          <w:rFonts w:hint="eastAsia" w:ascii="宋体" w:hAnsi="宋体" w:eastAsia="宋体" w:cs="宋体"/>
          <w:bCs/>
          <w:sz w:val="28"/>
        </w:rPr>
      </w:pPr>
      <w:bookmarkStart w:id="4" w:name="OLE_LINK3"/>
      <w:bookmarkStart w:id="5" w:name="OLE_LINK2"/>
      <w:r>
        <w:rPr>
          <w:rFonts w:hint="eastAsia" w:ascii="宋体" w:hAnsi="宋体" w:eastAsia="宋体" w:cs="宋体"/>
          <w:bCs/>
          <w:sz w:val="28"/>
        </w:rPr>
        <w:t>（9）熟悉大数据相关系统的技术架构，工作原理和使用技术，包括Hadoop、HBase、Hive、Spark等；</w:t>
      </w:r>
    </w:p>
    <w:bookmarkEnd w:id="4"/>
    <w:bookmarkEnd w:id="5"/>
    <w:p>
      <w:pPr>
        <w:adjustRightInd w:val="0"/>
        <w:snapToGrid w:val="0"/>
        <w:spacing w:line="470" w:lineRule="exact"/>
        <w:ind w:firstLine="560" w:firstLineChars="200"/>
        <w:rPr>
          <w:rFonts w:hint="eastAsia" w:ascii="宋体" w:hAnsi="宋体" w:eastAsia="宋体" w:cs="宋体"/>
          <w:bCs/>
          <w:sz w:val="28"/>
        </w:rPr>
      </w:pPr>
      <w:r>
        <w:rPr>
          <w:rFonts w:hint="eastAsia" w:ascii="宋体" w:hAnsi="宋体" w:eastAsia="宋体" w:cs="宋体"/>
          <w:bCs/>
          <w:sz w:val="28"/>
        </w:rPr>
        <w:t>（10）掌握大数据分析项目的调研，方案设计，项目管理以及绩效评定方法；</w:t>
      </w:r>
    </w:p>
    <w:p>
      <w:pPr>
        <w:adjustRightInd w:val="0"/>
        <w:snapToGrid w:val="0"/>
        <w:spacing w:line="470" w:lineRule="exact"/>
        <w:ind w:firstLine="560" w:firstLineChars="200"/>
        <w:rPr>
          <w:rFonts w:hint="eastAsia" w:ascii="宋体" w:hAnsi="宋体" w:eastAsia="宋体" w:cs="宋体"/>
          <w:bCs/>
          <w:sz w:val="28"/>
        </w:rPr>
      </w:pPr>
      <w:r>
        <w:rPr>
          <w:rFonts w:hint="eastAsia" w:ascii="宋体" w:hAnsi="宋体" w:eastAsia="宋体" w:cs="宋体"/>
          <w:bCs/>
          <w:sz w:val="28"/>
        </w:rPr>
        <w:t>（11）了解业内大数据系统的常用架构，以及企业级的解决方案；</w:t>
      </w:r>
    </w:p>
    <w:p>
      <w:pPr>
        <w:adjustRightInd w:val="0"/>
        <w:snapToGrid w:val="0"/>
        <w:spacing w:line="470" w:lineRule="exact"/>
        <w:ind w:firstLine="560" w:firstLineChars="200"/>
        <w:rPr>
          <w:rFonts w:hint="eastAsia" w:ascii="宋体" w:hAnsi="宋体" w:eastAsia="宋体" w:cs="宋体"/>
          <w:bCs/>
          <w:sz w:val="28"/>
        </w:rPr>
      </w:pPr>
      <w:r>
        <w:rPr>
          <w:rFonts w:hint="eastAsia" w:ascii="宋体" w:hAnsi="宋体" w:eastAsia="宋体" w:cs="宋体"/>
          <w:bCs/>
          <w:sz w:val="28"/>
        </w:rPr>
        <w:t>（12）熟悉信息安全相关标准及法规。</w:t>
      </w:r>
    </w:p>
    <w:p>
      <w:pPr>
        <w:adjustRightInd w:val="0"/>
        <w:snapToGrid w:val="0"/>
        <w:spacing w:line="470" w:lineRule="exact"/>
        <w:ind w:firstLine="560" w:firstLineChars="200"/>
        <w:rPr>
          <w:rFonts w:hint="eastAsia" w:ascii="宋体" w:hAnsi="宋体" w:eastAsia="宋体" w:cs="宋体"/>
          <w:bCs/>
          <w:sz w:val="28"/>
          <w:lang w:val="en-US" w:eastAsia="zh-CN"/>
        </w:rPr>
      </w:pPr>
      <w:r>
        <w:rPr>
          <w:rFonts w:hint="eastAsia" w:ascii="宋体" w:hAnsi="宋体" w:eastAsia="宋体" w:cs="宋体"/>
          <w:bCs/>
          <w:sz w:val="28"/>
        </w:rPr>
        <w:t>3．</w:t>
      </w:r>
      <w:r>
        <w:rPr>
          <w:rFonts w:hint="eastAsia" w:ascii="宋体" w:hAnsi="宋体" w:eastAsia="宋体" w:cs="宋体"/>
          <w:bCs/>
          <w:sz w:val="28"/>
          <w:lang w:val="en-US" w:eastAsia="zh-CN"/>
        </w:rPr>
        <w:t>技能目标</w:t>
      </w:r>
    </w:p>
    <w:p>
      <w:pPr>
        <w:adjustRightInd w:val="0"/>
        <w:snapToGrid w:val="0"/>
        <w:spacing w:line="470" w:lineRule="exact"/>
        <w:ind w:firstLine="560" w:firstLineChars="200"/>
        <w:rPr>
          <w:rFonts w:hint="eastAsia" w:ascii="宋体" w:hAnsi="宋体" w:eastAsia="宋体" w:cs="宋体"/>
          <w:bCs/>
          <w:sz w:val="28"/>
        </w:rPr>
      </w:pPr>
      <w:r>
        <w:rPr>
          <w:rFonts w:hint="eastAsia" w:ascii="宋体" w:hAnsi="宋体" w:eastAsia="宋体" w:cs="宋体"/>
          <w:bCs/>
          <w:sz w:val="28"/>
        </w:rPr>
        <w:t>（1）具有设计、开发、测试和部署Web应用的能力；</w:t>
      </w:r>
    </w:p>
    <w:p>
      <w:pPr>
        <w:adjustRightInd w:val="0"/>
        <w:snapToGrid w:val="0"/>
        <w:spacing w:line="470" w:lineRule="exact"/>
        <w:ind w:firstLine="560" w:firstLineChars="200"/>
        <w:rPr>
          <w:rFonts w:hint="eastAsia" w:ascii="宋体" w:hAnsi="宋体" w:eastAsia="宋体" w:cs="宋体"/>
          <w:bCs/>
          <w:sz w:val="28"/>
        </w:rPr>
      </w:pPr>
      <w:r>
        <w:rPr>
          <w:rFonts w:hint="eastAsia" w:ascii="宋体" w:hAnsi="宋体" w:eastAsia="宋体" w:cs="宋体"/>
          <w:bCs/>
          <w:sz w:val="28"/>
        </w:rPr>
        <w:t>（2）具有为软件系统开发REST接口的能力；</w:t>
      </w:r>
    </w:p>
    <w:p>
      <w:pPr>
        <w:adjustRightInd w:val="0"/>
        <w:snapToGrid w:val="0"/>
        <w:spacing w:line="470" w:lineRule="exact"/>
        <w:ind w:firstLine="560" w:firstLineChars="200"/>
        <w:rPr>
          <w:rFonts w:hint="eastAsia" w:ascii="宋体" w:hAnsi="宋体" w:eastAsia="宋体" w:cs="宋体"/>
          <w:bCs/>
          <w:sz w:val="28"/>
        </w:rPr>
      </w:pPr>
      <w:r>
        <w:rPr>
          <w:rFonts w:hint="eastAsia" w:ascii="宋体" w:hAnsi="宋体" w:eastAsia="宋体" w:cs="宋体"/>
          <w:bCs/>
          <w:sz w:val="28"/>
        </w:rPr>
        <w:t>（3）具有操作和使用大数据相关系统的能力，包括Hadoop、HBase、Hive、Spark，阿里云大数据平台等；</w:t>
      </w:r>
    </w:p>
    <w:p>
      <w:pPr>
        <w:adjustRightInd w:val="0"/>
        <w:snapToGrid w:val="0"/>
        <w:spacing w:line="470" w:lineRule="exact"/>
        <w:ind w:firstLine="560" w:firstLineChars="200"/>
        <w:rPr>
          <w:rFonts w:hint="eastAsia" w:ascii="宋体" w:hAnsi="宋体" w:eastAsia="宋体" w:cs="宋体"/>
          <w:bCs/>
          <w:sz w:val="28"/>
        </w:rPr>
      </w:pPr>
      <w:r>
        <w:rPr>
          <w:rFonts w:hint="eastAsia" w:ascii="宋体" w:hAnsi="宋体" w:eastAsia="宋体" w:cs="宋体"/>
          <w:bCs/>
          <w:sz w:val="28"/>
        </w:rPr>
        <w:t>（4）具有使用ETL工具对数据进行预处理的能力；</w:t>
      </w:r>
    </w:p>
    <w:p>
      <w:pPr>
        <w:adjustRightInd w:val="0"/>
        <w:snapToGrid w:val="0"/>
        <w:spacing w:line="470" w:lineRule="exact"/>
        <w:ind w:firstLine="560" w:firstLineChars="200"/>
        <w:rPr>
          <w:rFonts w:hint="eastAsia" w:ascii="宋体" w:hAnsi="宋体" w:eastAsia="宋体" w:cs="宋体"/>
          <w:bCs/>
          <w:sz w:val="28"/>
        </w:rPr>
      </w:pPr>
      <w:r>
        <w:rPr>
          <w:rFonts w:hint="eastAsia" w:ascii="宋体" w:hAnsi="宋体" w:eastAsia="宋体" w:cs="宋体"/>
          <w:bCs/>
          <w:sz w:val="28"/>
        </w:rPr>
        <w:t>（5）具有保障质量的完成数据分析项目的能力；</w:t>
      </w:r>
    </w:p>
    <w:p>
      <w:pPr>
        <w:adjustRightInd w:val="0"/>
        <w:snapToGrid w:val="0"/>
        <w:spacing w:line="470" w:lineRule="exact"/>
        <w:ind w:firstLine="560" w:firstLineChars="200"/>
        <w:rPr>
          <w:rFonts w:hint="eastAsia" w:ascii="宋体" w:hAnsi="宋体" w:eastAsia="宋体" w:cs="宋体"/>
          <w:bCs/>
          <w:sz w:val="28"/>
        </w:rPr>
      </w:pPr>
      <w:r>
        <w:rPr>
          <w:rFonts w:hint="eastAsia" w:ascii="宋体" w:hAnsi="宋体" w:eastAsia="宋体" w:cs="宋体"/>
          <w:bCs/>
          <w:sz w:val="28"/>
        </w:rPr>
        <w:t>（6）具有合理有效的设计数据可视化展示系统的能力；</w:t>
      </w:r>
    </w:p>
    <w:p>
      <w:pPr>
        <w:adjustRightInd w:val="0"/>
        <w:snapToGrid w:val="0"/>
        <w:spacing w:line="470" w:lineRule="exact"/>
        <w:ind w:firstLine="560" w:firstLineChars="200"/>
        <w:rPr>
          <w:rFonts w:hint="eastAsia" w:ascii="宋体" w:hAnsi="宋体" w:eastAsia="宋体" w:cs="宋体"/>
          <w:bCs/>
          <w:sz w:val="28"/>
        </w:rPr>
      </w:pPr>
      <w:r>
        <w:rPr>
          <w:rFonts w:hint="eastAsia" w:ascii="宋体" w:hAnsi="宋体" w:eastAsia="宋体" w:cs="宋体"/>
          <w:bCs/>
          <w:sz w:val="28"/>
        </w:rPr>
        <w:t>（7）具有根据企业行业场景，设计方案，完成数据清洗，数据编程，数据分析，效果评估的能力；</w:t>
      </w:r>
    </w:p>
    <w:p>
      <w:pPr>
        <w:adjustRightInd w:val="0"/>
        <w:snapToGrid w:val="0"/>
        <w:spacing w:line="470" w:lineRule="exact"/>
        <w:ind w:firstLine="560" w:firstLineChars="200"/>
        <w:rPr>
          <w:rFonts w:hint="eastAsia" w:ascii="宋体" w:hAnsi="宋体" w:eastAsia="宋体" w:cs="宋体"/>
          <w:bCs/>
          <w:sz w:val="28"/>
        </w:rPr>
      </w:pPr>
      <w:r>
        <w:rPr>
          <w:rFonts w:hint="eastAsia" w:ascii="宋体" w:hAnsi="宋体" w:eastAsia="宋体" w:cs="宋体"/>
          <w:bCs/>
          <w:sz w:val="28"/>
        </w:rPr>
        <w:t>（8）具备自主学习的意识和再学习的能力；</w:t>
      </w:r>
    </w:p>
    <w:p>
      <w:pPr>
        <w:adjustRightInd w:val="0"/>
        <w:snapToGrid w:val="0"/>
        <w:spacing w:line="470" w:lineRule="exact"/>
        <w:ind w:firstLine="560" w:firstLineChars="200"/>
        <w:rPr>
          <w:rFonts w:hint="eastAsia" w:ascii="宋体" w:hAnsi="宋体" w:eastAsia="宋体" w:cs="宋体"/>
          <w:bCs/>
          <w:sz w:val="28"/>
        </w:rPr>
      </w:pPr>
      <w:r>
        <w:rPr>
          <w:rFonts w:hint="eastAsia" w:ascii="宋体" w:hAnsi="宋体" w:eastAsia="宋体" w:cs="宋体"/>
          <w:bCs/>
          <w:sz w:val="28"/>
        </w:rPr>
        <w:t>（9）具备提出问题、分析问题和解决问题的能力和较强的创造能力；</w:t>
      </w:r>
    </w:p>
    <w:p>
      <w:pPr>
        <w:adjustRightInd w:val="0"/>
        <w:snapToGrid w:val="0"/>
        <w:spacing w:line="470" w:lineRule="exact"/>
        <w:ind w:firstLine="560" w:firstLineChars="200"/>
        <w:rPr>
          <w:rFonts w:hint="eastAsia" w:ascii="宋体" w:hAnsi="宋体" w:eastAsia="宋体" w:cs="宋体"/>
          <w:bCs/>
          <w:sz w:val="28"/>
        </w:rPr>
      </w:pPr>
      <w:r>
        <w:rPr>
          <w:rFonts w:hint="eastAsia" w:ascii="宋体" w:hAnsi="宋体" w:eastAsia="宋体" w:cs="宋体"/>
          <w:bCs/>
          <w:sz w:val="28"/>
        </w:rPr>
        <w:t>（10）具备职业生涯规划的能力。</w:t>
      </w:r>
    </w:p>
    <w:p>
      <w:pPr>
        <w:adjustRightInd w:val="0"/>
        <w:snapToGrid w:val="0"/>
        <w:spacing w:line="360" w:lineRule="auto"/>
        <w:jc w:val="left"/>
        <w:rPr>
          <w:rFonts w:hint="eastAsia" w:ascii="宋体" w:hAnsi="宋体"/>
          <w:color w:val="000000"/>
          <w:sz w:val="24"/>
        </w:rPr>
      </w:pPr>
    </w:p>
    <w:p>
      <w:pPr>
        <w:numPr>
          <w:ilvl w:val="0"/>
          <w:numId w:val="1"/>
        </w:numPr>
        <w:adjustRightInd w:val="0"/>
        <w:snapToGrid w:val="0"/>
        <w:spacing w:line="470" w:lineRule="exact"/>
        <w:ind w:left="560" w:leftChars="0" w:hanging="560" w:hangingChars="200"/>
        <w:jc w:val="left"/>
        <w:rPr>
          <w:rFonts w:hint="eastAsia" w:eastAsia="黑体"/>
          <w:bCs/>
          <w:sz w:val="28"/>
          <w:lang w:val="en-US" w:eastAsia="zh-CN"/>
        </w:rPr>
      </w:pPr>
      <w:r>
        <w:rPr>
          <w:rFonts w:hint="eastAsia" w:eastAsia="黑体"/>
          <w:bCs/>
          <w:sz w:val="28"/>
          <w:lang w:val="en-US" w:eastAsia="zh-CN"/>
        </w:rPr>
        <w:t>职业岗位</w:t>
      </w:r>
    </w:p>
    <w:p>
      <w:pPr>
        <w:pStyle w:val="98"/>
        <w:jc w:val="center"/>
        <w:rPr>
          <w:rFonts w:hint="default" w:eastAsia="宋体"/>
          <w:bCs/>
          <w:sz w:val="28"/>
          <w:lang w:val="en-US" w:eastAsia="zh-CN"/>
        </w:rPr>
      </w:pPr>
      <w:r>
        <w:rPr>
          <w:rFonts w:hint="eastAsia"/>
          <w:sz w:val="21"/>
          <w:szCs w:val="21"/>
        </w:rPr>
        <w:t>表1  大数据技术与应用专业职业</w:t>
      </w:r>
      <w:r>
        <w:rPr>
          <w:rFonts w:hint="eastAsia"/>
          <w:sz w:val="21"/>
          <w:szCs w:val="21"/>
          <w:lang w:val="en-US" w:eastAsia="zh-CN"/>
        </w:rPr>
        <w:t>岗位方向</w:t>
      </w:r>
    </w:p>
    <w:tbl>
      <w:tblPr>
        <w:tblStyle w:val="1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01"/>
        <w:gridCol w:w="992"/>
        <w:gridCol w:w="1134"/>
        <w:gridCol w:w="1559"/>
        <w:gridCol w:w="1843"/>
        <w:gridCol w:w="184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0" w:hRule="atLeast"/>
          <w:tblHeader/>
        </w:trPr>
        <w:tc>
          <w:tcPr>
            <w:tcW w:w="11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99"/>
              <w:adjustRightInd/>
              <w:snapToGrid/>
              <w:rPr>
                <w:szCs w:val="21"/>
              </w:rPr>
            </w:pPr>
            <w:r>
              <w:rPr>
                <w:rFonts w:hint="eastAsia"/>
                <w:szCs w:val="21"/>
              </w:rPr>
              <w:t>专业大类</w:t>
            </w:r>
          </w:p>
          <w:p>
            <w:pPr>
              <w:pStyle w:val="99"/>
              <w:adjustRightInd/>
              <w:snapToGrid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（代码）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99"/>
              <w:adjustRightInd/>
              <w:snapToGrid/>
              <w:rPr>
                <w:szCs w:val="21"/>
              </w:rPr>
            </w:pPr>
            <w:r>
              <w:rPr>
                <w:rFonts w:hint="eastAsia"/>
                <w:szCs w:val="21"/>
              </w:rPr>
              <w:t>专业类</w:t>
            </w:r>
          </w:p>
          <w:p>
            <w:pPr>
              <w:pStyle w:val="99"/>
              <w:adjustRightInd/>
              <w:snapToGrid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（代码）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99"/>
              <w:adjustRightInd/>
              <w:snapToGrid/>
              <w:rPr>
                <w:szCs w:val="21"/>
              </w:rPr>
            </w:pPr>
            <w:r>
              <w:rPr>
                <w:rFonts w:hint="eastAsia"/>
                <w:szCs w:val="21"/>
              </w:rPr>
              <w:t>对应行业</w:t>
            </w:r>
          </w:p>
          <w:p>
            <w:pPr>
              <w:pStyle w:val="99"/>
              <w:adjustRightInd/>
              <w:snapToGrid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（代码）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99"/>
              <w:adjustRightInd/>
              <w:snapToGrid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主要职业类别（代码）</w:t>
            </w: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99"/>
              <w:adjustRightInd/>
              <w:snapToGrid/>
              <w:rPr>
                <w:szCs w:val="21"/>
              </w:rPr>
            </w:pPr>
            <w:r>
              <w:rPr>
                <w:rFonts w:hint="eastAsia"/>
                <w:szCs w:val="21"/>
              </w:rPr>
              <w:t>主要岗位类别</w:t>
            </w:r>
          </w:p>
          <w:p>
            <w:pPr>
              <w:pStyle w:val="99"/>
              <w:adjustRightInd/>
              <w:snapToGrid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（或</w:t>
            </w:r>
            <w:r>
              <w:rPr>
                <w:szCs w:val="21"/>
              </w:rPr>
              <w:t>技术领域</w:t>
            </w:r>
            <w:r>
              <w:rPr>
                <w:rFonts w:hint="eastAsia"/>
                <w:szCs w:val="21"/>
              </w:rPr>
              <w:t>）</w:t>
            </w: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99"/>
              <w:adjustRightInd/>
              <w:snapToGrid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职业资格证书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tblHeader/>
        </w:trPr>
        <w:tc>
          <w:tcPr>
            <w:tcW w:w="11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99"/>
              <w:adjustRightInd/>
              <w:snapToGrid/>
              <w:spacing w:line="360" w:lineRule="auto"/>
              <w:rPr>
                <w:rFonts w:hint="eastAsia" w:eastAsia="Calibri"/>
                <w:szCs w:val="21"/>
              </w:rPr>
            </w:pPr>
            <w:r>
              <w:rPr>
                <w:rFonts w:hint="eastAsia"/>
                <w:szCs w:val="21"/>
              </w:rPr>
              <w:t>电子信息大类（61）</w:t>
            </w:r>
          </w:p>
        </w:tc>
        <w:tc>
          <w:tcPr>
            <w:tcW w:w="992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99"/>
              <w:adjustRightInd/>
              <w:snapToGrid/>
              <w:rPr>
                <w:rFonts w:hint="eastAsia" w:eastAsia="Calibri"/>
                <w:szCs w:val="21"/>
              </w:rPr>
            </w:pPr>
            <w:r>
              <w:rPr>
                <w:rFonts w:hint="eastAsia"/>
                <w:szCs w:val="21"/>
              </w:rPr>
              <w:t>计算机类（6102）</w:t>
            </w:r>
          </w:p>
        </w:tc>
        <w:tc>
          <w:tcPr>
            <w:tcW w:w="1134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99"/>
              <w:adjustRightInd/>
              <w:snapToGrid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软件和信息技术服务业（65）</w:t>
            </w:r>
          </w:p>
        </w:tc>
        <w:tc>
          <w:tcPr>
            <w:tcW w:w="1559" w:type="dxa"/>
            <w:noWrap w:val="0"/>
            <w:vAlign w:val="center"/>
          </w:tcPr>
          <w:p>
            <w:pPr>
              <w:pStyle w:val="99"/>
              <w:adjustRightInd/>
              <w:snapToGrid/>
              <w:rPr>
                <w:bCs/>
                <w:sz w:val="22"/>
                <w:szCs w:val="22"/>
              </w:rPr>
            </w:pPr>
            <w:r>
              <w:rPr>
                <w:rFonts w:hint="eastAsia"/>
                <w:bCs/>
                <w:sz w:val="22"/>
                <w:szCs w:val="22"/>
              </w:rPr>
              <w:t>大数据开发工程师</w:t>
            </w:r>
          </w:p>
          <w:p>
            <w:pPr>
              <w:pStyle w:val="99"/>
              <w:adjustRightInd/>
              <w:snapToGrid/>
              <w:rPr>
                <w:bCs/>
                <w:sz w:val="22"/>
                <w:szCs w:val="22"/>
              </w:rPr>
            </w:pPr>
            <w:r>
              <w:rPr>
                <w:rFonts w:hint="eastAsia"/>
                <w:bCs/>
                <w:sz w:val="22"/>
                <w:szCs w:val="22"/>
              </w:rPr>
              <w:t>大数据分析工程师</w:t>
            </w:r>
          </w:p>
          <w:p>
            <w:pPr>
              <w:pStyle w:val="99"/>
              <w:adjustRightInd/>
              <w:snapToGrid/>
              <w:rPr>
                <w:rFonts w:hint="eastAsia"/>
                <w:szCs w:val="21"/>
              </w:rPr>
            </w:pPr>
            <w:r>
              <w:rPr>
                <w:rFonts w:hint="eastAsia"/>
                <w:bCs/>
                <w:sz w:val="22"/>
                <w:szCs w:val="22"/>
              </w:rPr>
              <w:t>大数据运维工程师</w:t>
            </w:r>
          </w:p>
        </w:tc>
        <w:tc>
          <w:tcPr>
            <w:tcW w:w="1843" w:type="dxa"/>
            <w:noWrap w:val="0"/>
            <w:vAlign w:val="center"/>
          </w:tcPr>
          <w:p>
            <w:pPr>
              <w:pStyle w:val="99"/>
              <w:rPr>
                <w:szCs w:val="21"/>
              </w:rPr>
            </w:pPr>
            <w:r>
              <w:rPr>
                <w:rFonts w:hint="eastAsia"/>
                <w:szCs w:val="21"/>
              </w:rPr>
              <w:t>软件开发</w:t>
            </w:r>
          </w:p>
          <w:p>
            <w:pPr>
              <w:pStyle w:val="99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数据清洗</w:t>
            </w:r>
          </w:p>
          <w:p>
            <w:pPr>
              <w:pStyle w:val="99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Had</w:t>
            </w:r>
            <w:r>
              <w:rPr>
                <w:szCs w:val="21"/>
              </w:rPr>
              <w:t>oop</w:t>
            </w:r>
            <w:r>
              <w:rPr>
                <w:rFonts w:hint="eastAsia"/>
                <w:szCs w:val="21"/>
              </w:rPr>
              <w:t>集群维护</w:t>
            </w:r>
          </w:p>
          <w:p>
            <w:pPr>
              <w:pStyle w:val="99"/>
              <w:rPr>
                <w:szCs w:val="21"/>
              </w:rPr>
            </w:pPr>
            <w:r>
              <w:rPr>
                <w:rFonts w:hint="eastAsia"/>
                <w:szCs w:val="21"/>
              </w:rPr>
              <w:t>数据分析</w:t>
            </w:r>
          </w:p>
          <w:p>
            <w:pPr>
              <w:pStyle w:val="99"/>
              <w:rPr>
                <w:szCs w:val="21"/>
              </w:rPr>
            </w:pPr>
            <w:r>
              <w:rPr>
                <w:rFonts w:hint="eastAsia"/>
                <w:szCs w:val="21"/>
              </w:rPr>
              <w:t>数据可视化</w:t>
            </w:r>
          </w:p>
        </w:tc>
        <w:tc>
          <w:tcPr>
            <w:tcW w:w="1843" w:type="dxa"/>
            <w:noWrap w:val="0"/>
            <w:vAlign w:val="center"/>
          </w:tcPr>
          <w:p>
            <w:pPr>
              <w:pStyle w:val="99"/>
              <w:adjustRightInd/>
              <w:snapToGrid/>
              <w:rPr>
                <w:szCs w:val="21"/>
              </w:rPr>
            </w:pPr>
            <w:r>
              <w:rPr>
                <w:rFonts w:hint="eastAsia"/>
                <w:szCs w:val="21"/>
              </w:rPr>
              <w:t>H</w:t>
            </w:r>
            <w:r>
              <w:rPr>
                <w:szCs w:val="21"/>
              </w:rPr>
              <w:t>CIA</w:t>
            </w:r>
          </w:p>
          <w:p>
            <w:pPr>
              <w:pStyle w:val="99"/>
              <w:adjustRightInd/>
              <w:snapToGrid/>
              <w:rPr>
                <w:szCs w:val="21"/>
              </w:rPr>
            </w:pPr>
            <w:r>
              <w:rPr>
                <w:szCs w:val="21"/>
              </w:rPr>
              <w:t>HCIP</w:t>
            </w:r>
          </w:p>
          <w:p>
            <w:pPr>
              <w:pStyle w:val="99"/>
              <w:adjustRightInd/>
              <w:snapToGrid/>
              <w:rPr>
                <w:szCs w:val="21"/>
              </w:rPr>
            </w:pPr>
            <w:r>
              <w:rPr>
                <w:szCs w:val="21"/>
              </w:rPr>
              <w:t>HCIE</w:t>
            </w:r>
          </w:p>
        </w:tc>
      </w:tr>
    </w:tbl>
    <w:p>
      <w:pPr>
        <w:adjustRightInd w:val="0"/>
        <w:snapToGrid w:val="0"/>
        <w:spacing w:line="470" w:lineRule="exact"/>
        <w:ind w:left="560" w:leftChars="0" w:hanging="560" w:hangingChars="200"/>
        <w:jc w:val="left"/>
        <w:rPr>
          <w:rFonts w:hint="eastAsia" w:eastAsia="黑体"/>
          <w:bCs/>
          <w:sz w:val="28"/>
          <w:lang w:val="en-US" w:eastAsia="zh-CN"/>
        </w:rPr>
      </w:pPr>
    </w:p>
    <w:p>
      <w:pPr>
        <w:numPr>
          <w:ilvl w:val="0"/>
          <w:numId w:val="1"/>
        </w:numPr>
        <w:adjustRightInd w:val="0"/>
        <w:snapToGrid w:val="0"/>
        <w:spacing w:line="470" w:lineRule="exact"/>
        <w:ind w:left="560" w:leftChars="0" w:hanging="560" w:hangingChars="200"/>
        <w:jc w:val="left"/>
        <w:rPr>
          <w:rFonts w:hint="eastAsia" w:eastAsia="黑体"/>
          <w:bCs/>
          <w:sz w:val="28"/>
          <w:lang w:val="en-US" w:eastAsia="zh-CN"/>
        </w:rPr>
      </w:pPr>
      <w:r>
        <w:rPr>
          <w:rFonts w:hint="eastAsia" w:eastAsia="黑体"/>
          <w:bCs/>
          <w:sz w:val="28"/>
          <w:lang w:val="en-US" w:eastAsia="zh-CN"/>
        </w:rPr>
        <w:t>人才培养模式</w:t>
      </w:r>
    </w:p>
    <w:p>
      <w:pPr>
        <w:adjustRightInd w:val="0"/>
        <w:snapToGrid w:val="0"/>
        <w:spacing w:line="470" w:lineRule="exact"/>
        <w:ind w:firstLine="560" w:firstLineChars="200"/>
        <w:rPr>
          <w:rFonts w:hint="eastAsia" w:ascii="宋体" w:hAnsi="宋体" w:eastAsia="宋体" w:cs="宋体"/>
          <w:bCs/>
          <w:sz w:val="28"/>
        </w:rPr>
      </w:pPr>
      <w:r>
        <w:rPr>
          <w:rFonts w:hint="eastAsia" w:ascii="宋体" w:hAnsi="宋体" w:eastAsia="宋体" w:cs="宋体"/>
          <w:bCs/>
          <w:sz w:val="28"/>
          <w:lang w:val="en-US" w:eastAsia="zh-CN"/>
        </w:rPr>
        <w:t>大数据技术</w:t>
      </w:r>
      <w:r>
        <w:rPr>
          <w:rFonts w:hint="eastAsia" w:ascii="宋体" w:hAnsi="宋体" w:eastAsia="宋体" w:cs="宋体"/>
          <w:bCs/>
          <w:sz w:val="28"/>
        </w:rPr>
        <w:t>专业以培养学生职业能力、职业素质和可持续发展能力为目标，依据学院“以岗定教”人才培养模式的总体要求，通过广泛、有效的校企合作，围绕高职高专</w:t>
      </w:r>
      <w:r>
        <w:rPr>
          <w:rFonts w:hint="eastAsia" w:ascii="宋体" w:hAnsi="宋体" w:eastAsia="宋体" w:cs="宋体"/>
          <w:bCs/>
          <w:sz w:val="28"/>
          <w:lang w:val="en-US" w:eastAsia="zh-CN"/>
        </w:rPr>
        <w:t>大数据</w:t>
      </w:r>
      <w:r>
        <w:rPr>
          <w:rFonts w:hint="eastAsia" w:ascii="宋体" w:hAnsi="宋体" w:eastAsia="宋体" w:cs="宋体"/>
          <w:bCs/>
          <w:sz w:val="28"/>
        </w:rPr>
        <w:t>技术专业人才培养目标的实现，构建工作过程系统化的工学结合一体化课程体系。</w:t>
      </w:r>
    </w:p>
    <w:p>
      <w:pPr>
        <w:adjustRightInd w:val="0"/>
        <w:snapToGrid w:val="0"/>
        <w:spacing w:line="470" w:lineRule="exact"/>
        <w:ind w:firstLine="560" w:firstLineChars="200"/>
        <w:rPr>
          <w:rFonts w:hint="eastAsia" w:ascii="宋体" w:hAnsi="宋体" w:eastAsia="宋体" w:cs="宋体"/>
          <w:bCs/>
          <w:sz w:val="28"/>
        </w:rPr>
      </w:pPr>
      <w:r>
        <w:rPr>
          <w:rFonts w:hint="eastAsia" w:ascii="宋体" w:hAnsi="宋体" w:eastAsia="宋体" w:cs="宋体"/>
          <w:bCs/>
          <w:sz w:val="28"/>
        </w:rPr>
        <w:t>以工作过程为导向、岗位技能培养为核心，首先通过行业调研，掌握最新职业能力要求及发展变化；其次通过企业调研，在大量企业岗位（群）调研的基础上，归纳遴选软件开发岗位的典型工作任务，进而通过分析核心职业能力设置本专业的核心课程。所以本专业按照5R实训课程体系（5Real，即：真实的工作环境、真实的项目经历、真实的项目案例、真实的工作压力、真实的工作机会）的思路构建适应行业发展和满足企业要求的课程体系。课程实行模块化教学，为了更好达到教学效果，部分专业课程采用集中授课方式。根据培养</w:t>
      </w:r>
      <w:r>
        <w:rPr>
          <w:rFonts w:hint="eastAsia" w:ascii="宋体" w:hAnsi="宋体" w:cs="宋体"/>
          <w:bCs/>
          <w:sz w:val="28"/>
          <w:lang w:val="en-US" w:eastAsia="zh-CN"/>
        </w:rPr>
        <w:t>大数据技术</w:t>
      </w:r>
      <w:r>
        <w:rPr>
          <w:rFonts w:hint="eastAsia" w:ascii="宋体" w:hAnsi="宋体" w:eastAsia="宋体" w:cs="宋体"/>
          <w:bCs/>
          <w:sz w:val="28"/>
        </w:rPr>
        <w:t>专业学生单项职业能力的要求，系统的设置了相关专业课程的课内实训项目，同时设计了专业课程对应的专业实训课程，顶岗实习等实践课程。</w:t>
      </w:r>
    </w:p>
    <w:p>
      <w:pPr>
        <w:pStyle w:val="47"/>
        <w:adjustRightInd w:val="0"/>
        <w:spacing w:line="470" w:lineRule="exact"/>
        <w:ind w:left="0" w:leftChars="0" w:firstLine="560" w:firstLineChars="200"/>
        <w:rPr>
          <w:rFonts w:hint="eastAsia" w:ascii="宋体" w:hAnsi="宋体" w:eastAsia="宋体" w:cs="宋体"/>
          <w:color w:val="000000"/>
          <w:sz w:val="28"/>
        </w:rPr>
      </w:pPr>
    </w:p>
    <w:p>
      <w:pPr>
        <w:numPr>
          <w:ilvl w:val="0"/>
          <w:numId w:val="0"/>
        </w:numPr>
        <w:adjustRightInd w:val="0"/>
        <w:snapToGrid w:val="0"/>
        <w:spacing w:line="470" w:lineRule="exact"/>
        <w:ind w:leftChars="-200"/>
        <w:jc w:val="left"/>
        <w:rPr>
          <w:rFonts w:hint="default" w:eastAsia="黑体"/>
          <w:bCs/>
          <w:sz w:val="28"/>
          <w:lang w:val="en-US" w:eastAsia="zh-CN"/>
        </w:rPr>
      </w:pPr>
    </w:p>
    <w:p>
      <w:pPr>
        <w:numPr>
          <w:ilvl w:val="0"/>
          <w:numId w:val="1"/>
        </w:numPr>
        <w:tabs>
          <w:tab w:val="left" w:pos="1280"/>
        </w:tabs>
        <w:adjustRightInd w:val="0"/>
        <w:snapToGrid w:val="0"/>
        <w:spacing w:line="470" w:lineRule="exact"/>
        <w:ind w:left="560" w:leftChars="0" w:hanging="560" w:hangingChars="200"/>
        <w:jc w:val="left"/>
        <w:rPr>
          <w:rFonts w:hint="eastAsia" w:ascii="黑体" w:hAnsi="宋体" w:eastAsia="黑体" w:cs="宋体"/>
          <w:bCs/>
          <w:color w:val="000000"/>
          <w:sz w:val="28"/>
          <w:lang w:val="en-US" w:eastAsia="zh-CN"/>
        </w:rPr>
      </w:pPr>
      <w:r>
        <w:rPr>
          <w:rFonts w:hint="eastAsia" w:ascii="黑体" w:hAnsi="宋体" w:eastAsia="黑体" w:cs="宋体"/>
          <w:bCs/>
          <w:color w:val="000000"/>
          <w:sz w:val="28"/>
          <w:lang w:val="en-US" w:eastAsia="zh-CN"/>
        </w:rPr>
        <w:t>学时学分分配表</w:t>
      </w:r>
    </w:p>
    <w:p>
      <w:pPr>
        <w:adjustRightInd w:val="0"/>
        <w:snapToGrid w:val="0"/>
        <w:spacing w:line="470" w:lineRule="exact"/>
        <w:ind w:left="561"/>
        <w:jc w:val="center"/>
        <w:rPr>
          <w:rFonts w:hint="eastAsia" w:ascii="黑体" w:hAnsi="宋体" w:eastAsia="黑体" w:cs="宋体"/>
          <w:bCs/>
          <w:color w:val="000000"/>
          <w:sz w:val="28"/>
          <w:lang w:val="en-US" w:eastAsia="zh-CN"/>
        </w:rPr>
      </w:pPr>
      <w:r>
        <w:rPr>
          <w:rFonts w:hint="eastAsia" w:ascii="宋体" w:hAnsi="宋体" w:eastAsia="宋体" w:cs="宋体"/>
          <w:bCs/>
          <w:color w:val="000000"/>
          <w:sz w:val="28"/>
          <w:szCs w:val="28"/>
        </w:rPr>
        <w:t>表</w:t>
      </w:r>
      <w:r>
        <w:rPr>
          <w:rFonts w:hint="eastAsia" w:ascii="宋体" w:hAnsi="宋体" w:cs="宋体"/>
          <w:bCs/>
          <w:color w:val="000000"/>
          <w:sz w:val="28"/>
          <w:szCs w:val="28"/>
          <w:lang w:val="en-US" w:eastAsia="zh-CN"/>
        </w:rPr>
        <w:t>2</w:t>
      </w:r>
      <w:r>
        <w:rPr>
          <w:rFonts w:hint="eastAsia" w:ascii="宋体" w:hAnsi="宋体" w:eastAsia="宋体" w:cs="宋体"/>
          <w:bCs/>
          <w:color w:val="000000"/>
          <w:sz w:val="28"/>
          <w:szCs w:val="28"/>
        </w:rPr>
        <w:t xml:space="preserve">  </w:t>
      </w:r>
      <w:r>
        <w:rPr>
          <w:rFonts w:hint="eastAsia" w:ascii="宋体" w:hAnsi="宋体" w:cs="宋体"/>
          <w:bCs/>
          <w:color w:val="000000"/>
          <w:sz w:val="28"/>
          <w:szCs w:val="28"/>
          <w:lang w:val="en-US" w:eastAsia="zh-CN"/>
        </w:rPr>
        <w:t>学时学分分配表</w:t>
      </w:r>
      <w:r>
        <w:rPr>
          <w:rFonts w:hint="eastAsia" w:ascii="宋体" w:hAnsi="宋体" w:eastAsia="宋体" w:cs="宋体"/>
          <w:bCs/>
          <w:color w:val="000000"/>
          <w:sz w:val="28"/>
          <w:szCs w:val="28"/>
        </w:rPr>
        <w:t>一览表</w:t>
      </w:r>
    </w:p>
    <w:tbl>
      <w:tblPr>
        <w:tblStyle w:val="14"/>
        <w:tblW w:w="950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8"/>
        <w:gridCol w:w="1591"/>
        <w:gridCol w:w="655"/>
        <w:gridCol w:w="952"/>
        <w:gridCol w:w="952"/>
        <w:gridCol w:w="876"/>
        <w:gridCol w:w="1175"/>
        <w:gridCol w:w="965"/>
        <w:gridCol w:w="105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0" w:hRule="atLeast"/>
          <w:jc w:val="center"/>
        </w:trPr>
        <w:tc>
          <w:tcPr>
            <w:tcW w:w="2869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szCs w:val="21"/>
              </w:rPr>
              <w:t xml:space="preserve">    分配情况</w:t>
            </w:r>
          </w:p>
          <w:p>
            <w:pPr>
              <w:jc w:val="center"/>
              <w:rPr>
                <w:rFonts w:hint="eastAsia" w:ascii="宋体" w:hAnsi="宋体" w:eastAsia="宋体" w:cs="宋体"/>
                <w:b/>
                <w:color w:val="000000"/>
                <w:szCs w:val="21"/>
              </w:rPr>
            </w:pPr>
          </w:p>
          <w:p>
            <w:pPr>
              <w:rPr>
                <w:rFonts w:hint="eastAsia" w:ascii="宋体" w:hAnsi="宋体" w:eastAsia="宋体" w:cs="宋体"/>
                <w:b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szCs w:val="21"/>
              </w:rPr>
              <w:t>课程类型</w:t>
            </w:r>
          </w:p>
        </w:tc>
        <w:tc>
          <w:tcPr>
            <w:tcW w:w="65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szCs w:val="21"/>
              </w:rPr>
              <w:t>课程门数</w:t>
            </w:r>
          </w:p>
        </w:tc>
        <w:tc>
          <w:tcPr>
            <w:tcW w:w="395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szCs w:val="21"/>
              </w:rPr>
              <w:t>学时分配</w:t>
            </w:r>
          </w:p>
        </w:tc>
        <w:tc>
          <w:tcPr>
            <w:tcW w:w="96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szCs w:val="21"/>
              </w:rPr>
              <w:t>学分</w:t>
            </w:r>
          </w:p>
          <w:p>
            <w:pPr>
              <w:jc w:val="center"/>
              <w:rPr>
                <w:rFonts w:hint="eastAsia" w:ascii="宋体" w:hAnsi="宋体" w:eastAsia="宋体" w:cs="宋体"/>
                <w:b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szCs w:val="21"/>
              </w:rPr>
              <w:t>分配</w:t>
            </w:r>
          </w:p>
        </w:tc>
        <w:tc>
          <w:tcPr>
            <w:tcW w:w="1056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szCs w:val="21"/>
              </w:rPr>
              <w:t>占总学分比例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0" w:hRule="atLeast"/>
          <w:jc w:val="center"/>
        </w:trPr>
        <w:tc>
          <w:tcPr>
            <w:tcW w:w="2869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b/>
                <w:color w:val="000000"/>
                <w:szCs w:val="21"/>
              </w:rPr>
            </w:pPr>
          </w:p>
        </w:tc>
        <w:tc>
          <w:tcPr>
            <w:tcW w:w="65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b/>
                <w:color w:val="000000"/>
                <w:szCs w:val="21"/>
              </w:rPr>
            </w:pPr>
          </w:p>
        </w:tc>
        <w:tc>
          <w:tcPr>
            <w:tcW w:w="9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szCs w:val="21"/>
              </w:rPr>
              <w:t>总学时</w:t>
            </w:r>
          </w:p>
        </w:tc>
        <w:tc>
          <w:tcPr>
            <w:tcW w:w="9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szCs w:val="21"/>
              </w:rPr>
              <w:t>理论</w:t>
            </w:r>
          </w:p>
          <w:p>
            <w:pPr>
              <w:jc w:val="center"/>
              <w:rPr>
                <w:rFonts w:hint="eastAsia" w:ascii="宋体" w:hAnsi="宋体" w:eastAsia="宋体" w:cs="宋体"/>
                <w:b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szCs w:val="21"/>
              </w:rPr>
              <w:t>学时</w:t>
            </w:r>
          </w:p>
        </w:tc>
        <w:tc>
          <w:tcPr>
            <w:tcW w:w="8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szCs w:val="21"/>
              </w:rPr>
              <w:t>实践学时</w:t>
            </w:r>
          </w:p>
        </w:tc>
        <w:tc>
          <w:tcPr>
            <w:tcW w:w="1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szCs w:val="21"/>
              </w:rPr>
              <w:t>占总学</w:t>
            </w:r>
          </w:p>
          <w:p>
            <w:pPr>
              <w:jc w:val="center"/>
              <w:rPr>
                <w:rFonts w:hint="eastAsia" w:ascii="宋体" w:hAnsi="宋体" w:eastAsia="宋体" w:cs="宋体"/>
                <w:b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szCs w:val="21"/>
              </w:rPr>
              <w:t>时比例</w:t>
            </w:r>
          </w:p>
        </w:tc>
        <w:tc>
          <w:tcPr>
            <w:tcW w:w="96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b/>
                <w:color w:val="000000"/>
                <w:szCs w:val="21"/>
              </w:rPr>
            </w:pPr>
          </w:p>
        </w:tc>
        <w:tc>
          <w:tcPr>
            <w:tcW w:w="105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b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4" w:hRule="atLeast"/>
          <w:jc w:val="center"/>
        </w:trPr>
        <w:tc>
          <w:tcPr>
            <w:tcW w:w="12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rPr>
                <w:rFonts w:hint="eastAsia"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通识教育平台</w:t>
            </w:r>
          </w:p>
        </w:tc>
        <w:tc>
          <w:tcPr>
            <w:tcW w:w="159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rPr>
                <w:rFonts w:hint="eastAsia"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公共基础课程</w:t>
            </w:r>
          </w:p>
        </w:tc>
        <w:tc>
          <w:tcPr>
            <w:tcW w:w="6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</w:t>
            </w:r>
          </w:p>
        </w:tc>
        <w:tc>
          <w:tcPr>
            <w:tcW w:w="9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664</w:t>
            </w:r>
          </w:p>
        </w:tc>
        <w:tc>
          <w:tcPr>
            <w:tcW w:w="9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408</w:t>
            </w:r>
          </w:p>
        </w:tc>
        <w:tc>
          <w:tcPr>
            <w:tcW w:w="8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256</w:t>
            </w:r>
          </w:p>
        </w:tc>
        <w:tc>
          <w:tcPr>
            <w:tcW w:w="1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宋体" w:hAnsi="宋体" w:eastAsia="宋体" w:cs="宋体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22%</w:t>
            </w:r>
          </w:p>
        </w:tc>
        <w:tc>
          <w:tcPr>
            <w:tcW w:w="9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42</w:t>
            </w:r>
          </w:p>
        </w:tc>
        <w:tc>
          <w:tcPr>
            <w:tcW w:w="10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  <w:jc w:val="center"/>
        </w:trPr>
        <w:tc>
          <w:tcPr>
            <w:tcW w:w="127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rPr>
                <w:rFonts w:hint="eastAsia"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专业教育平台</w:t>
            </w:r>
          </w:p>
        </w:tc>
        <w:tc>
          <w:tcPr>
            <w:tcW w:w="159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rPr>
                <w:rFonts w:hint="eastAsia"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专业基础课程</w:t>
            </w:r>
          </w:p>
        </w:tc>
        <w:tc>
          <w:tcPr>
            <w:tcW w:w="6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9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400</w:t>
            </w:r>
          </w:p>
        </w:tc>
        <w:tc>
          <w:tcPr>
            <w:tcW w:w="9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250</w:t>
            </w:r>
          </w:p>
        </w:tc>
        <w:tc>
          <w:tcPr>
            <w:tcW w:w="8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150</w:t>
            </w:r>
          </w:p>
        </w:tc>
        <w:tc>
          <w:tcPr>
            <w:tcW w:w="1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宋体" w:hAnsi="宋体" w:cs="宋体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14%</w:t>
            </w:r>
          </w:p>
        </w:tc>
        <w:tc>
          <w:tcPr>
            <w:tcW w:w="9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24.5</w:t>
            </w:r>
          </w:p>
        </w:tc>
        <w:tc>
          <w:tcPr>
            <w:tcW w:w="10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宋体" w:hAnsi="宋体" w:cs="宋体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4" w:hRule="atLeast"/>
          <w:jc w:val="center"/>
        </w:trPr>
        <w:tc>
          <w:tcPr>
            <w:tcW w:w="127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kern w:val="0"/>
                <w:szCs w:val="21"/>
              </w:rPr>
            </w:pPr>
          </w:p>
        </w:tc>
        <w:tc>
          <w:tcPr>
            <w:tcW w:w="159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rPr>
                <w:rFonts w:hint="eastAsia"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专业核心课程</w:t>
            </w:r>
          </w:p>
        </w:tc>
        <w:tc>
          <w:tcPr>
            <w:tcW w:w="6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</w:t>
            </w:r>
          </w:p>
        </w:tc>
        <w:tc>
          <w:tcPr>
            <w:tcW w:w="9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664</w:t>
            </w:r>
          </w:p>
        </w:tc>
        <w:tc>
          <w:tcPr>
            <w:tcW w:w="9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400</w:t>
            </w:r>
          </w:p>
        </w:tc>
        <w:tc>
          <w:tcPr>
            <w:tcW w:w="8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264</w:t>
            </w:r>
          </w:p>
        </w:tc>
        <w:tc>
          <w:tcPr>
            <w:tcW w:w="1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22%</w:t>
            </w:r>
          </w:p>
        </w:tc>
        <w:tc>
          <w:tcPr>
            <w:tcW w:w="9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41.5</w:t>
            </w:r>
          </w:p>
        </w:tc>
        <w:tc>
          <w:tcPr>
            <w:tcW w:w="10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6" w:hRule="atLeast"/>
          <w:jc w:val="center"/>
        </w:trPr>
        <w:tc>
          <w:tcPr>
            <w:tcW w:w="127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kern w:val="0"/>
                <w:szCs w:val="21"/>
              </w:rPr>
            </w:pPr>
          </w:p>
        </w:tc>
        <w:tc>
          <w:tcPr>
            <w:tcW w:w="159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rPr>
                <w:rFonts w:hint="eastAsia"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集中实践课程</w:t>
            </w:r>
          </w:p>
        </w:tc>
        <w:tc>
          <w:tcPr>
            <w:tcW w:w="6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  <w:tc>
          <w:tcPr>
            <w:tcW w:w="9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1012</w:t>
            </w:r>
          </w:p>
        </w:tc>
        <w:tc>
          <w:tcPr>
            <w:tcW w:w="9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</w:t>
            </w:r>
          </w:p>
        </w:tc>
        <w:tc>
          <w:tcPr>
            <w:tcW w:w="8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1012</w:t>
            </w:r>
          </w:p>
        </w:tc>
        <w:tc>
          <w:tcPr>
            <w:tcW w:w="1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34%</w:t>
            </w:r>
          </w:p>
        </w:tc>
        <w:tc>
          <w:tcPr>
            <w:tcW w:w="9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54</w:t>
            </w:r>
          </w:p>
        </w:tc>
        <w:tc>
          <w:tcPr>
            <w:tcW w:w="10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6" w:hRule="atLeast"/>
          <w:jc w:val="center"/>
        </w:trPr>
        <w:tc>
          <w:tcPr>
            <w:tcW w:w="127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rPr>
                <w:rFonts w:hint="eastAsia"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拓展平台</w:t>
            </w:r>
          </w:p>
        </w:tc>
        <w:tc>
          <w:tcPr>
            <w:tcW w:w="159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rPr>
                <w:rFonts w:hint="eastAsia"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素质拓展课程</w:t>
            </w:r>
          </w:p>
        </w:tc>
        <w:tc>
          <w:tcPr>
            <w:tcW w:w="6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9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156</w:t>
            </w:r>
          </w:p>
        </w:tc>
        <w:tc>
          <w:tcPr>
            <w:tcW w:w="9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156</w:t>
            </w:r>
          </w:p>
        </w:tc>
        <w:tc>
          <w:tcPr>
            <w:tcW w:w="8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</w:t>
            </w:r>
          </w:p>
        </w:tc>
        <w:tc>
          <w:tcPr>
            <w:tcW w:w="1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5%</w:t>
            </w:r>
          </w:p>
        </w:tc>
        <w:tc>
          <w:tcPr>
            <w:tcW w:w="9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10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2" w:hRule="atLeast"/>
          <w:jc w:val="center"/>
        </w:trPr>
        <w:tc>
          <w:tcPr>
            <w:tcW w:w="127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kern w:val="0"/>
                <w:szCs w:val="21"/>
              </w:rPr>
            </w:pPr>
          </w:p>
        </w:tc>
        <w:tc>
          <w:tcPr>
            <w:tcW w:w="159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rPr>
                <w:rFonts w:hint="eastAsia"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专业拓展课程</w:t>
            </w:r>
          </w:p>
        </w:tc>
        <w:tc>
          <w:tcPr>
            <w:tcW w:w="6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9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64</w:t>
            </w:r>
          </w:p>
        </w:tc>
        <w:tc>
          <w:tcPr>
            <w:tcW w:w="9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38</w:t>
            </w:r>
          </w:p>
        </w:tc>
        <w:tc>
          <w:tcPr>
            <w:tcW w:w="8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26</w:t>
            </w:r>
          </w:p>
        </w:tc>
        <w:tc>
          <w:tcPr>
            <w:tcW w:w="1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2%</w:t>
            </w:r>
          </w:p>
        </w:tc>
        <w:tc>
          <w:tcPr>
            <w:tcW w:w="9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0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4" w:hRule="atLeast"/>
          <w:jc w:val="center"/>
        </w:trPr>
        <w:tc>
          <w:tcPr>
            <w:tcW w:w="286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rPr>
                <w:rFonts w:hint="eastAsia"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合计</w:t>
            </w:r>
          </w:p>
        </w:tc>
        <w:tc>
          <w:tcPr>
            <w:tcW w:w="6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</w:t>
            </w:r>
            <w:bookmarkStart w:id="6" w:name="_GoBack"/>
            <w:bookmarkEnd w:id="6"/>
          </w:p>
        </w:tc>
        <w:tc>
          <w:tcPr>
            <w:tcW w:w="9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2960</w:t>
            </w:r>
          </w:p>
        </w:tc>
        <w:tc>
          <w:tcPr>
            <w:tcW w:w="9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1252</w:t>
            </w:r>
          </w:p>
        </w:tc>
        <w:tc>
          <w:tcPr>
            <w:tcW w:w="8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1708</w:t>
            </w:r>
          </w:p>
        </w:tc>
        <w:tc>
          <w:tcPr>
            <w:tcW w:w="1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100%</w:t>
            </w:r>
          </w:p>
        </w:tc>
        <w:tc>
          <w:tcPr>
            <w:tcW w:w="9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174</w:t>
            </w:r>
          </w:p>
        </w:tc>
        <w:tc>
          <w:tcPr>
            <w:tcW w:w="10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  <w:jc w:val="center"/>
        </w:trPr>
        <w:tc>
          <w:tcPr>
            <w:tcW w:w="352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jc w:val="center"/>
              <w:rPr>
                <w:rFonts w:hint="eastAsia"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占总学时比例</w:t>
            </w:r>
          </w:p>
        </w:tc>
        <w:tc>
          <w:tcPr>
            <w:tcW w:w="9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100%</w:t>
            </w:r>
          </w:p>
        </w:tc>
        <w:tc>
          <w:tcPr>
            <w:tcW w:w="9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42.30%</w:t>
            </w:r>
          </w:p>
        </w:tc>
        <w:tc>
          <w:tcPr>
            <w:tcW w:w="8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57.70%</w:t>
            </w:r>
          </w:p>
        </w:tc>
        <w:tc>
          <w:tcPr>
            <w:tcW w:w="1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0"/>
                <w:szCs w:val="21"/>
              </w:rPr>
            </w:pPr>
          </w:p>
        </w:tc>
        <w:tc>
          <w:tcPr>
            <w:tcW w:w="9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0"/>
                <w:szCs w:val="21"/>
              </w:rPr>
            </w:pPr>
          </w:p>
        </w:tc>
        <w:tc>
          <w:tcPr>
            <w:tcW w:w="10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eastAsia" w:ascii="宋体" w:hAnsi="宋体" w:eastAsia="宋体" w:cs="宋体"/>
                <w:kern w:val="0"/>
                <w:szCs w:val="21"/>
              </w:rPr>
            </w:pPr>
          </w:p>
        </w:tc>
      </w:tr>
    </w:tbl>
    <w:p>
      <w:pPr>
        <w:numPr>
          <w:ilvl w:val="0"/>
          <w:numId w:val="0"/>
        </w:numPr>
        <w:tabs>
          <w:tab w:val="left" w:pos="1280"/>
        </w:tabs>
        <w:adjustRightInd w:val="0"/>
        <w:snapToGrid w:val="0"/>
        <w:spacing w:line="470" w:lineRule="exact"/>
        <w:ind w:leftChars="-200"/>
        <w:jc w:val="left"/>
        <w:rPr>
          <w:rFonts w:hint="default" w:ascii="黑体" w:hAnsi="宋体" w:eastAsia="黑体" w:cs="宋体"/>
          <w:bCs/>
          <w:color w:val="000000"/>
          <w:sz w:val="28"/>
          <w:lang w:val="en-US" w:eastAsia="zh-CN"/>
        </w:rPr>
      </w:pPr>
    </w:p>
    <w:p>
      <w:pPr>
        <w:tabs>
          <w:tab w:val="left" w:pos="1280"/>
        </w:tabs>
        <w:adjustRightInd w:val="0"/>
        <w:snapToGrid w:val="0"/>
        <w:spacing w:line="470" w:lineRule="exact"/>
        <w:jc w:val="left"/>
        <w:rPr>
          <w:rFonts w:hint="default" w:ascii="黑体" w:hAnsi="宋体" w:eastAsia="黑体" w:cs="宋体"/>
          <w:bCs/>
          <w:color w:val="000000"/>
          <w:sz w:val="28"/>
        </w:rPr>
      </w:pPr>
      <w:r>
        <w:rPr>
          <w:rFonts w:hint="eastAsia" w:ascii="黑体" w:hAnsi="宋体" w:eastAsia="黑体" w:cs="宋体"/>
          <w:bCs/>
          <w:color w:val="000000"/>
          <w:sz w:val="28"/>
          <w:lang w:val="en-US" w:eastAsia="zh-CN"/>
        </w:rPr>
        <w:t>七</w:t>
      </w:r>
      <w:r>
        <w:rPr>
          <w:rFonts w:hint="eastAsia" w:ascii="黑体" w:hAnsi="宋体" w:eastAsia="黑体" w:cs="宋体"/>
          <w:bCs/>
          <w:color w:val="000000"/>
          <w:sz w:val="28"/>
        </w:rPr>
        <w:t>、实践教学</w:t>
      </w:r>
      <w:r>
        <w:rPr>
          <w:rFonts w:hint="default" w:ascii="黑体" w:hAnsi="宋体" w:eastAsia="黑体" w:cs="宋体"/>
          <w:bCs/>
          <w:color w:val="000000"/>
          <w:sz w:val="28"/>
        </w:rPr>
        <w:t>安排</w:t>
      </w:r>
    </w:p>
    <w:p>
      <w:pPr>
        <w:adjustRightInd w:val="0"/>
        <w:snapToGrid w:val="0"/>
        <w:spacing w:line="470" w:lineRule="exact"/>
        <w:ind w:left="561"/>
        <w:jc w:val="center"/>
        <w:rPr>
          <w:rFonts w:hint="eastAsia" w:ascii="宋体" w:hAnsi="宋体" w:eastAsia="宋体" w:cs="宋体"/>
          <w:bCs/>
          <w:color w:val="000000"/>
          <w:sz w:val="28"/>
          <w:szCs w:val="28"/>
        </w:rPr>
      </w:pPr>
      <w:r>
        <w:rPr>
          <w:rFonts w:hint="eastAsia" w:ascii="宋体" w:hAnsi="宋体" w:eastAsia="宋体" w:cs="宋体"/>
          <w:bCs/>
          <w:color w:val="000000"/>
          <w:sz w:val="28"/>
          <w:szCs w:val="28"/>
        </w:rPr>
        <w:t>表</w:t>
      </w:r>
      <w:r>
        <w:rPr>
          <w:rFonts w:hint="eastAsia" w:ascii="宋体" w:hAnsi="宋体" w:cs="宋体"/>
          <w:bCs/>
          <w:color w:val="000000"/>
          <w:sz w:val="28"/>
          <w:szCs w:val="28"/>
          <w:lang w:val="en-US" w:eastAsia="zh-CN"/>
        </w:rPr>
        <w:t>3</w:t>
      </w:r>
      <w:r>
        <w:rPr>
          <w:rFonts w:hint="eastAsia" w:ascii="宋体" w:hAnsi="宋体" w:eastAsia="宋体" w:cs="宋体"/>
          <w:bCs/>
          <w:color w:val="000000"/>
          <w:sz w:val="28"/>
          <w:szCs w:val="28"/>
        </w:rPr>
        <w:t xml:space="preserve">  实践教学课程一览表</w:t>
      </w:r>
    </w:p>
    <w:tbl>
      <w:tblPr>
        <w:tblStyle w:val="14"/>
        <w:tblW w:w="9420" w:type="dxa"/>
        <w:jc w:val="center"/>
        <w:tblLayout w:type="fixed"/>
        <w:tblCellMar>
          <w:top w:w="30" w:type="dxa"/>
          <w:left w:w="30" w:type="dxa"/>
          <w:bottom w:w="30" w:type="dxa"/>
          <w:right w:w="30" w:type="dxa"/>
        </w:tblCellMar>
      </w:tblPr>
      <w:tblGrid>
        <w:gridCol w:w="356"/>
        <w:gridCol w:w="712"/>
        <w:gridCol w:w="1695"/>
        <w:gridCol w:w="2162"/>
        <w:gridCol w:w="577"/>
        <w:gridCol w:w="576"/>
        <w:gridCol w:w="558"/>
        <w:gridCol w:w="556"/>
        <w:gridCol w:w="555"/>
        <w:gridCol w:w="557"/>
        <w:gridCol w:w="557"/>
        <w:gridCol w:w="559"/>
      </w:tblGrid>
      <w:tr>
        <w:tblPrEx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rHeight w:val="545" w:hRule="atLeast"/>
          <w:tblHeader/>
          <w:jc w:val="center"/>
        </w:trPr>
        <w:tc>
          <w:tcPr>
            <w:tcW w:w="356" w:type="dxa"/>
            <w:vMerge w:val="restart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  <w:t>序号</w:t>
            </w:r>
          </w:p>
        </w:tc>
        <w:tc>
          <w:tcPr>
            <w:tcW w:w="712" w:type="dxa"/>
            <w:vMerge w:val="restart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  <w:t>修习</w:t>
            </w:r>
          </w:p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  <w:t>类别</w:t>
            </w:r>
          </w:p>
        </w:tc>
        <w:tc>
          <w:tcPr>
            <w:tcW w:w="1695" w:type="dxa"/>
            <w:vMerge w:val="restart"/>
            <w:tcBorders>
              <w:top w:val="outset" w:color="000000" w:sz="6" w:space="0"/>
              <w:left w:val="single" w:color="auto" w:sz="4" w:space="0"/>
              <w:bottom w:val="outset" w:color="000000" w:sz="6" w:space="0"/>
              <w:right w:val="outset" w:color="000000" w:sz="6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  <w:t>实训/技能训练课程名称</w:t>
            </w:r>
          </w:p>
        </w:tc>
        <w:tc>
          <w:tcPr>
            <w:tcW w:w="2162" w:type="dxa"/>
            <w:vMerge w:val="restart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  <w:t>实训目标</w:t>
            </w:r>
          </w:p>
        </w:tc>
        <w:tc>
          <w:tcPr>
            <w:tcW w:w="577" w:type="dxa"/>
            <w:vMerge w:val="restart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  <w:t>学时</w:t>
            </w:r>
          </w:p>
        </w:tc>
        <w:tc>
          <w:tcPr>
            <w:tcW w:w="576" w:type="dxa"/>
            <w:vMerge w:val="restart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  <w:t>考核</w:t>
            </w:r>
          </w:p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  <w:t>方式</w:t>
            </w:r>
          </w:p>
        </w:tc>
        <w:tc>
          <w:tcPr>
            <w:tcW w:w="3342" w:type="dxa"/>
            <w:gridSpan w:val="6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  <w:t>按学期分配周数</w:t>
            </w:r>
          </w:p>
        </w:tc>
      </w:tr>
      <w:tr>
        <w:tblPrEx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rHeight w:val="922" w:hRule="atLeast"/>
          <w:tblHeader/>
          <w:jc w:val="center"/>
        </w:trPr>
        <w:tc>
          <w:tcPr>
            <w:tcW w:w="356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</w:p>
        </w:tc>
        <w:tc>
          <w:tcPr>
            <w:tcW w:w="712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</w:p>
        </w:tc>
        <w:tc>
          <w:tcPr>
            <w:tcW w:w="1695" w:type="dxa"/>
            <w:vMerge w:val="continue"/>
            <w:tcBorders>
              <w:top w:val="outset" w:color="000000" w:sz="6" w:space="0"/>
              <w:left w:val="single" w:color="auto" w:sz="4" w:space="0"/>
              <w:bottom w:val="outset" w:color="000000" w:sz="6" w:space="0"/>
              <w:right w:val="outset" w:color="000000" w:sz="6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</w:p>
        </w:tc>
        <w:tc>
          <w:tcPr>
            <w:tcW w:w="2162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</w:p>
        </w:tc>
        <w:tc>
          <w:tcPr>
            <w:tcW w:w="577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</w:p>
        </w:tc>
        <w:tc>
          <w:tcPr>
            <w:tcW w:w="576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</w:p>
        </w:tc>
        <w:tc>
          <w:tcPr>
            <w:tcW w:w="558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  <w:t>第一学期</w:t>
            </w:r>
          </w:p>
        </w:tc>
        <w:tc>
          <w:tcPr>
            <w:tcW w:w="556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  <w:t>第二学期</w:t>
            </w:r>
          </w:p>
        </w:tc>
        <w:tc>
          <w:tcPr>
            <w:tcW w:w="55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  <w:t>第三学期</w:t>
            </w:r>
          </w:p>
        </w:tc>
        <w:tc>
          <w:tcPr>
            <w:tcW w:w="557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  <w:t>第四学期</w:t>
            </w:r>
          </w:p>
        </w:tc>
        <w:tc>
          <w:tcPr>
            <w:tcW w:w="557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  <w:t>第五学期</w:t>
            </w:r>
          </w:p>
        </w:tc>
        <w:tc>
          <w:tcPr>
            <w:tcW w:w="559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  <w:t>第六学期</w:t>
            </w:r>
          </w:p>
        </w:tc>
      </w:tr>
      <w:tr>
        <w:tblPrEx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cantSplit/>
          <w:trHeight w:val="857" w:hRule="atLeast"/>
          <w:jc w:val="center"/>
        </w:trPr>
        <w:tc>
          <w:tcPr>
            <w:tcW w:w="356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vAlign w:val="center"/>
          </w:tcPr>
          <w:p>
            <w:pPr>
              <w:adjustRightInd w:val="0"/>
              <w:jc w:val="center"/>
              <w:rPr>
                <w:rFonts w:hint="eastAsia"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1</w:t>
            </w:r>
          </w:p>
        </w:tc>
        <w:tc>
          <w:tcPr>
            <w:tcW w:w="712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vAlign w:val="center"/>
          </w:tcPr>
          <w:p>
            <w:pPr>
              <w:adjustRightInd w:val="0"/>
              <w:jc w:val="center"/>
              <w:rPr>
                <w:rFonts w:hint="eastAsia"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必修</w:t>
            </w:r>
          </w:p>
        </w:tc>
        <w:tc>
          <w:tcPr>
            <w:tcW w:w="1695" w:type="dxa"/>
            <w:tcBorders>
              <w:top w:val="outset" w:color="000000" w:sz="6" w:space="0"/>
              <w:left w:val="single" w:color="auto" w:sz="4" w:space="0"/>
              <w:bottom w:val="outset" w:color="000000" w:sz="6" w:space="0"/>
              <w:right w:val="outset" w:color="000000" w:sz="6" w:space="0"/>
            </w:tcBorders>
            <w:vAlign w:val="center"/>
          </w:tcPr>
          <w:p>
            <w:pPr>
              <w:adjustRightInd w:val="0"/>
              <w:rPr>
                <w:rFonts w:hint="eastAsia"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Java程序设计实训</w:t>
            </w:r>
          </w:p>
        </w:tc>
        <w:tc>
          <w:tcPr>
            <w:tcW w:w="2162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vAlign w:val="center"/>
          </w:tcPr>
          <w:p>
            <w:pPr>
              <w:adjustRightInd w:val="0"/>
              <w:rPr>
                <w:rFonts w:hint="eastAsia"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了解面向对象编程，能够独立完成模块设计</w:t>
            </w:r>
          </w:p>
        </w:tc>
        <w:tc>
          <w:tcPr>
            <w:tcW w:w="577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vAlign w:val="center"/>
          </w:tcPr>
          <w:p>
            <w:pPr>
              <w:adjustRightInd w:val="0"/>
              <w:jc w:val="center"/>
              <w:rPr>
                <w:rFonts w:hint="eastAsia"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40</w:t>
            </w:r>
          </w:p>
        </w:tc>
        <w:tc>
          <w:tcPr>
            <w:tcW w:w="576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vAlign w:val="center"/>
          </w:tcPr>
          <w:p>
            <w:pPr>
              <w:adjustRightInd w:val="0"/>
              <w:jc w:val="center"/>
              <w:rPr>
                <w:rFonts w:hint="eastAsia"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考查</w:t>
            </w:r>
          </w:p>
        </w:tc>
        <w:tc>
          <w:tcPr>
            <w:tcW w:w="558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vAlign w:val="center"/>
          </w:tcPr>
          <w:p>
            <w:pPr>
              <w:adjustRightInd w:val="0"/>
              <w:jc w:val="center"/>
              <w:rPr>
                <w:rFonts w:hint="eastAsia"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1周</w:t>
            </w:r>
          </w:p>
        </w:tc>
        <w:tc>
          <w:tcPr>
            <w:tcW w:w="556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vAlign w:val="center"/>
          </w:tcPr>
          <w:p>
            <w:pPr>
              <w:adjustRightInd w:val="0"/>
              <w:jc w:val="center"/>
              <w:rPr>
                <w:rFonts w:hint="eastAsia" w:ascii="宋体" w:hAnsi="宋体" w:eastAsia="宋体" w:cs="宋体"/>
                <w:kern w:val="0"/>
                <w:szCs w:val="21"/>
              </w:rPr>
            </w:pPr>
          </w:p>
        </w:tc>
        <w:tc>
          <w:tcPr>
            <w:tcW w:w="55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vAlign w:val="center"/>
          </w:tcPr>
          <w:p>
            <w:pPr>
              <w:adjustRightInd w:val="0"/>
              <w:jc w:val="center"/>
              <w:rPr>
                <w:rFonts w:hint="eastAsia" w:ascii="宋体" w:hAnsi="宋体" w:eastAsia="宋体" w:cs="宋体"/>
                <w:kern w:val="0"/>
                <w:szCs w:val="21"/>
              </w:rPr>
            </w:pPr>
          </w:p>
        </w:tc>
        <w:tc>
          <w:tcPr>
            <w:tcW w:w="557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vAlign w:val="center"/>
          </w:tcPr>
          <w:p>
            <w:pPr>
              <w:adjustRightInd w:val="0"/>
              <w:jc w:val="center"/>
              <w:rPr>
                <w:rFonts w:hint="eastAsia" w:ascii="宋体" w:hAnsi="宋体" w:eastAsia="宋体" w:cs="宋体"/>
                <w:kern w:val="0"/>
                <w:szCs w:val="21"/>
              </w:rPr>
            </w:pPr>
          </w:p>
        </w:tc>
        <w:tc>
          <w:tcPr>
            <w:tcW w:w="557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vAlign w:val="center"/>
          </w:tcPr>
          <w:p>
            <w:pPr>
              <w:adjustRightInd w:val="0"/>
              <w:jc w:val="center"/>
              <w:rPr>
                <w:rFonts w:hint="eastAsia" w:ascii="宋体" w:hAnsi="宋体" w:eastAsia="宋体" w:cs="宋体"/>
                <w:kern w:val="0"/>
                <w:szCs w:val="21"/>
              </w:rPr>
            </w:pPr>
          </w:p>
        </w:tc>
        <w:tc>
          <w:tcPr>
            <w:tcW w:w="559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vAlign w:val="center"/>
          </w:tcPr>
          <w:p>
            <w:pPr>
              <w:adjustRightInd w:val="0"/>
              <w:jc w:val="center"/>
              <w:rPr>
                <w:rFonts w:hint="eastAsia" w:ascii="宋体" w:hAnsi="宋体" w:eastAsia="宋体" w:cs="宋体"/>
                <w:kern w:val="0"/>
                <w:szCs w:val="21"/>
              </w:rPr>
            </w:pPr>
          </w:p>
        </w:tc>
      </w:tr>
      <w:tr>
        <w:tblPrEx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cantSplit/>
          <w:trHeight w:val="925" w:hRule="atLeast"/>
          <w:jc w:val="center"/>
        </w:trPr>
        <w:tc>
          <w:tcPr>
            <w:tcW w:w="356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vAlign w:val="center"/>
          </w:tcPr>
          <w:p>
            <w:pPr>
              <w:adjustRightInd w:val="0"/>
              <w:jc w:val="center"/>
              <w:rPr>
                <w:rFonts w:hint="eastAsia" w:ascii="宋体" w:hAnsi="宋体" w:eastAsia="宋体" w:cs="宋体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Cs w:val="21"/>
                <w:lang w:val="en-US" w:eastAsia="zh-CN"/>
              </w:rPr>
              <w:t>2</w:t>
            </w:r>
          </w:p>
        </w:tc>
        <w:tc>
          <w:tcPr>
            <w:tcW w:w="712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vAlign w:val="center"/>
          </w:tcPr>
          <w:p>
            <w:pPr>
              <w:adjustRightInd w:val="0"/>
              <w:jc w:val="center"/>
              <w:rPr>
                <w:rFonts w:hint="eastAsia"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必修</w:t>
            </w:r>
          </w:p>
        </w:tc>
        <w:tc>
          <w:tcPr>
            <w:tcW w:w="1695" w:type="dxa"/>
            <w:tcBorders>
              <w:top w:val="outset" w:color="000000" w:sz="6" w:space="0"/>
              <w:left w:val="single" w:color="auto" w:sz="4" w:space="0"/>
              <w:bottom w:val="outset" w:color="000000" w:sz="6" w:space="0"/>
              <w:right w:val="outset" w:color="000000" w:sz="6" w:space="0"/>
            </w:tcBorders>
            <w:vAlign w:val="center"/>
          </w:tcPr>
          <w:p>
            <w:pPr>
              <w:adjustRightInd w:val="0"/>
              <w:rPr>
                <w:rFonts w:hint="eastAsia"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Java Web开发综合实训</w:t>
            </w:r>
          </w:p>
        </w:tc>
        <w:tc>
          <w:tcPr>
            <w:tcW w:w="2162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vAlign w:val="center"/>
          </w:tcPr>
          <w:p>
            <w:pPr>
              <w:adjustRightInd w:val="0"/>
              <w:rPr>
                <w:rFonts w:hint="eastAsia"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能独立开发JAVAWEB项目</w:t>
            </w:r>
          </w:p>
        </w:tc>
        <w:tc>
          <w:tcPr>
            <w:tcW w:w="577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vAlign w:val="center"/>
          </w:tcPr>
          <w:p>
            <w:pPr>
              <w:adjustRightInd w:val="0"/>
              <w:jc w:val="center"/>
              <w:rPr>
                <w:rFonts w:hint="eastAsia"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80</w:t>
            </w:r>
          </w:p>
        </w:tc>
        <w:tc>
          <w:tcPr>
            <w:tcW w:w="576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vAlign w:val="center"/>
          </w:tcPr>
          <w:p>
            <w:pPr>
              <w:adjustRightInd w:val="0"/>
              <w:jc w:val="center"/>
              <w:rPr>
                <w:rFonts w:hint="eastAsia"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项目考核</w:t>
            </w:r>
          </w:p>
        </w:tc>
        <w:tc>
          <w:tcPr>
            <w:tcW w:w="558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vAlign w:val="center"/>
          </w:tcPr>
          <w:p>
            <w:pPr>
              <w:adjustRightInd w:val="0"/>
              <w:jc w:val="center"/>
              <w:rPr>
                <w:rFonts w:hint="eastAsia" w:ascii="宋体" w:hAnsi="宋体" w:eastAsia="宋体" w:cs="宋体"/>
                <w:kern w:val="0"/>
                <w:szCs w:val="21"/>
              </w:rPr>
            </w:pPr>
          </w:p>
        </w:tc>
        <w:tc>
          <w:tcPr>
            <w:tcW w:w="556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vAlign w:val="center"/>
          </w:tcPr>
          <w:p>
            <w:pPr>
              <w:adjustRightInd w:val="0"/>
              <w:jc w:val="center"/>
              <w:rPr>
                <w:rFonts w:hint="eastAsia"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2周</w:t>
            </w:r>
          </w:p>
        </w:tc>
        <w:tc>
          <w:tcPr>
            <w:tcW w:w="55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vAlign w:val="center"/>
          </w:tcPr>
          <w:p>
            <w:pPr>
              <w:adjustRightInd w:val="0"/>
              <w:jc w:val="center"/>
              <w:rPr>
                <w:rFonts w:hint="eastAsia" w:ascii="宋体" w:hAnsi="宋体" w:eastAsia="宋体" w:cs="宋体"/>
                <w:kern w:val="0"/>
                <w:szCs w:val="21"/>
              </w:rPr>
            </w:pPr>
          </w:p>
        </w:tc>
        <w:tc>
          <w:tcPr>
            <w:tcW w:w="557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vAlign w:val="center"/>
          </w:tcPr>
          <w:p>
            <w:pPr>
              <w:adjustRightInd w:val="0"/>
              <w:jc w:val="center"/>
              <w:rPr>
                <w:rFonts w:hint="eastAsia" w:ascii="宋体" w:hAnsi="宋体" w:eastAsia="宋体" w:cs="宋体"/>
                <w:kern w:val="0"/>
                <w:szCs w:val="21"/>
              </w:rPr>
            </w:pPr>
          </w:p>
        </w:tc>
        <w:tc>
          <w:tcPr>
            <w:tcW w:w="557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vAlign w:val="center"/>
          </w:tcPr>
          <w:p>
            <w:pPr>
              <w:adjustRightInd w:val="0"/>
              <w:jc w:val="center"/>
              <w:rPr>
                <w:rFonts w:hint="eastAsia" w:ascii="宋体" w:hAnsi="宋体" w:eastAsia="宋体" w:cs="宋体"/>
                <w:kern w:val="0"/>
                <w:szCs w:val="21"/>
              </w:rPr>
            </w:pPr>
          </w:p>
        </w:tc>
        <w:tc>
          <w:tcPr>
            <w:tcW w:w="559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vAlign w:val="center"/>
          </w:tcPr>
          <w:p>
            <w:pPr>
              <w:adjustRightInd w:val="0"/>
              <w:jc w:val="center"/>
              <w:rPr>
                <w:rFonts w:hint="eastAsia" w:ascii="宋体" w:hAnsi="宋体" w:eastAsia="宋体" w:cs="宋体"/>
                <w:kern w:val="0"/>
                <w:szCs w:val="21"/>
              </w:rPr>
            </w:pPr>
          </w:p>
        </w:tc>
      </w:tr>
      <w:tr>
        <w:tblPrEx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cantSplit/>
          <w:trHeight w:val="925" w:hRule="atLeast"/>
          <w:jc w:val="center"/>
        </w:trPr>
        <w:tc>
          <w:tcPr>
            <w:tcW w:w="356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vAlign w:val="center"/>
          </w:tcPr>
          <w:p>
            <w:pPr>
              <w:adjustRightInd w:val="0"/>
              <w:jc w:val="center"/>
              <w:rPr>
                <w:rFonts w:hint="eastAsia" w:ascii="宋体" w:hAnsi="宋体" w:eastAsia="宋体" w:cs="宋体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Cs w:val="21"/>
                <w:lang w:val="en-US" w:eastAsia="zh-CN"/>
              </w:rPr>
              <w:t>3</w:t>
            </w:r>
          </w:p>
        </w:tc>
        <w:tc>
          <w:tcPr>
            <w:tcW w:w="712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vAlign w:val="center"/>
          </w:tcPr>
          <w:p>
            <w:pPr>
              <w:adjustRightInd w:val="0"/>
              <w:jc w:val="center"/>
              <w:rPr>
                <w:rFonts w:hint="eastAsia"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必修</w:t>
            </w:r>
          </w:p>
        </w:tc>
        <w:tc>
          <w:tcPr>
            <w:tcW w:w="1695" w:type="dxa"/>
            <w:tcBorders>
              <w:top w:val="outset" w:color="000000" w:sz="6" w:space="0"/>
              <w:left w:val="single" w:color="auto" w:sz="4" w:space="0"/>
              <w:bottom w:val="outset" w:color="000000" w:sz="6" w:space="0"/>
              <w:right w:val="outset" w:color="000000" w:sz="6" w:space="0"/>
            </w:tcBorders>
            <w:vAlign w:val="center"/>
          </w:tcPr>
          <w:p>
            <w:pPr>
              <w:adjustRightInd w:val="0"/>
              <w:rPr>
                <w:rFonts w:hint="eastAsia"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数据可视化实践</w:t>
            </w:r>
          </w:p>
        </w:tc>
        <w:tc>
          <w:tcPr>
            <w:tcW w:w="2162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vAlign w:val="center"/>
          </w:tcPr>
          <w:p>
            <w:pPr>
              <w:adjustRightInd w:val="0"/>
              <w:rPr>
                <w:rFonts w:hint="eastAsia"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能够创建视图、使用函数编写脚本</w:t>
            </w:r>
          </w:p>
        </w:tc>
        <w:tc>
          <w:tcPr>
            <w:tcW w:w="577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vAlign w:val="center"/>
          </w:tcPr>
          <w:p>
            <w:pPr>
              <w:adjustRightInd w:val="0"/>
              <w:jc w:val="center"/>
              <w:rPr>
                <w:rFonts w:hint="default" w:ascii="宋体" w:hAnsi="宋体" w:eastAsia="宋体" w:cs="宋体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Cs w:val="21"/>
                <w:lang w:val="en-US" w:eastAsia="zh-CN"/>
              </w:rPr>
              <w:t>80</w:t>
            </w:r>
          </w:p>
        </w:tc>
        <w:tc>
          <w:tcPr>
            <w:tcW w:w="576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vAlign w:val="center"/>
          </w:tcPr>
          <w:p>
            <w:pPr>
              <w:adjustRightInd w:val="0"/>
              <w:jc w:val="center"/>
              <w:rPr>
                <w:rFonts w:hint="eastAsia"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项目考核</w:t>
            </w:r>
          </w:p>
        </w:tc>
        <w:tc>
          <w:tcPr>
            <w:tcW w:w="558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vAlign w:val="center"/>
          </w:tcPr>
          <w:p>
            <w:pPr>
              <w:adjustRightInd w:val="0"/>
              <w:jc w:val="center"/>
              <w:rPr>
                <w:rFonts w:hint="eastAsia" w:ascii="宋体" w:hAnsi="宋体" w:eastAsia="宋体" w:cs="宋体"/>
                <w:kern w:val="0"/>
                <w:szCs w:val="21"/>
              </w:rPr>
            </w:pPr>
          </w:p>
        </w:tc>
        <w:tc>
          <w:tcPr>
            <w:tcW w:w="556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vAlign w:val="center"/>
          </w:tcPr>
          <w:p>
            <w:pPr>
              <w:adjustRightInd w:val="0"/>
              <w:jc w:val="center"/>
              <w:rPr>
                <w:rFonts w:hint="eastAsia" w:ascii="宋体" w:hAnsi="宋体" w:eastAsia="宋体" w:cs="宋体"/>
                <w:kern w:val="0"/>
                <w:szCs w:val="21"/>
              </w:rPr>
            </w:pPr>
          </w:p>
        </w:tc>
        <w:tc>
          <w:tcPr>
            <w:tcW w:w="55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vAlign w:val="center"/>
          </w:tcPr>
          <w:p>
            <w:pPr>
              <w:adjustRightInd w:val="0"/>
              <w:jc w:val="center"/>
              <w:rPr>
                <w:rFonts w:hint="default" w:ascii="宋体" w:hAnsi="宋体" w:eastAsia="宋体" w:cs="宋体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Cs w:val="21"/>
                <w:lang w:val="en-US" w:eastAsia="zh-CN"/>
              </w:rPr>
              <w:t>2周</w:t>
            </w:r>
          </w:p>
        </w:tc>
        <w:tc>
          <w:tcPr>
            <w:tcW w:w="557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vAlign w:val="center"/>
          </w:tcPr>
          <w:p>
            <w:pPr>
              <w:adjustRightInd w:val="0"/>
              <w:jc w:val="center"/>
              <w:rPr>
                <w:rFonts w:hint="eastAsia" w:ascii="宋体" w:hAnsi="宋体" w:eastAsia="宋体" w:cs="宋体"/>
                <w:kern w:val="0"/>
                <w:szCs w:val="21"/>
              </w:rPr>
            </w:pPr>
          </w:p>
        </w:tc>
        <w:tc>
          <w:tcPr>
            <w:tcW w:w="557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vAlign w:val="center"/>
          </w:tcPr>
          <w:p>
            <w:pPr>
              <w:adjustRightInd w:val="0"/>
              <w:jc w:val="center"/>
              <w:rPr>
                <w:rFonts w:hint="eastAsia" w:ascii="宋体" w:hAnsi="宋体" w:eastAsia="宋体" w:cs="宋体"/>
                <w:kern w:val="0"/>
                <w:szCs w:val="21"/>
              </w:rPr>
            </w:pPr>
          </w:p>
        </w:tc>
        <w:tc>
          <w:tcPr>
            <w:tcW w:w="559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vAlign w:val="center"/>
          </w:tcPr>
          <w:p>
            <w:pPr>
              <w:adjustRightInd w:val="0"/>
              <w:jc w:val="center"/>
              <w:rPr>
                <w:rFonts w:hint="eastAsia" w:ascii="宋体" w:hAnsi="宋体" w:eastAsia="宋体" w:cs="宋体"/>
                <w:kern w:val="0"/>
                <w:szCs w:val="21"/>
              </w:rPr>
            </w:pPr>
          </w:p>
        </w:tc>
      </w:tr>
      <w:tr>
        <w:tblPrEx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cantSplit/>
          <w:trHeight w:val="743" w:hRule="atLeast"/>
          <w:jc w:val="center"/>
        </w:trPr>
        <w:tc>
          <w:tcPr>
            <w:tcW w:w="356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vAlign w:val="center"/>
          </w:tcPr>
          <w:p>
            <w:pPr>
              <w:adjustRightInd w:val="0"/>
              <w:jc w:val="center"/>
              <w:rPr>
                <w:rFonts w:hint="eastAsia" w:ascii="宋体" w:hAnsi="宋体" w:eastAsia="宋体" w:cs="宋体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Cs w:val="21"/>
                <w:lang w:val="en-US" w:eastAsia="zh-CN"/>
              </w:rPr>
              <w:t>4</w:t>
            </w:r>
          </w:p>
        </w:tc>
        <w:tc>
          <w:tcPr>
            <w:tcW w:w="712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vAlign w:val="center"/>
          </w:tcPr>
          <w:p>
            <w:pPr>
              <w:adjustRightInd w:val="0"/>
              <w:jc w:val="center"/>
              <w:rPr>
                <w:rFonts w:hint="eastAsia"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必修</w:t>
            </w:r>
          </w:p>
        </w:tc>
        <w:tc>
          <w:tcPr>
            <w:tcW w:w="1695" w:type="dxa"/>
            <w:tcBorders>
              <w:top w:val="outset" w:color="000000" w:sz="6" w:space="0"/>
              <w:left w:val="single" w:color="auto" w:sz="4" w:space="0"/>
              <w:bottom w:val="outset" w:color="000000" w:sz="6" w:space="0"/>
              <w:right w:val="outset" w:color="000000" w:sz="6" w:space="0"/>
            </w:tcBorders>
            <w:vAlign w:val="center"/>
          </w:tcPr>
          <w:p>
            <w:pPr>
              <w:adjustRightInd w:val="0"/>
              <w:rPr>
                <w:rFonts w:hint="eastAsia"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大数据运维实训</w:t>
            </w:r>
          </w:p>
        </w:tc>
        <w:tc>
          <w:tcPr>
            <w:tcW w:w="2162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vAlign w:val="center"/>
          </w:tcPr>
          <w:p>
            <w:pPr>
              <w:adjustRightInd w:val="0"/>
              <w:rPr>
                <w:rFonts w:hint="eastAsia"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能够独立分析</w:t>
            </w:r>
          </w:p>
        </w:tc>
        <w:tc>
          <w:tcPr>
            <w:tcW w:w="577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vAlign w:val="center"/>
          </w:tcPr>
          <w:p>
            <w:pPr>
              <w:adjustRightInd w:val="0"/>
              <w:jc w:val="center"/>
              <w:rPr>
                <w:rFonts w:hint="eastAsia"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40</w:t>
            </w:r>
          </w:p>
        </w:tc>
        <w:tc>
          <w:tcPr>
            <w:tcW w:w="576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vAlign w:val="center"/>
          </w:tcPr>
          <w:p>
            <w:pPr>
              <w:adjustRightInd w:val="0"/>
              <w:jc w:val="center"/>
              <w:rPr>
                <w:rFonts w:hint="eastAsia"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项目考核</w:t>
            </w:r>
          </w:p>
        </w:tc>
        <w:tc>
          <w:tcPr>
            <w:tcW w:w="558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vAlign w:val="center"/>
          </w:tcPr>
          <w:p>
            <w:pPr>
              <w:adjustRightInd w:val="0"/>
              <w:jc w:val="center"/>
              <w:rPr>
                <w:rFonts w:hint="eastAsia" w:ascii="宋体" w:hAnsi="宋体" w:eastAsia="宋体" w:cs="宋体"/>
                <w:kern w:val="0"/>
                <w:szCs w:val="21"/>
              </w:rPr>
            </w:pPr>
          </w:p>
        </w:tc>
        <w:tc>
          <w:tcPr>
            <w:tcW w:w="556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vAlign w:val="center"/>
          </w:tcPr>
          <w:p>
            <w:pPr>
              <w:adjustRightInd w:val="0"/>
              <w:jc w:val="center"/>
              <w:rPr>
                <w:rFonts w:hint="eastAsia" w:ascii="宋体" w:hAnsi="宋体" w:eastAsia="宋体" w:cs="宋体"/>
                <w:kern w:val="0"/>
                <w:szCs w:val="21"/>
              </w:rPr>
            </w:pPr>
          </w:p>
        </w:tc>
        <w:tc>
          <w:tcPr>
            <w:tcW w:w="55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vAlign w:val="center"/>
          </w:tcPr>
          <w:p>
            <w:pPr>
              <w:adjustRightInd w:val="0"/>
              <w:jc w:val="center"/>
              <w:rPr>
                <w:rFonts w:hint="eastAsia" w:ascii="宋体" w:hAnsi="宋体" w:eastAsia="宋体" w:cs="宋体"/>
                <w:kern w:val="0"/>
                <w:szCs w:val="21"/>
              </w:rPr>
            </w:pPr>
          </w:p>
        </w:tc>
        <w:tc>
          <w:tcPr>
            <w:tcW w:w="557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vAlign w:val="center"/>
          </w:tcPr>
          <w:p>
            <w:pPr>
              <w:adjustRightInd w:val="0"/>
              <w:jc w:val="center"/>
              <w:rPr>
                <w:rFonts w:hint="eastAsia"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1周</w:t>
            </w:r>
          </w:p>
        </w:tc>
        <w:tc>
          <w:tcPr>
            <w:tcW w:w="557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vAlign w:val="center"/>
          </w:tcPr>
          <w:p>
            <w:pPr>
              <w:adjustRightInd w:val="0"/>
              <w:jc w:val="center"/>
              <w:rPr>
                <w:rFonts w:hint="eastAsia" w:ascii="宋体" w:hAnsi="宋体" w:eastAsia="宋体" w:cs="宋体"/>
                <w:kern w:val="0"/>
                <w:szCs w:val="21"/>
              </w:rPr>
            </w:pPr>
          </w:p>
        </w:tc>
        <w:tc>
          <w:tcPr>
            <w:tcW w:w="559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vAlign w:val="center"/>
          </w:tcPr>
          <w:p>
            <w:pPr>
              <w:adjustRightInd w:val="0"/>
              <w:jc w:val="center"/>
              <w:rPr>
                <w:rFonts w:hint="eastAsia" w:ascii="宋体" w:hAnsi="宋体" w:eastAsia="宋体" w:cs="宋体"/>
                <w:kern w:val="0"/>
                <w:szCs w:val="21"/>
              </w:rPr>
            </w:pPr>
          </w:p>
        </w:tc>
      </w:tr>
      <w:tr>
        <w:tblPrEx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cantSplit/>
          <w:trHeight w:val="783" w:hRule="atLeast"/>
          <w:jc w:val="center"/>
        </w:trPr>
        <w:tc>
          <w:tcPr>
            <w:tcW w:w="356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auto"/>
            <w:vAlign w:val="center"/>
          </w:tcPr>
          <w:p>
            <w:pPr>
              <w:adjustRightInd w:val="0"/>
              <w:jc w:val="center"/>
              <w:rPr>
                <w:rFonts w:hint="eastAsia" w:ascii="宋体" w:hAnsi="宋体" w:eastAsia="宋体" w:cs="宋体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Cs w:val="21"/>
                <w:lang w:val="en-US" w:eastAsia="zh-CN"/>
              </w:rPr>
              <w:t>5</w:t>
            </w:r>
          </w:p>
        </w:tc>
        <w:tc>
          <w:tcPr>
            <w:tcW w:w="712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auto"/>
            <w:vAlign w:val="center"/>
          </w:tcPr>
          <w:p>
            <w:pPr>
              <w:adjustRightInd w:val="0"/>
              <w:jc w:val="center"/>
              <w:rPr>
                <w:rFonts w:hint="eastAsia"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必修</w:t>
            </w:r>
          </w:p>
        </w:tc>
        <w:tc>
          <w:tcPr>
            <w:tcW w:w="1695" w:type="dxa"/>
            <w:tcBorders>
              <w:top w:val="outset" w:color="000000" w:sz="6" w:space="0"/>
              <w:left w:val="single" w:color="auto" w:sz="4" w:space="0"/>
              <w:bottom w:val="outset" w:color="000000" w:sz="6" w:space="0"/>
              <w:right w:val="outset" w:color="000000" w:sz="6" w:space="0"/>
            </w:tcBorders>
            <w:shd w:val="clear" w:color="auto" w:fill="FFFFFF"/>
          </w:tcPr>
          <w:p>
            <w:pPr>
              <w:adjustRightInd w:val="0"/>
              <w:rPr>
                <w:rFonts w:hint="eastAsia"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大数据应用开发实训</w:t>
            </w:r>
          </w:p>
        </w:tc>
        <w:tc>
          <w:tcPr>
            <w:tcW w:w="2162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vAlign w:val="center"/>
          </w:tcPr>
          <w:p>
            <w:pPr>
              <w:adjustRightInd w:val="0"/>
              <w:rPr>
                <w:rFonts w:hint="eastAsia"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能够独立运维数据</w:t>
            </w:r>
          </w:p>
        </w:tc>
        <w:tc>
          <w:tcPr>
            <w:tcW w:w="577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vAlign w:val="center"/>
          </w:tcPr>
          <w:p>
            <w:pPr>
              <w:adjustRightInd w:val="0"/>
              <w:jc w:val="center"/>
              <w:rPr>
                <w:rFonts w:hint="default" w:ascii="宋体" w:hAnsi="宋体" w:eastAsia="宋体" w:cs="宋体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Cs w:val="21"/>
                <w:lang w:val="en-US" w:eastAsia="zh-CN"/>
              </w:rPr>
              <w:t>80</w:t>
            </w:r>
          </w:p>
        </w:tc>
        <w:tc>
          <w:tcPr>
            <w:tcW w:w="576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vAlign w:val="center"/>
          </w:tcPr>
          <w:p>
            <w:pPr>
              <w:adjustRightInd w:val="0"/>
              <w:jc w:val="center"/>
              <w:rPr>
                <w:rFonts w:hint="eastAsia"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项目考核</w:t>
            </w:r>
          </w:p>
        </w:tc>
        <w:tc>
          <w:tcPr>
            <w:tcW w:w="558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vAlign w:val="center"/>
          </w:tcPr>
          <w:p>
            <w:pPr>
              <w:adjustRightInd w:val="0"/>
              <w:jc w:val="center"/>
              <w:rPr>
                <w:rFonts w:hint="eastAsia" w:ascii="宋体" w:hAnsi="宋体" w:eastAsia="宋体" w:cs="宋体"/>
                <w:kern w:val="0"/>
                <w:szCs w:val="21"/>
              </w:rPr>
            </w:pPr>
          </w:p>
        </w:tc>
        <w:tc>
          <w:tcPr>
            <w:tcW w:w="556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vAlign w:val="center"/>
          </w:tcPr>
          <w:p>
            <w:pPr>
              <w:adjustRightInd w:val="0"/>
              <w:jc w:val="center"/>
              <w:rPr>
                <w:rFonts w:hint="eastAsia" w:ascii="宋体" w:hAnsi="宋体" w:eastAsia="宋体" w:cs="宋体"/>
                <w:kern w:val="0"/>
                <w:szCs w:val="21"/>
              </w:rPr>
            </w:pPr>
          </w:p>
        </w:tc>
        <w:tc>
          <w:tcPr>
            <w:tcW w:w="55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vAlign w:val="center"/>
          </w:tcPr>
          <w:p>
            <w:pPr>
              <w:adjustRightInd w:val="0"/>
              <w:jc w:val="center"/>
              <w:rPr>
                <w:rFonts w:hint="eastAsia" w:ascii="宋体" w:hAnsi="宋体" w:eastAsia="宋体" w:cs="宋体"/>
                <w:kern w:val="0"/>
                <w:szCs w:val="21"/>
              </w:rPr>
            </w:pPr>
          </w:p>
        </w:tc>
        <w:tc>
          <w:tcPr>
            <w:tcW w:w="557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vAlign w:val="center"/>
          </w:tcPr>
          <w:p>
            <w:pPr>
              <w:adjustRightInd w:val="0"/>
              <w:jc w:val="center"/>
              <w:rPr>
                <w:rFonts w:hint="eastAsia"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  <w:lang w:val="en-US" w:eastAsia="zh-CN"/>
              </w:rPr>
              <w:t>2</w:t>
            </w:r>
            <w:r>
              <w:rPr>
                <w:rFonts w:hint="eastAsia" w:ascii="宋体" w:hAnsi="宋体" w:eastAsia="宋体" w:cs="宋体"/>
                <w:kern w:val="0"/>
                <w:szCs w:val="21"/>
              </w:rPr>
              <w:t>周</w:t>
            </w:r>
          </w:p>
        </w:tc>
        <w:tc>
          <w:tcPr>
            <w:tcW w:w="557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vAlign w:val="center"/>
          </w:tcPr>
          <w:p>
            <w:pPr>
              <w:adjustRightInd w:val="0"/>
              <w:jc w:val="center"/>
              <w:rPr>
                <w:rFonts w:hint="eastAsia" w:ascii="宋体" w:hAnsi="宋体" w:eastAsia="宋体" w:cs="宋体"/>
                <w:kern w:val="0"/>
                <w:szCs w:val="21"/>
              </w:rPr>
            </w:pPr>
          </w:p>
        </w:tc>
        <w:tc>
          <w:tcPr>
            <w:tcW w:w="559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vAlign w:val="center"/>
          </w:tcPr>
          <w:p>
            <w:pPr>
              <w:adjustRightInd w:val="0"/>
              <w:jc w:val="center"/>
              <w:rPr>
                <w:rFonts w:hint="eastAsia" w:ascii="宋体" w:hAnsi="宋体" w:eastAsia="宋体" w:cs="宋体"/>
                <w:kern w:val="0"/>
                <w:szCs w:val="21"/>
              </w:rPr>
            </w:pPr>
          </w:p>
        </w:tc>
      </w:tr>
    </w:tbl>
    <w:p>
      <w:pPr>
        <w:tabs>
          <w:tab w:val="left" w:pos="1280"/>
        </w:tabs>
        <w:adjustRightInd w:val="0"/>
        <w:snapToGrid w:val="0"/>
        <w:spacing w:line="470" w:lineRule="exact"/>
        <w:ind w:firstLine="560" w:firstLineChars="200"/>
        <w:jc w:val="left"/>
        <w:rPr>
          <w:rFonts w:hint="default" w:ascii="黑体" w:hAnsi="宋体" w:eastAsia="黑体" w:cs="宋体"/>
          <w:bCs/>
          <w:color w:val="000000"/>
          <w:sz w:val="28"/>
        </w:rPr>
      </w:pPr>
    </w:p>
    <w:p>
      <w:pPr>
        <w:numPr>
          <w:ilvl w:val="0"/>
          <w:numId w:val="0"/>
        </w:numPr>
        <w:spacing w:line="360" w:lineRule="auto"/>
        <w:ind w:leftChars="-200"/>
        <w:rPr>
          <w:rFonts w:hint="eastAsia" w:ascii="黑体" w:hAnsi="黑体" w:eastAsia="黑体" w:cs="黑体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color w:val="auto"/>
          <w:sz w:val="28"/>
          <w:szCs w:val="28"/>
          <w:lang w:val="en-US" w:eastAsia="zh-CN"/>
        </w:rPr>
        <w:t>八、课程教学进程表</w:t>
      </w:r>
    </w:p>
    <w:p>
      <w:pPr>
        <w:adjustRightInd w:val="0"/>
        <w:snapToGrid w:val="0"/>
        <w:spacing w:line="470" w:lineRule="exact"/>
        <w:ind w:left="561"/>
        <w:jc w:val="center"/>
        <w:rPr>
          <w:rFonts w:hint="eastAsia" w:ascii="黑体" w:hAnsi="黑体" w:eastAsia="黑体" w:cs="黑体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eastAsia="仿宋_GB2312"/>
          <w:bCs/>
          <w:color w:val="000000"/>
          <w:sz w:val="28"/>
          <w:szCs w:val="28"/>
        </w:rPr>
        <w:t>表</w:t>
      </w:r>
      <w:r>
        <w:rPr>
          <w:rFonts w:hint="eastAsia" w:eastAsia="仿宋_GB2312"/>
          <w:bCs/>
          <w:color w:val="000000"/>
          <w:sz w:val="28"/>
          <w:szCs w:val="28"/>
          <w:lang w:val="en-US" w:eastAsia="zh-CN"/>
        </w:rPr>
        <w:t>4</w:t>
      </w:r>
      <w:r>
        <w:rPr>
          <w:rFonts w:eastAsia="仿宋_GB2312"/>
          <w:bCs/>
          <w:color w:val="000000"/>
          <w:sz w:val="28"/>
          <w:szCs w:val="28"/>
        </w:rPr>
        <w:t xml:space="preserve">  </w:t>
      </w:r>
      <w:r>
        <w:rPr>
          <w:rFonts w:hint="eastAsia" w:eastAsia="仿宋_GB2312"/>
          <w:bCs/>
          <w:color w:val="000000"/>
          <w:sz w:val="28"/>
          <w:szCs w:val="28"/>
          <w:lang w:val="en-US" w:eastAsia="zh-CN"/>
        </w:rPr>
        <w:t>课程设置与教学安排</w:t>
      </w:r>
      <w:r>
        <w:rPr>
          <w:rFonts w:hint="eastAsia" w:eastAsia="仿宋_GB2312"/>
          <w:bCs/>
          <w:color w:val="000000"/>
          <w:sz w:val="28"/>
          <w:szCs w:val="28"/>
        </w:rPr>
        <w:t>一览表</w:t>
      </w:r>
    </w:p>
    <w:p>
      <w:pPr>
        <w:numPr>
          <w:ilvl w:val="0"/>
          <w:numId w:val="0"/>
        </w:numPr>
        <w:spacing w:line="360" w:lineRule="auto"/>
        <w:ind w:leftChars="-200"/>
        <w:rPr>
          <w:rFonts w:hint="eastAsia" w:ascii="黑体" w:hAnsi="黑体" w:eastAsia="黑体" w:cs="黑体"/>
          <w:b w:val="0"/>
          <w:bCs w:val="0"/>
          <w:color w:val="auto"/>
          <w:sz w:val="28"/>
          <w:szCs w:val="28"/>
          <w:lang w:val="en-US" w:eastAsia="zh-CN"/>
        </w:rPr>
      </w:pPr>
    </w:p>
    <w:p>
      <w:pPr>
        <w:adjustRightInd w:val="0"/>
        <w:snapToGrid w:val="0"/>
        <w:spacing w:line="470" w:lineRule="exact"/>
        <w:jc w:val="left"/>
        <w:rPr>
          <w:rFonts w:hint="default" w:eastAsia="黑体"/>
          <w:bCs/>
          <w:sz w:val="28"/>
        </w:rPr>
        <w:sectPr>
          <w:headerReference r:id="rId3" w:type="default"/>
          <w:footerReference r:id="rId4" w:type="default"/>
          <w:pgSz w:w="11906" w:h="16838"/>
          <w:pgMar w:top="1440" w:right="1416" w:bottom="1440" w:left="1560" w:header="851" w:footer="992" w:gutter="0"/>
          <w:cols w:space="720" w:num="1"/>
          <w:docGrid w:type="lines" w:linePitch="312" w:charSpace="0"/>
        </w:sectPr>
      </w:pPr>
    </w:p>
    <w:tbl>
      <w:tblPr>
        <w:tblStyle w:val="14"/>
        <w:tblW w:w="14570" w:type="dxa"/>
        <w:tblInd w:w="9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8"/>
        <w:gridCol w:w="528"/>
        <w:gridCol w:w="528"/>
        <w:gridCol w:w="656"/>
        <w:gridCol w:w="2911"/>
        <w:gridCol w:w="656"/>
        <w:gridCol w:w="656"/>
        <w:gridCol w:w="656"/>
        <w:gridCol w:w="656"/>
        <w:gridCol w:w="750"/>
        <w:gridCol w:w="928"/>
        <w:gridCol w:w="1117"/>
        <w:gridCol w:w="750"/>
        <w:gridCol w:w="606"/>
        <w:gridCol w:w="711"/>
        <w:gridCol w:w="656"/>
        <w:gridCol w:w="1277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0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课程</w:t>
            </w: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类别</w:t>
            </w:r>
          </w:p>
        </w:tc>
        <w:tc>
          <w:tcPr>
            <w:tcW w:w="702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课程性质</w:t>
            </w:r>
          </w:p>
        </w:tc>
        <w:tc>
          <w:tcPr>
            <w:tcW w:w="5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课程</w:t>
            </w: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编号</w:t>
            </w:r>
          </w:p>
        </w:tc>
        <w:tc>
          <w:tcPr>
            <w:tcW w:w="289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课  程  名  称</w:t>
            </w:r>
          </w:p>
        </w:tc>
        <w:tc>
          <w:tcPr>
            <w:tcW w:w="62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学分</w:t>
            </w:r>
          </w:p>
        </w:tc>
        <w:tc>
          <w:tcPr>
            <w:tcW w:w="181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计划学时</w:t>
            </w:r>
          </w:p>
        </w:tc>
        <w:tc>
          <w:tcPr>
            <w:tcW w:w="4849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教学周学时/教学周数</w:t>
            </w:r>
          </w:p>
        </w:tc>
        <w:tc>
          <w:tcPr>
            <w:tcW w:w="63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考核方式</w:t>
            </w:r>
          </w:p>
        </w:tc>
        <w:tc>
          <w:tcPr>
            <w:tcW w:w="196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说明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0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2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8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2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1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学时</w:t>
            </w:r>
          </w:p>
        </w:tc>
        <w:tc>
          <w:tcPr>
            <w:tcW w:w="65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理论</w:t>
            </w:r>
          </w:p>
        </w:tc>
        <w:tc>
          <w:tcPr>
            <w:tcW w:w="54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实践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一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二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五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六</w:t>
            </w:r>
          </w:p>
        </w:tc>
        <w:tc>
          <w:tcPr>
            <w:tcW w:w="63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96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0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2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8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2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1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5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4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</w:t>
            </w:r>
          </w:p>
        </w:tc>
        <w:tc>
          <w:tcPr>
            <w:tcW w:w="63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96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素质教育课程</w:t>
            </w:r>
          </w:p>
        </w:tc>
        <w:tc>
          <w:tcPr>
            <w:tcW w:w="0" w:type="auto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必修课</w:t>
            </w:r>
          </w:p>
        </w:tc>
        <w:tc>
          <w:tcPr>
            <w:tcW w:w="0" w:type="auto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公共基础课</w:t>
            </w:r>
          </w:p>
        </w:tc>
        <w:tc>
          <w:tcPr>
            <w:tcW w:w="5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1001</w:t>
            </w:r>
          </w:p>
        </w:tc>
        <w:tc>
          <w:tcPr>
            <w:tcW w:w="28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思想道德与法治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</w:t>
            </w: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</w:t>
            </w:r>
          </w:p>
        </w:tc>
        <w:tc>
          <w:tcPr>
            <w:tcW w:w="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12*4</w:t>
            </w:r>
          </w:p>
        </w:tc>
        <w:tc>
          <w:tcPr>
            <w:tcW w:w="9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考试</w:t>
            </w:r>
          </w:p>
        </w:tc>
        <w:tc>
          <w:tcPr>
            <w:tcW w:w="1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1002</w:t>
            </w:r>
          </w:p>
        </w:tc>
        <w:tc>
          <w:tcPr>
            <w:tcW w:w="28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毛泽东思想和中国特色社会主义理论体系概论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</w:t>
            </w: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</w:t>
            </w:r>
          </w:p>
        </w:tc>
        <w:tc>
          <w:tcPr>
            <w:tcW w:w="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16*2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考试</w:t>
            </w:r>
          </w:p>
        </w:tc>
        <w:tc>
          <w:tcPr>
            <w:tcW w:w="1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1010</w:t>
            </w:r>
          </w:p>
        </w:tc>
        <w:tc>
          <w:tcPr>
            <w:tcW w:w="28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习近平新时代中国特色社会主义思想概论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</w:t>
            </w: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</w:t>
            </w:r>
          </w:p>
        </w:tc>
        <w:tc>
          <w:tcPr>
            <w:tcW w:w="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12*4</w:t>
            </w:r>
          </w:p>
        </w:tc>
        <w:tc>
          <w:tcPr>
            <w:tcW w:w="6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考试</w:t>
            </w:r>
          </w:p>
        </w:tc>
        <w:tc>
          <w:tcPr>
            <w:tcW w:w="1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1003</w:t>
            </w:r>
          </w:p>
        </w:tc>
        <w:tc>
          <w:tcPr>
            <w:tcW w:w="28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形势与政策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</w:t>
            </w: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</w:t>
            </w:r>
          </w:p>
        </w:tc>
        <w:tc>
          <w:tcPr>
            <w:tcW w:w="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4*2</w:t>
            </w:r>
          </w:p>
        </w:tc>
        <w:tc>
          <w:tcPr>
            <w:tcW w:w="9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4*2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4*2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4*2</w:t>
            </w:r>
          </w:p>
        </w:tc>
        <w:tc>
          <w:tcPr>
            <w:tcW w:w="6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考查</w:t>
            </w:r>
          </w:p>
        </w:tc>
        <w:tc>
          <w:tcPr>
            <w:tcW w:w="1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1004</w:t>
            </w:r>
          </w:p>
        </w:tc>
        <w:tc>
          <w:tcPr>
            <w:tcW w:w="28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心理健康教育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</w:t>
            </w: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</w:t>
            </w:r>
          </w:p>
        </w:tc>
        <w:tc>
          <w:tcPr>
            <w:tcW w:w="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8*2</w:t>
            </w:r>
          </w:p>
        </w:tc>
        <w:tc>
          <w:tcPr>
            <w:tcW w:w="9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考查</w:t>
            </w:r>
          </w:p>
        </w:tc>
        <w:tc>
          <w:tcPr>
            <w:tcW w:w="1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含32学时慕课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0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2011</w:t>
            </w:r>
          </w:p>
        </w:tc>
        <w:tc>
          <w:tcPr>
            <w:tcW w:w="28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高等数学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</w:t>
            </w: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</w:t>
            </w:r>
          </w:p>
        </w:tc>
        <w:tc>
          <w:tcPr>
            <w:tcW w:w="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16*4</w:t>
            </w:r>
          </w:p>
        </w:tc>
        <w:tc>
          <w:tcPr>
            <w:tcW w:w="9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考试</w:t>
            </w:r>
          </w:p>
        </w:tc>
        <w:tc>
          <w:tcPr>
            <w:tcW w:w="1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各专业结合实际需求开课，可选择第一学期或第二学期，总学时控制在64学时。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2021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2022</w:t>
            </w:r>
          </w:p>
        </w:tc>
        <w:tc>
          <w:tcPr>
            <w:tcW w:w="28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大学英语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104</w:t>
            </w: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</w:t>
            </w:r>
          </w:p>
        </w:tc>
        <w:tc>
          <w:tcPr>
            <w:tcW w:w="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12*4</w:t>
            </w:r>
          </w:p>
        </w:tc>
        <w:tc>
          <w:tcPr>
            <w:tcW w:w="9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14*4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考试</w:t>
            </w:r>
          </w:p>
        </w:tc>
        <w:tc>
          <w:tcPr>
            <w:tcW w:w="1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2031</w:t>
            </w:r>
          </w:p>
        </w:tc>
        <w:tc>
          <w:tcPr>
            <w:tcW w:w="28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交流与表达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</w:t>
            </w: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</w:t>
            </w:r>
          </w:p>
        </w:tc>
        <w:tc>
          <w:tcPr>
            <w:tcW w:w="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16*2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考查</w:t>
            </w:r>
          </w:p>
        </w:tc>
        <w:tc>
          <w:tcPr>
            <w:tcW w:w="1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0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2041</w:t>
            </w:r>
          </w:p>
        </w:tc>
        <w:tc>
          <w:tcPr>
            <w:tcW w:w="28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信息技术基础（计算机应用基础）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</w:t>
            </w: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</w:t>
            </w:r>
          </w:p>
        </w:tc>
        <w:tc>
          <w:tcPr>
            <w:tcW w:w="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16*3</w:t>
            </w:r>
          </w:p>
        </w:tc>
        <w:tc>
          <w:tcPr>
            <w:tcW w:w="9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考查</w:t>
            </w:r>
          </w:p>
        </w:tc>
        <w:tc>
          <w:tcPr>
            <w:tcW w:w="1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由教务处和智能工程学院根据机房使用和师资情况调整，原则上水利学院安排在第二学期，其他教学单位安排在第一学期。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2051</w:t>
            </w:r>
          </w:p>
        </w:tc>
        <w:tc>
          <w:tcPr>
            <w:tcW w:w="28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大学美育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</w:t>
            </w: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</w:t>
            </w:r>
          </w:p>
        </w:tc>
        <w:tc>
          <w:tcPr>
            <w:tcW w:w="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考查</w:t>
            </w:r>
          </w:p>
        </w:tc>
        <w:tc>
          <w:tcPr>
            <w:tcW w:w="1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基础部负责、网课+讲座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3001</w:t>
            </w:r>
          </w:p>
        </w:tc>
        <w:tc>
          <w:tcPr>
            <w:tcW w:w="28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体育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108</w:t>
            </w: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12*2</w:t>
            </w:r>
          </w:p>
        </w:tc>
        <w:tc>
          <w:tcPr>
            <w:tcW w:w="9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14*2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14*2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14*2</w:t>
            </w:r>
          </w:p>
        </w:tc>
        <w:tc>
          <w:tcPr>
            <w:tcW w:w="6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考查</w:t>
            </w:r>
          </w:p>
        </w:tc>
        <w:tc>
          <w:tcPr>
            <w:tcW w:w="1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课程编号3001-3004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0002</w:t>
            </w:r>
          </w:p>
        </w:tc>
        <w:tc>
          <w:tcPr>
            <w:tcW w:w="28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军事理论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</w:t>
            </w: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</w:t>
            </w:r>
          </w:p>
        </w:tc>
        <w:tc>
          <w:tcPr>
            <w:tcW w:w="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考查</w:t>
            </w:r>
          </w:p>
        </w:tc>
        <w:tc>
          <w:tcPr>
            <w:tcW w:w="1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学生处负责、网课+讲座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0004</w:t>
            </w:r>
          </w:p>
        </w:tc>
        <w:tc>
          <w:tcPr>
            <w:tcW w:w="28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大学生职业发展与就业指导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</w:t>
            </w: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</w:t>
            </w:r>
          </w:p>
        </w:tc>
        <w:tc>
          <w:tcPr>
            <w:tcW w:w="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8*2</w:t>
            </w:r>
          </w:p>
        </w:tc>
        <w:tc>
          <w:tcPr>
            <w:tcW w:w="9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8*2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考查</w:t>
            </w:r>
          </w:p>
        </w:tc>
        <w:tc>
          <w:tcPr>
            <w:tcW w:w="1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就业处负责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0005</w:t>
            </w:r>
          </w:p>
        </w:tc>
        <w:tc>
          <w:tcPr>
            <w:tcW w:w="28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大学生创新创业教育与实践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</w:t>
            </w: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</w:p>
        </w:tc>
        <w:tc>
          <w:tcPr>
            <w:tcW w:w="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考查</w:t>
            </w:r>
          </w:p>
        </w:tc>
        <w:tc>
          <w:tcPr>
            <w:tcW w:w="1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就业处负责、网课+讲座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小计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</w:t>
            </w:r>
          </w:p>
        </w:tc>
        <w:tc>
          <w:tcPr>
            <w:tcW w:w="0" w:type="auto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-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选修课</w:t>
            </w:r>
          </w:p>
        </w:tc>
        <w:tc>
          <w:tcPr>
            <w:tcW w:w="0" w:type="auto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人文课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“学习筑梦”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6*2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考查</w:t>
            </w:r>
          </w:p>
        </w:tc>
        <w:tc>
          <w:tcPr>
            <w:tcW w:w="1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选择性必修课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“四史”选一（党史）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8*2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考查</w:t>
            </w:r>
          </w:p>
        </w:tc>
        <w:tc>
          <w:tcPr>
            <w:tcW w:w="1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选择性必修课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公共选修课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128</w:t>
            </w: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128</w:t>
            </w:r>
          </w:p>
        </w:tc>
        <w:tc>
          <w:tcPr>
            <w:tcW w:w="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考查</w:t>
            </w:r>
          </w:p>
        </w:tc>
        <w:tc>
          <w:tcPr>
            <w:tcW w:w="1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学校统一开设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小计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</w:t>
            </w:r>
          </w:p>
        </w:tc>
        <w:tc>
          <w:tcPr>
            <w:tcW w:w="0" w:type="auto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-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vMerge w:val="restart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专业能力课程</w:t>
            </w:r>
          </w:p>
        </w:tc>
        <w:tc>
          <w:tcPr>
            <w:tcW w:w="0" w:type="auto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必修课</w:t>
            </w:r>
          </w:p>
        </w:tc>
        <w:tc>
          <w:tcPr>
            <w:tcW w:w="0" w:type="auto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专业基础课</w:t>
            </w:r>
          </w:p>
        </w:tc>
        <w:tc>
          <w:tcPr>
            <w:tcW w:w="0" w:type="auto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JAVA程序设计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16*4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考试</w:t>
            </w:r>
          </w:p>
        </w:tc>
        <w:tc>
          <w:tcPr>
            <w:tcW w:w="1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中软讲师负责，校内授课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0" w:type="auto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数据库原理与应用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16*4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考试</w:t>
            </w:r>
          </w:p>
        </w:tc>
        <w:tc>
          <w:tcPr>
            <w:tcW w:w="1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中软讲师负责，校内授课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web前端开发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16*4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考试</w:t>
            </w:r>
          </w:p>
        </w:tc>
        <w:tc>
          <w:tcPr>
            <w:tcW w:w="1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中软讲师负责，校内授课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Python程序设计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16*4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考试</w:t>
            </w:r>
          </w:p>
        </w:tc>
        <w:tc>
          <w:tcPr>
            <w:tcW w:w="1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中软讲师负责，校内授课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28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计算机组装与维护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15*4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考试</w:t>
            </w:r>
          </w:p>
        </w:tc>
        <w:tc>
          <w:tcPr>
            <w:tcW w:w="1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28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局域网组网技术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15*4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考试</w:t>
            </w:r>
          </w:p>
        </w:tc>
        <w:tc>
          <w:tcPr>
            <w:tcW w:w="1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28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多媒体制作技术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1.5</w:t>
            </w:r>
          </w:p>
        </w:tc>
        <w:tc>
          <w:tcPr>
            <w:tcW w:w="6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12*2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考查</w:t>
            </w:r>
          </w:p>
        </w:tc>
        <w:tc>
          <w:tcPr>
            <w:tcW w:w="1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28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信息安全技术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6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8*2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考查</w:t>
            </w:r>
          </w:p>
        </w:tc>
        <w:tc>
          <w:tcPr>
            <w:tcW w:w="1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小计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24.5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150</w:t>
            </w:r>
          </w:p>
        </w:tc>
        <w:tc>
          <w:tcPr>
            <w:tcW w:w="0" w:type="auto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-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专业技能课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JavaScript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1-4*16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考试</w:t>
            </w:r>
          </w:p>
        </w:tc>
        <w:tc>
          <w:tcPr>
            <w:tcW w:w="1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中软讲师负责，校内授课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VUE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5-8*16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考试</w:t>
            </w:r>
          </w:p>
        </w:tc>
        <w:tc>
          <w:tcPr>
            <w:tcW w:w="1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中软讲师负责，校内授课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数据可视化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9-12*16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考试</w:t>
            </w:r>
          </w:p>
        </w:tc>
        <w:tc>
          <w:tcPr>
            <w:tcW w:w="1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中软讲师负责，校内授课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0" w:type="auto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Linux操作系统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13-13*24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考查</w:t>
            </w:r>
          </w:p>
        </w:tc>
        <w:tc>
          <w:tcPr>
            <w:tcW w:w="1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中软讲师负责，校内授课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</w:trPr>
        <w:tc>
          <w:tcPr>
            <w:tcW w:w="0" w:type="auto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数据库高级应用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16*8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考试</w:t>
            </w:r>
          </w:p>
        </w:tc>
        <w:tc>
          <w:tcPr>
            <w:tcW w:w="1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中软讲师负责，中软基地授课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</w:trPr>
        <w:tc>
          <w:tcPr>
            <w:tcW w:w="0" w:type="auto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云计算基础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16*4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考试</w:t>
            </w:r>
          </w:p>
        </w:tc>
        <w:tc>
          <w:tcPr>
            <w:tcW w:w="1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中软讲师负责，中软基地授课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0" w:type="auto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Hadoop技术高级应用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16*8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考试</w:t>
            </w:r>
          </w:p>
        </w:tc>
        <w:tc>
          <w:tcPr>
            <w:tcW w:w="1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中软讲师负责，中软基地授课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0" w:type="auto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ETL技术应用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16*4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考试</w:t>
            </w:r>
          </w:p>
        </w:tc>
        <w:tc>
          <w:tcPr>
            <w:tcW w:w="1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中软讲师负责，中软基地授课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0" w:type="auto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NoSQL数据库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16*4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考试</w:t>
            </w:r>
          </w:p>
        </w:tc>
        <w:tc>
          <w:tcPr>
            <w:tcW w:w="1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中软讲师负责，中软基地授课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小计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41.5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264</w:t>
            </w:r>
          </w:p>
        </w:tc>
        <w:tc>
          <w:tcPr>
            <w:tcW w:w="0" w:type="auto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-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0" w:type="auto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限选课</w:t>
            </w:r>
          </w:p>
        </w:tc>
        <w:tc>
          <w:tcPr>
            <w:tcW w:w="344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专业拓展课</w:t>
            </w:r>
          </w:p>
        </w:tc>
        <w:tc>
          <w:tcPr>
            <w:tcW w:w="5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大数据应用开发技术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16*4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考查</w:t>
            </w:r>
          </w:p>
        </w:tc>
        <w:tc>
          <w:tcPr>
            <w:tcW w:w="1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中软讲师负责，中软基地授课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0" w:type="auto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44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大数据离线分析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16*4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考查</w:t>
            </w:r>
          </w:p>
        </w:tc>
        <w:tc>
          <w:tcPr>
            <w:tcW w:w="1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中软讲师负责，中软基地授课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0" w:type="auto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44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大数据实时处理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16*4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考查</w:t>
            </w:r>
          </w:p>
        </w:tc>
        <w:tc>
          <w:tcPr>
            <w:tcW w:w="1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中软讲师负责，中软基地授课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44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</w:t>
            </w:r>
          </w:p>
        </w:tc>
        <w:tc>
          <w:tcPr>
            <w:tcW w:w="28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人工智能与机器学习技术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6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12*4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考查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44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893" w:type="dxa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任选一门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0" w:type="auto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44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48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小计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6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</w:t>
            </w: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</w:t>
            </w:r>
          </w:p>
        </w:tc>
        <w:tc>
          <w:tcPr>
            <w:tcW w:w="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</w:t>
            </w:r>
          </w:p>
        </w:tc>
        <w:tc>
          <w:tcPr>
            <w:tcW w:w="0" w:type="auto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-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学时与学分合计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120</w:t>
            </w:r>
          </w:p>
        </w:tc>
        <w:tc>
          <w:tcPr>
            <w:tcW w:w="6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1948</w:t>
            </w: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1252</w:t>
            </w:r>
          </w:p>
        </w:tc>
        <w:tc>
          <w:tcPr>
            <w:tcW w:w="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696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-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211" w:type="dxa"/>
            <w:gridSpan w:val="3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培训与鉴定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大学英语四级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211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大学英语三级A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280" w:hRule="atLeast"/>
        </w:trPr>
        <w:tc>
          <w:tcPr>
            <w:tcW w:w="1211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计算机二级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211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Big Data HCIA/HCIP认证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211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1+x证书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211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964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211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小计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</w:t>
            </w:r>
          </w:p>
        </w:tc>
        <w:tc>
          <w:tcPr>
            <w:tcW w:w="0" w:type="auto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-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211" w:type="dxa"/>
            <w:gridSpan w:val="3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综合实践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素质拓展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0001</w:t>
            </w:r>
          </w:p>
        </w:tc>
        <w:tc>
          <w:tcPr>
            <w:tcW w:w="28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入学教育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-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考查</w:t>
            </w:r>
          </w:p>
        </w:tc>
        <w:tc>
          <w:tcPr>
            <w:tcW w:w="1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院系负责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211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0003</w:t>
            </w:r>
          </w:p>
        </w:tc>
        <w:tc>
          <w:tcPr>
            <w:tcW w:w="28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军事训练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112</w:t>
            </w:r>
          </w:p>
        </w:tc>
        <w:tc>
          <w:tcPr>
            <w:tcW w:w="0" w:type="auto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-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考查</w:t>
            </w:r>
          </w:p>
        </w:tc>
        <w:tc>
          <w:tcPr>
            <w:tcW w:w="1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学生处负责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211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0006</w:t>
            </w:r>
          </w:p>
        </w:tc>
        <w:tc>
          <w:tcPr>
            <w:tcW w:w="28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第二课堂（社团活动等）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-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考查</w:t>
            </w:r>
          </w:p>
        </w:tc>
        <w:tc>
          <w:tcPr>
            <w:tcW w:w="1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院系团委负责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211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新生认知实习&amp;职业规划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1周</w:t>
            </w:r>
          </w:p>
        </w:tc>
        <w:tc>
          <w:tcPr>
            <w:tcW w:w="9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考查</w:t>
            </w:r>
          </w:p>
        </w:tc>
        <w:tc>
          <w:tcPr>
            <w:tcW w:w="1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中软讲师负责，校内授课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211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java课程设计实训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考查</w:t>
            </w:r>
          </w:p>
        </w:tc>
        <w:tc>
          <w:tcPr>
            <w:tcW w:w="1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中软讲师负责，校内授课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211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JAVA Web开发课程设计实训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考查</w:t>
            </w:r>
          </w:p>
        </w:tc>
        <w:tc>
          <w:tcPr>
            <w:tcW w:w="1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中软讲师负责，校内授课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211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数据可视化实践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2周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考查</w:t>
            </w:r>
          </w:p>
        </w:tc>
        <w:tc>
          <w:tcPr>
            <w:tcW w:w="1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中软讲师负责，校内授课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1211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大数据运维实训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考查</w:t>
            </w:r>
          </w:p>
        </w:tc>
        <w:tc>
          <w:tcPr>
            <w:tcW w:w="1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中软讲师负责，中软基地授课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1211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大数据应用开发实训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考查</w:t>
            </w:r>
          </w:p>
        </w:tc>
        <w:tc>
          <w:tcPr>
            <w:tcW w:w="1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中软讲师负责，中软基地授课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211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顶岗实习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考查</w:t>
            </w:r>
          </w:p>
        </w:tc>
        <w:tc>
          <w:tcPr>
            <w:tcW w:w="1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211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毕业设计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考查</w:t>
            </w:r>
          </w:p>
        </w:tc>
        <w:tc>
          <w:tcPr>
            <w:tcW w:w="1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211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0099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毕业教育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-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考查</w:t>
            </w:r>
          </w:p>
        </w:tc>
        <w:tc>
          <w:tcPr>
            <w:tcW w:w="1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院系负责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211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小计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1012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1012</w:t>
            </w:r>
          </w:p>
        </w:tc>
        <w:tc>
          <w:tcPr>
            <w:tcW w:w="0" w:type="auto"/>
            <w:gridSpan w:val="8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-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总计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179</w:t>
            </w:r>
          </w:p>
        </w:tc>
        <w:tc>
          <w:tcPr>
            <w:tcW w:w="6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2960</w:t>
            </w: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1252</w:t>
            </w:r>
          </w:p>
        </w:tc>
        <w:tc>
          <w:tcPr>
            <w:tcW w:w="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1708</w:t>
            </w:r>
          </w:p>
        </w:tc>
        <w:tc>
          <w:tcPr>
            <w:tcW w:w="0" w:type="auto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-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-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比例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100%</w:t>
            </w:r>
          </w:p>
        </w:tc>
        <w:tc>
          <w:tcPr>
            <w:tcW w:w="6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100%</w:t>
            </w: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42%</w:t>
            </w:r>
          </w:p>
        </w:tc>
        <w:tc>
          <w:tcPr>
            <w:tcW w:w="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58%</w:t>
            </w:r>
          </w:p>
        </w:tc>
        <w:tc>
          <w:tcPr>
            <w:tcW w:w="0" w:type="auto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-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-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</w:tbl>
    <w:p>
      <w:pPr>
        <w:numPr>
          <w:ilvl w:val="0"/>
          <w:numId w:val="0"/>
        </w:numPr>
        <w:tabs>
          <w:tab w:val="left" w:pos="1280"/>
        </w:tabs>
        <w:adjustRightInd w:val="0"/>
        <w:snapToGrid w:val="0"/>
        <w:spacing w:line="470" w:lineRule="exact"/>
        <w:jc w:val="left"/>
        <w:rPr>
          <w:rFonts w:hint="eastAsia" w:eastAsia="黑体"/>
          <w:sz w:val="28"/>
          <w:szCs w:val="28"/>
        </w:rPr>
      </w:pPr>
    </w:p>
    <w:p>
      <w:pPr>
        <w:tabs>
          <w:tab w:val="left" w:pos="1280"/>
        </w:tabs>
        <w:adjustRightInd w:val="0"/>
        <w:snapToGrid w:val="0"/>
        <w:spacing w:line="470" w:lineRule="exact"/>
        <w:ind w:left="0" w:leftChars="0" w:firstLine="0" w:firstLineChars="0"/>
        <w:jc w:val="left"/>
        <w:rPr>
          <w:rFonts w:hint="eastAsia" w:ascii="黑体" w:hAnsi="黑体" w:eastAsia="黑体" w:cs="黑体"/>
          <w:color w:val="000000"/>
          <w:sz w:val="28"/>
        </w:rPr>
        <w:sectPr>
          <w:pgSz w:w="16838" w:h="11906" w:orient="landscape"/>
          <w:pgMar w:top="1560" w:right="1440" w:bottom="1416" w:left="1440" w:header="851" w:footer="992" w:gutter="0"/>
          <w:cols w:space="720" w:num="1"/>
          <w:docGrid w:type="lines" w:linePitch="312" w:charSpace="0"/>
        </w:sectPr>
      </w:pPr>
    </w:p>
    <w:p>
      <w:pPr>
        <w:tabs>
          <w:tab w:val="left" w:pos="1280"/>
        </w:tabs>
        <w:adjustRightInd w:val="0"/>
        <w:snapToGrid w:val="0"/>
        <w:spacing w:line="470" w:lineRule="exact"/>
        <w:ind w:left="0" w:leftChars="0" w:firstLine="0" w:firstLineChars="0"/>
        <w:jc w:val="left"/>
        <w:rPr>
          <w:rFonts w:ascii="黑体" w:hAnsi="黑体" w:eastAsia="黑体" w:cs="黑体"/>
          <w:color w:val="000000"/>
          <w:sz w:val="28"/>
        </w:rPr>
      </w:pPr>
      <w:r>
        <w:rPr>
          <w:rFonts w:hint="eastAsia" w:ascii="黑体" w:hAnsi="黑体" w:eastAsia="黑体" w:cs="黑体"/>
          <w:color w:val="000000"/>
          <w:sz w:val="28"/>
          <w:lang w:val="en-US" w:eastAsia="zh-CN"/>
        </w:rPr>
        <w:t>九</w:t>
      </w:r>
      <w:r>
        <w:rPr>
          <w:rFonts w:hint="eastAsia" w:ascii="黑体" w:hAnsi="黑体" w:eastAsia="黑体" w:cs="黑体"/>
          <w:color w:val="000000"/>
          <w:sz w:val="28"/>
        </w:rPr>
        <w:t>、毕业条件</w:t>
      </w:r>
    </w:p>
    <w:p>
      <w:pPr>
        <w:adjustRightInd w:val="0"/>
        <w:snapToGrid w:val="0"/>
        <w:spacing w:line="470" w:lineRule="exact"/>
        <w:ind w:firstLine="700" w:firstLineChars="250"/>
        <w:rPr>
          <w:rFonts w:hint="eastAsia" w:ascii="宋体" w:hAnsi="宋体" w:eastAsia="宋体" w:cs="宋体"/>
          <w:color w:val="000000"/>
          <w:sz w:val="28"/>
        </w:rPr>
      </w:pPr>
      <w:r>
        <w:rPr>
          <w:rFonts w:hint="eastAsia" w:ascii="宋体" w:hAnsi="宋体" w:eastAsia="宋体" w:cs="宋体"/>
          <w:color w:val="000000"/>
          <w:sz w:val="28"/>
        </w:rPr>
        <w:t>1、修完教学计划规定的理论课程和实践教学环节，并考试（考查）合格；</w:t>
      </w:r>
    </w:p>
    <w:p>
      <w:pPr>
        <w:adjustRightInd w:val="0"/>
        <w:snapToGrid w:val="0"/>
        <w:spacing w:line="470" w:lineRule="exact"/>
        <w:ind w:firstLine="700" w:firstLineChars="250"/>
        <w:rPr>
          <w:rFonts w:hint="eastAsia" w:ascii="宋体" w:hAnsi="宋体" w:eastAsia="宋体" w:cs="宋体"/>
          <w:color w:val="000000"/>
          <w:sz w:val="28"/>
        </w:rPr>
      </w:pPr>
      <w:r>
        <w:rPr>
          <w:rFonts w:hint="eastAsia" w:ascii="宋体" w:hAnsi="宋体" w:eastAsia="宋体" w:cs="宋体"/>
          <w:color w:val="000000"/>
          <w:sz w:val="28"/>
        </w:rPr>
        <w:t>2、英语水平通过应用能力A级水平考试；</w:t>
      </w:r>
    </w:p>
    <w:p>
      <w:pPr>
        <w:adjustRightInd w:val="0"/>
        <w:snapToGrid w:val="0"/>
        <w:spacing w:line="470" w:lineRule="exact"/>
        <w:ind w:firstLine="700" w:firstLineChars="250"/>
        <w:rPr>
          <w:rFonts w:hint="eastAsia" w:ascii="宋体" w:hAnsi="宋体" w:eastAsia="宋体" w:cs="宋体"/>
          <w:color w:val="000000"/>
          <w:sz w:val="28"/>
        </w:rPr>
      </w:pPr>
      <w:r>
        <w:rPr>
          <w:rFonts w:hint="eastAsia" w:ascii="宋体" w:hAnsi="宋体" w:eastAsia="宋体" w:cs="宋体"/>
          <w:color w:val="000000"/>
          <w:sz w:val="28"/>
        </w:rPr>
        <w:t>3、计算机水平通过国家一级水平考试；</w:t>
      </w:r>
    </w:p>
    <w:p>
      <w:pPr>
        <w:adjustRightInd w:val="0"/>
        <w:snapToGrid w:val="0"/>
        <w:spacing w:line="470" w:lineRule="exact"/>
        <w:ind w:firstLine="700" w:firstLineChars="250"/>
        <w:rPr>
          <w:rFonts w:hint="default" w:ascii="宋体" w:hAnsi="宋体" w:eastAsia="宋体" w:cs="宋体"/>
          <w:color w:val="000000"/>
          <w:sz w:val="28"/>
          <w:lang w:val="en-US" w:eastAsia="zh-CN"/>
        </w:rPr>
      </w:pPr>
      <w:r>
        <w:rPr>
          <w:rFonts w:hint="eastAsia" w:ascii="宋体" w:hAnsi="宋体" w:cs="宋体"/>
          <w:color w:val="000000"/>
          <w:sz w:val="28"/>
          <w:lang w:val="en-US" w:eastAsia="zh-CN"/>
        </w:rPr>
        <w:t>4、专业拓展课每门2学分，3门选择一门；</w:t>
      </w:r>
    </w:p>
    <w:p>
      <w:pPr>
        <w:adjustRightInd w:val="0"/>
        <w:snapToGrid w:val="0"/>
        <w:spacing w:line="470" w:lineRule="exact"/>
        <w:ind w:firstLine="700" w:firstLineChars="250"/>
        <w:rPr>
          <w:rFonts w:hint="eastAsia" w:ascii="宋体" w:hAnsi="宋体" w:eastAsia="宋体" w:cs="宋体"/>
          <w:color w:val="000000"/>
          <w:sz w:val="28"/>
        </w:rPr>
      </w:pPr>
      <w:r>
        <w:rPr>
          <w:rFonts w:hint="eastAsia" w:ascii="宋体" w:hAnsi="宋体" w:cs="宋体"/>
          <w:color w:val="000000"/>
          <w:sz w:val="28"/>
          <w:lang w:val="en-US" w:eastAsia="zh-CN"/>
        </w:rPr>
        <w:t>5</w:t>
      </w:r>
      <w:r>
        <w:rPr>
          <w:rFonts w:hint="eastAsia" w:ascii="宋体" w:hAnsi="宋体" w:eastAsia="宋体" w:cs="宋体"/>
          <w:color w:val="000000"/>
          <w:sz w:val="28"/>
        </w:rPr>
        <w:t>、取得本《人才培养方案》规定的职业技能资格等级证书；</w:t>
      </w:r>
    </w:p>
    <w:p>
      <w:pPr>
        <w:adjustRightInd w:val="0"/>
        <w:snapToGrid w:val="0"/>
        <w:spacing w:line="470" w:lineRule="exact"/>
        <w:ind w:firstLine="700" w:firstLineChars="250"/>
        <w:rPr>
          <w:rFonts w:hint="eastAsia" w:ascii="宋体" w:hAnsi="宋体" w:eastAsia="宋体" w:cs="宋体"/>
          <w:color w:val="000000"/>
          <w:sz w:val="28"/>
        </w:rPr>
      </w:pPr>
      <w:r>
        <w:rPr>
          <w:rFonts w:hint="eastAsia" w:ascii="宋体" w:hAnsi="宋体" w:cs="宋体"/>
          <w:color w:val="000000"/>
          <w:sz w:val="28"/>
          <w:lang w:val="en-US" w:eastAsia="zh-CN"/>
        </w:rPr>
        <w:t>6</w:t>
      </w:r>
      <w:r>
        <w:rPr>
          <w:rFonts w:hint="eastAsia" w:ascii="宋体" w:hAnsi="宋体" w:eastAsia="宋体" w:cs="宋体"/>
          <w:color w:val="000000"/>
          <w:sz w:val="28"/>
        </w:rPr>
        <w:t>、无学院学生管理、学籍管理等规章制度中规定不准予毕业的相关记录。</w:t>
      </w:r>
    </w:p>
    <w:p>
      <w:pPr>
        <w:adjustRightInd w:val="0"/>
        <w:snapToGrid w:val="0"/>
        <w:spacing w:line="470" w:lineRule="exact"/>
        <w:ind w:firstLine="700" w:firstLineChars="250"/>
        <w:rPr>
          <w:rFonts w:hint="eastAsia" w:ascii="宋体" w:hAnsi="宋体" w:eastAsia="宋体" w:cs="宋体"/>
          <w:color w:val="000000"/>
          <w:sz w:val="28"/>
        </w:rPr>
      </w:pPr>
    </w:p>
    <w:p>
      <w:pPr>
        <w:spacing w:line="440" w:lineRule="exact"/>
        <w:jc w:val="center"/>
        <w:rPr>
          <w:rFonts w:hint="eastAsia"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  <w:color w:val="000000"/>
          <w:sz w:val="24"/>
        </w:rPr>
        <w:t>附</w:t>
      </w:r>
      <w:r>
        <w:rPr>
          <w:rFonts w:hint="default" w:ascii="宋体" w:hAnsi="宋体" w:eastAsia="宋体" w:cs="宋体"/>
          <w:color w:val="000000"/>
          <w:sz w:val="24"/>
        </w:rPr>
        <w:t>表</w:t>
      </w:r>
      <w:r>
        <w:rPr>
          <w:rFonts w:hint="eastAsia" w:ascii="宋体" w:hAnsi="宋体" w:cs="宋体"/>
          <w:color w:val="000000"/>
          <w:sz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color w:val="000000"/>
          <w:sz w:val="24"/>
        </w:rPr>
        <w:t>毕业资格证书考试时间</w:t>
      </w:r>
    </w:p>
    <w:tbl>
      <w:tblPr>
        <w:tblStyle w:val="14"/>
        <w:tblW w:w="0" w:type="auto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13"/>
        <w:gridCol w:w="3012"/>
        <w:gridCol w:w="1892"/>
      </w:tblGrid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71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440" w:lineRule="exact"/>
              <w:rPr>
                <w:rFonts w:hint="eastAsia" w:ascii="宋体" w:hAnsi="宋体" w:eastAsia="宋体" w:cs="宋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Cs w:val="21"/>
              </w:rPr>
              <w:t>认证项目</w:t>
            </w:r>
          </w:p>
        </w:tc>
        <w:tc>
          <w:tcPr>
            <w:tcW w:w="301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440" w:lineRule="exact"/>
              <w:rPr>
                <w:rFonts w:hint="eastAsia" w:ascii="宋体" w:hAnsi="宋体" w:eastAsia="宋体" w:cs="宋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Cs w:val="21"/>
              </w:rPr>
              <w:t>考证时间</w:t>
            </w:r>
          </w:p>
        </w:tc>
        <w:tc>
          <w:tcPr>
            <w:tcW w:w="189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440" w:lineRule="exact"/>
              <w:rPr>
                <w:rFonts w:hint="eastAsia" w:ascii="宋体" w:hAnsi="宋体" w:eastAsia="宋体" w:cs="宋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Cs w:val="21"/>
              </w:rPr>
              <w:t>备注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71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440" w:lineRule="exact"/>
              <w:rPr>
                <w:rFonts w:hint="eastAsia" w:ascii="宋体" w:hAnsi="宋体" w:eastAsia="宋体" w:cs="宋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Cs w:val="21"/>
              </w:rPr>
              <w:t>计算机Ⅰ级</w:t>
            </w:r>
          </w:p>
        </w:tc>
        <w:tc>
          <w:tcPr>
            <w:tcW w:w="301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440" w:lineRule="exact"/>
              <w:rPr>
                <w:rFonts w:hint="eastAsia" w:ascii="宋体" w:hAnsi="宋体" w:eastAsia="宋体" w:cs="宋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Cs w:val="21"/>
              </w:rPr>
              <w:t>第2、3学期的9月份</w:t>
            </w:r>
          </w:p>
        </w:tc>
        <w:tc>
          <w:tcPr>
            <w:tcW w:w="189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440" w:lineRule="exact"/>
              <w:rPr>
                <w:rFonts w:hint="eastAsia" w:ascii="宋体" w:hAnsi="宋体" w:eastAsia="宋体" w:cs="宋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Cs w:val="21"/>
              </w:rPr>
              <w:t>必选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71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440" w:lineRule="exact"/>
              <w:rPr>
                <w:rFonts w:hint="eastAsia" w:ascii="宋体" w:hAnsi="宋体" w:eastAsia="宋体" w:cs="宋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Cs w:val="21"/>
              </w:rPr>
              <w:t>英语A、B级</w:t>
            </w:r>
          </w:p>
        </w:tc>
        <w:tc>
          <w:tcPr>
            <w:tcW w:w="301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440" w:lineRule="exact"/>
              <w:rPr>
                <w:rFonts w:hint="eastAsia" w:ascii="宋体" w:hAnsi="宋体" w:eastAsia="宋体" w:cs="宋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Cs w:val="21"/>
              </w:rPr>
              <w:t>第1、3学期的12月份</w:t>
            </w:r>
          </w:p>
          <w:p>
            <w:pPr>
              <w:spacing w:line="440" w:lineRule="exact"/>
              <w:rPr>
                <w:rFonts w:hint="eastAsia" w:ascii="宋体" w:hAnsi="宋体" w:eastAsia="宋体" w:cs="宋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Cs w:val="21"/>
              </w:rPr>
              <w:t>第2、4学期的6月份</w:t>
            </w:r>
          </w:p>
        </w:tc>
        <w:tc>
          <w:tcPr>
            <w:tcW w:w="189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440" w:lineRule="exact"/>
              <w:rPr>
                <w:rFonts w:hint="eastAsia" w:ascii="宋体" w:hAnsi="宋体" w:eastAsia="宋体" w:cs="宋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Cs w:val="21"/>
              </w:rPr>
              <w:t>必选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71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440" w:lineRule="exact"/>
              <w:rPr>
                <w:rFonts w:hint="eastAsia" w:ascii="宋体" w:hAnsi="宋体" w:eastAsia="宋体" w:cs="宋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Cs w:val="21"/>
              </w:rPr>
              <w:t>普通话</w:t>
            </w:r>
          </w:p>
        </w:tc>
        <w:tc>
          <w:tcPr>
            <w:tcW w:w="301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440" w:lineRule="exact"/>
              <w:rPr>
                <w:rFonts w:hint="eastAsia" w:ascii="宋体" w:hAnsi="宋体" w:eastAsia="宋体" w:cs="宋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Cs w:val="21"/>
              </w:rPr>
              <w:t>第2、4学期的5月份</w:t>
            </w:r>
          </w:p>
        </w:tc>
        <w:tc>
          <w:tcPr>
            <w:tcW w:w="189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440" w:lineRule="exact"/>
              <w:rPr>
                <w:rFonts w:hint="eastAsia" w:ascii="宋体" w:hAnsi="宋体" w:eastAsia="宋体" w:cs="宋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Cs w:val="21"/>
              </w:rPr>
              <w:t>选考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71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440" w:lineRule="exact"/>
              <w:rPr>
                <w:rFonts w:hint="default" w:ascii="宋体" w:hAnsi="宋体" w:eastAsia="宋体" w:cs="宋体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Cs w:val="21"/>
                <w:lang w:val="en-US" w:eastAsia="zh-CN"/>
              </w:rPr>
              <w:t>1+x证书</w:t>
            </w:r>
          </w:p>
        </w:tc>
        <w:tc>
          <w:tcPr>
            <w:tcW w:w="301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440" w:lineRule="exact"/>
              <w:rPr>
                <w:rFonts w:hint="default" w:ascii="宋体" w:hAnsi="宋体" w:eastAsia="宋体" w:cs="宋体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Cs w:val="21"/>
                <w:lang w:val="en-US" w:eastAsia="zh-CN"/>
              </w:rPr>
              <w:t>第2-第6学期</w:t>
            </w:r>
          </w:p>
        </w:tc>
        <w:tc>
          <w:tcPr>
            <w:tcW w:w="189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440" w:lineRule="exact"/>
              <w:rPr>
                <w:rFonts w:hint="eastAsia" w:ascii="宋体" w:hAnsi="宋体" w:eastAsia="宋体" w:cs="宋体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Cs w:val="21"/>
                <w:lang w:val="en-US" w:eastAsia="zh-CN"/>
              </w:rPr>
              <w:t>选考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71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440" w:lineRule="exact"/>
              <w:rPr>
                <w:rFonts w:hint="default" w:ascii="宋体" w:hAnsi="宋体" w:eastAsia="宋体" w:cs="宋体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  <w:t>HCIA/HCIP认证</w:t>
            </w:r>
          </w:p>
        </w:tc>
        <w:tc>
          <w:tcPr>
            <w:tcW w:w="301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440" w:lineRule="exact"/>
              <w:rPr>
                <w:rFonts w:hint="eastAsia" w:ascii="宋体" w:hAnsi="宋体" w:eastAsia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  <w:lang w:val="en-US" w:eastAsia="zh-CN"/>
              </w:rPr>
              <w:t>第4-第6学期</w:t>
            </w:r>
          </w:p>
        </w:tc>
        <w:tc>
          <w:tcPr>
            <w:tcW w:w="189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440" w:lineRule="exact"/>
              <w:rPr>
                <w:rFonts w:hint="eastAsia" w:ascii="宋体" w:hAnsi="宋体" w:eastAsia="宋体" w:cs="宋体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Cs w:val="21"/>
                <w:lang w:val="en-US" w:eastAsia="zh-CN"/>
              </w:rPr>
              <w:t>选考</w:t>
            </w:r>
          </w:p>
        </w:tc>
      </w:tr>
      <w:bookmarkEnd w:id="0"/>
      <w:bookmarkEnd w:id="1"/>
      <w:bookmarkEnd w:id="2"/>
      <w:bookmarkEnd w:id="3"/>
    </w:tbl>
    <w:p>
      <w:pPr>
        <w:widowControl/>
        <w:overflowPunct w:val="0"/>
        <w:rPr>
          <w:rFonts w:ascii="仿宋_GB2312" w:eastAsia="仿宋_GB2312"/>
          <w:color w:val="000000"/>
          <w:kern w:val="0"/>
          <w:sz w:val="28"/>
          <w:szCs w:val="28"/>
        </w:rPr>
      </w:pPr>
    </w:p>
    <w:sectPr>
      <w:pgSz w:w="11906" w:h="16838"/>
      <w:pgMar w:top="1440" w:right="1416" w:bottom="1440" w:left="156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_GBK">
    <w:altName w:val="宋体"/>
    <w:panose1 w:val="00000000000000000000"/>
    <w:charset w:val="86"/>
    <w:family w:val="script"/>
    <w:pitch w:val="default"/>
    <w:sig w:usb0="00000000" w:usb1="0000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"/>
      <w:framePr w:wrap="around" w:vAnchor="text" w:hAnchor="margin" w:xAlign="center" w:y="1"/>
      <w:rPr>
        <w:rStyle w:val="18"/>
      </w:rPr>
    </w:pPr>
    <w:r>
      <w:fldChar w:fldCharType="begin"/>
    </w:r>
    <w:r>
      <w:rPr>
        <w:rStyle w:val="18"/>
      </w:rPr>
      <w:instrText xml:space="preserve">PAGE  </w:instrText>
    </w:r>
    <w:r>
      <w:fldChar w:fldCharType="separate"/>
    </w:r>
    <w:r>
      <w:rPr>
        <w:rStyle w:val="18"/>
      </w:rPr>
      <w:t>28</w:t>
    </w:r>
    <w:r>
      <w:fldChar w:fldCharType="end"/>
    </w:r>
  </w:p>
  <w:p>
    <w:pPr>
      <w:pStyle w:val="10"/>
    </w:pPr>
  </w:p>
  <w:p/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  <w:pBdr>
        <w:bottom w:val="none" w:color="auto" w:sz="0" w:space="0"/>
      </w:pBdr>
    </w:pPr>
  </w:p>
  <w:p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EC7FB73"/>
    <w:multiLevelType w:val="singleLevel"/>
    <w:tmpl w:val="3EC7FB73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0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2FjYzUxMDdiZWE2MjNiZDFiOGEyZGYzNmM1ZjEyNzkifQ=="/>
  </w:docVars>
  <w:rsids>
    <w:rsidRoot w:val="008E541A"/>
    <w:rsid w:val="00001728"/>
    <w:rsid w:val="000022F2"/>
    <w:rsid w:val="00003BDA"/>
    <w:rsid w:val="000126BB"/>
    <w:rsid w:val="00012A96"/>
    <w:rsid w:val="00015146"/>
    <w:rsid w:val="00020237"/>
    <w:rsid w:val="0002199D"/>
    <w:rsid w:val="000227BD"/>
    <w:rsid w:val="000248B5"/>
    <w:rsid w:val="00032E49"/>
    <w:rsid w:val="0003301E"/>
    <w:rsid w:val="00033A66"/>
    <w:rsid w:val="000429E6"/>
    <w:rsid w:val="000439AD"/>
    <w:rsid w:val="00045BF8"/>
    <w:rsid w:val="00045FEF"/>
    <w:rsid w:val="0004789C"/>
    <w:rsid w:val="00051E21"/>
    <w:rsid w:val="0005254D"/>
    <w:rsid w:val="00061853"/>
    <w:rsid w:val="0006643D"/>
    <w:rsid w:val="00070652"/>
    <w:rsid w:val="00071C64"/>
    <w:rsid w:val="000735F3"/>
    <w:rsid w:val="000752DC"/>
    <w:rsid w:val="00075A80"/>
    <w:rsid w:val="00087CC0"/>
    <w:rsid w:val="000902C4"/>
    <w:rsid w:val="00090EDB"/>
    <w:rsid w:val="00091C2F"/>
    <w:rsid w:val="00094278"/>
    <w:rsid w:val="0009729C"/>
    <w:rsid w:val="00097B29"/>
    <w:rsid w:val="000A6514"/>
    <w:rsid w:val="000B20F9"/>
    <w:rsid w:val="000B3286"/>
    <w:rsid w:val="000B4E92"/>
    <w:rsid w:val="000B5EFE"/>
    <w:rsid w:val="000C35EB"/>
    <w:rsid w:val="000C3640"/>
    <w:rsid w:val="000C45CB"/>
    <w:rsid w:val="000C4C33"/>
    <w:rsid w:val="000C551A"/>
    <w:rsid w:val="000D0D7A"/>
    <w:rsid w:val="000D0F3F"/>
    <w:rsid w:val="000D4AF6"/>
    <w:rsid w:val="000E0333"/>
    <w:rsid w:val="000E2BB8"/>
    <w:rsid w:val="000F08A9"/>
    <w:rsid w:val="000F1CE8"/>
    <w:rsid w:val="000F2D31"/>
    <w:rsid w:val="000F5E59"/>
    <w:rsid w:val="00106EF7"/>
    <w:rsid w:val="00110112"/>
    <w:rsid w:val="00111259"/>
    <w:rsid w:val="001130E4"/>
    <w:rsid w:val="001142DF"/>
    <w:rsid w:val="00117836"/>
    <w:rsid w:val="00117C35"/>
    <w:rsid w:val="00120207"/>
    <w:rsid w:val="00122F9B"/>
    <w:rsid w:val="0012743F"/>
    <w:rsid w:val="00130573"/>
    <w:rsid w:val="0013512F"/>
    <w:rsid w:val="00136483"/>
    <w:rsid w:val="00144A39"/>
    <w:rsid w:val="0014757C"/>
    <w:rsid w:val="00147AAF"/>
    <w:rsid w:val="00147E16"/>
    <w:rsid w:val="00150814"/>
    <w:rsid w:val="00152200"/>
    <w:rsid w:val="0015271A"/>
    <w:rsid w:val="001530A4"/>
    <w:rsid w:val="001552D0"/>
    <w:rsid w:val="001558B3"/>
    <w:rsid w:val="001570D9"/>
    <w:rsid w:val="00157325"/>
    <w:rsid w:val="00160454"/>
    <w:rsid w:val="001611E7"/>
    <w:rsid w:val="00163A35"/>
    <w:rsid w:val="00166200"/>
    <w:rsid w:val="00170BD9"/>
    <w:rsid w:val="00171BC0"/>
    <w:rsid w:val="00172EDE"/>
    <w:rsid w:val="00173A5F"/>
    <w:rsid w:val="00177480"/>
    <w:rsid w:val="001774B5"/>
    <w:rsid w:val="001807E9"/>
    <w:rsid w:val="001925FB"/>
    <w:rsid w:val="001931E6"/>
    <w:rsid w:val="001A015C"/>
    <w:rsid w:val="001A48D8"/>
    <w:rsid w:val="001B2573"/>
    <w:rsid w:val="001B2874"/>
    <w:rsid w:val="001B6165"/>
    <w:rsid w:val="001B6B80"/>
    <w:rsid w:val="001C0C3C"/>
    <w:rsid w:val="001C2B5F"/>
    <w:rsid w:val="001C654F"/>
    <w:rsid w:val="001C6C90"/>
    <w:rsid w:val="001D2AD9"/>
    <w:rsid w:val="001D4A6E"/>
    <w:rsid w:val="001E6E25"/>
    <w:rsid w:val="001F07E5"/>
    <w:rsid w:val="001F30B8"/>
    <w:rsid w:val="001F5710"/>
    <w:rsid w:val="001F688C"/>
    <w:rsid w:val="0020560C"/>
    <w:rsid w:val="00205707"/>
    <w:rsid w:val="00205E64"/>
    <w:rsid w:val="002069BA"/>
    <w:rsid w:val="002112A5"/>
    <w:rsid w:val="00213220"/>
    <w:rsid w:val="0021351B"/>
    <w:rsid w:val="002222BE"/>
    <w:rsid w:val="002224DB"/>
    <w:rsid w:val="002248C5"/>
    <w:rsid w:val="002300F6"/>
    <w:rsid w:val="00230821"/>
    <w:rsid w:val="00232915"/>
    <w:rsid w:val="002335F5"/>
    <w:rsid w:val="00233833"/>
    <w:rsid w:val="00235D0C"/>
    <w:rsid w:val="00236156"/>
    <w:rsid w:val="002421F9"/>
    <w:rsid w:val="002443C2"/>
    <w:rsid w:val="00252176"/>
    <w:rsid w:val="00253BBE"/>
    <w:rsid w:val="00254AAE"/>
    <w:rsid w:val="002552BF"/>
    <w:rsid w:val="00257AB9"/>
    <w:rsid w:val="00257B94"/>
    <w:rsid w:val="00261973"/>
    <w:rsid w:val="0026383A"/>
    <w:rsid w:val="00263F30"/>
    <w:rsid w:val="00266016"/>
    <w:rsid w:val="002670CC"/>
    <w:rsid w:val="002672C7"/>
    <w:rsid w:val="00267990"/>
    <w:rsid w:val="00270187"/>
    <w:rsid w:val="002743A0"/>
    <w:rsid w:val="00276F02"/>
    <w:rsid w:val="00277F97"/>
    <w:rsid w:val="00280DFB"/>
    <w:rsid w:val="002824F7"/>
    <w:rsid w:val="0028342E"/>
    <w:rsid w:val="00283747"/>
    <w:rsid w:val="00283E5F"/>
    <w:rsid w:val="002842D3"/>
    <w:rsid w:val="00285B05"/>
    <w:rsid w:val="002A69DD"/>
    <w:rsid w:val="002A75CC"/>
    <w:rsid w:val="002A760D"/>
    <w:rsid w:val="002B60C7"/>
    <w:rsid w:val="002B7AE5"/>
    <w:rsid w:val="002C00A9"/>
    <w:rsid w:val="002D1262"/>
    <w:rsid w:val="002D35CD"/>
    <w:rsid w:val="002D6BD8"/>
    <w:rsid w:val="002D779A"/>
    <w:rsid w:val="002E0BBA"/>
    <w:rsid w:val="002E0F63"/>
    <w:rsid w:val="002E3727"/>
    <w:rsid w:val="002E6D57"/>
    <w:rsid w:val="002F0706"/>
    <w:rsid w:val="002F467A"/>
    <w:rsid w:val="00300EB4"/>
    <w:rsid w:val="003048DC"/>
    <w:rsid w:val="00304A23"/>
    <w:rsid w:val="00311B4E"/>
    <w:rsid w:val="00317B61"/>
    <w:rsid w:val="00317DA3"/>
    <w:rsid w:val="00331B63"/>
    <w:rsid w:val="0033276C"/>
    <w:rsid w:val="00332BAF"/>
    <w:rsid w:val="00334463"/>
    <w:rsid w:val="0034025A"/>
    <w:rsid w:val="003410C0"/>
    <w:rsid w:val="00344595"/>
    <w:rsid w:val="003515B7"/>
    <w:rsid w:val="0035359E"/>
    <w:rsid w:val="00362A38"/>
    <w:rsid w:val="003663DD"/>
    <w:rsid w:val="0036686B"/>
    <w:rsid w:val="0037029A"/>
    <w:rsid w:val="00373032"/>
    <w:rsid w:val="0037370A"/>
    <w:rsid w:val="003760E1"/>
    <w:rsid w:val="003766B4"/>
    <w:rsid w:val="00380914"/>
    <w:rsid w:val="00380C87"/>
    <w:rsid w:val="0038128E"/>
    <w:rsid w:val="00383959"/>
    <w:rsid w:val="00394E1C"/>
    <w:rsid w:val="003A08FE"/>
    <w:rsid w:val="003A1809"/>
    <w:rsid w:val="003A3551"/>
    <w:rsid w:val="003A4FA8"/>
    <w:rsid w:val="003B0598"/>
    <w:rsid w:val="003B0937"/>
    <w:rsid w:val="003B194E"/>
    <w:rsid w:val="003B227E"/>
    <w:rsid w:val="003B37E1"/>
    <w:rsid w:val="003B608B"/>
    <w:rsid w:val="003C527A"/>
    <w:rsid w:val="003C5FBB"/>
    <w:rsid w:val="003D1041"/>
    <w:rsid w:val="003D1160"/>
    <w:rsid w:val="003D3854"/>
    <w:rsid w:val="003E07B1"/>
    <w:rsid w:val="003E2186"/>
    <w:rsid w:val="003E2339"/>
    <w:rsid w:val="003F2D32"/>
    <w:rsid w:val="003F3F62"/>
    <w:rsid w:val="003F482C"/>
    <w:rsid w:val="00401157"/>
    <w:rsid w:val="00401D15"/>
    <w:rsid w:val="00407640"/>
    <w:rsid w:val="004114ED"/>
    <w:rsid w:val="00412428"/>
    <w:rsid w:val="00414C95"/>
    <w:rsid w:val="004206E5"/>
    <w:rsid w:val="00421C19"/>
    <w:rsid w:val="00422950"/>
    <w:rsid w:val="00422EAF"/>
    <w:rsid w:val="00427A2B"/>
    <w:rsid w:val="004375CA"/>
    <w:rsid w:val="004418F7"/>
    <w:rsid w:val="00446F83"/>
    <w:rsid w:val="004531DA"/>
    <w:rsid w:val="004547EC"/>
    <w:rsid w:val="004560A8"/>
    <w:rsid w:val="004611E4"/>
    <w:rsid w:val="0046174D"/>
    <w:rsid w:val="00465CC9"/>
    <w:rsid w:val="004715A1"/>
    <w:rsid w:val="004763E0"/>
    <w:rsid w:val="00480C59"/>
    <w:rsid w:val="004824FF"/>
    <w:rsid w:val="004832B2"/>
    <w:rsid w:val="004907B6"/>
    <w:rsid w:val="004A723E"/>
    <w:rsid w:val="004B26D4"/>
    <w:rsid w:val="004B28C0"/>
    <w:rsid w:val="004B29AC"/>
    <w:rsid w:val="004B415A"/>
    <w:rsid w:val="004B456E"/>
    <w:rsid w:val="004B4E61"/>
    <w:rsid w:val="004C7568"/>
    <w:rsid w:val="004C7E1D"/>
    <w:rsid w:val="004D1D32"/>
    <w:rsid w:val="004E066A"/>
    <w:rsid w:val="004E189F"/>
    <w:rsid w:val="004E3243"/>
    <w:rsid w:val="004F31AD"/>
    <w:rsid w:val="004F37E6"/>
    <w:rsid w:val="00500271"/>
    <w:rsid w:val="00501B4B"/>
    <w:rsid w:val="00504C64"/>
    <w:rsid w:val="005167CA"/>
    <w:rsid w:val="00520C27"/>
    <w:rsid w:val="005225B1"/>
    <w:rsid w:val="0052328E"/>
    <w:rsid w:val="00534A1E"/>
    <w:rsid w:val="00537935"/>
    <w:rsid w:val="00540BAF"/>
    <w:rsid w:val="00542081"/>
    <w:rsid w:val="005456AF"/>
    <w:rsid w:val="00546F70"/>
    <w:rsid w:val="0054762E"/>
    <w:rsid w:val="005503A2"/>
    <w:rsid w:val="0055250C"/>
    <w:rsid w:val="0055377B"/>
    <w:rsid w:val="00560D6C"/>
    <w:rsid w:val="005627A0"/>
    <w:rsid w:val="005658DE"/>
    <w:rsid w:val="00567199"/>
    <w:rsid w:val="00567524"/>
    <w:rsid w:val="005711C8"/>
    <w:rsid w:val="00575EF8"/>
    <w:rsid w:val="00581544"/>
    <w:rsid w:val="005B1486"/>
    <w:rsid w:val="005B1EEC"/>
    <w:rsid w:val="005B2014"/>
    <w:rsid w:val="005B24C5"/>
    <w:rsid w:val="005C1FDD"/>
    <w:rsid w:val="005C2D93"/>
    <w:rsid w:val="005C4612"/>
    <w:rsid w:val="005C7AE0"/>
    <w:rsid w:val="005D17EB"/>
    <w:rsid w:val="005D3426"/>
    <w:rsid w:val="005D4688"/>
    <w:rsid w:val="005D7702"/>
    <w:rsid w:val="005E0622"/>
    <w:rsid w:val="005E07D4"/>
    <w:rsid w:val="005E0A3A"/>
    <w:rsid w:val="005E10DE"/>
    <w:rsid w:val="005E3035"/>
    <w:rsid w:val="005E39D1"/>
    <w:rsid w:val="005E71E2"/>
    <w:rsid w:val="005F0019"/>
    <w:rsid w:val="005F34E8"/>
    <w:rsid w:val="005F5A1E"/>
    <w:rsid w:val="005F6BC5"/>
    <w:rsid w:val="00607A28"/>
    <w:rsid w:val="00616AFB"/>
    <w:rsid w:val="00616B3D"/>
    <w:rsid w:val="00617F38"/>
    <w:rsid w:val="00625244"/>
    <w:rsid w:val="00625989"/>
    <w:rsid w:val="00626CCE"/>
    <w:rsid w:val="00633B05"/>
    <w:rsid w:val="00635544"/>
    <w:rsid w:val="00641C8E"/>
    <w:rsid w:val="006440B0"/>
    <w:rsid w:val="00645056"/>
    <w:rsid w:val="00645160"/>
    <w:rsid w:val="00650A07"/>
    <w:rsid w:val="00660335"/>
    <w:rsid w:val="00675B46"/>
    <w:rsid w:val="006770BF"/>
    <w:rsid w:val="00682D33"/>
    <w:rsid w:val="0068415E"/>
    <w:rsid w:val="006879D4"/>
    <w:rsid w:val="006900DD"/>
    <w:rsid w:val="00693E79"/>
    <w:rsid w:val="00693E9B"/>
    <w:rsid w:val="00696D58"/>
    <w:rsid w:val="006A0175"/>
    <w:rsid w:val="006A04F7"/>
    <w:rsid w:val="006A1F9B"/>
    <w:rsid w:val="006A5551"/>
    <w:rsid w:val="006B24F9"/>
    <w:rsid w:val="006B25DF"/>
    <w:rsid w:val="006B3C76"/>
    <w:rsid w:val="006B7380"/>
    <w:rsid w:val="006B76FA"/>
    <w:rsid w:val="006C00F1"/>
    <w:rsid w:val="006C047A"/>
    <w:rsid w:val="006C29AB"/>
    <w:rsid w:val="006D0B01"/>
    <w:rsid w:val="006D4266"/>
    <w:rsid w:val="006D6080"/>
    <w:rsid w:val="006E3A4B"/>
    <w:rsid w:val="006E7A01"/>
    <w:rsid w:val="006F05A6"/>
    <w:rsid w:val="006F2087"/>
    <w:rsid w:val="006F2C45"/>
    <w:rsid w:val="006F7DA0"/>
    <w:rsid w:val="00701A80"/>
    <w:rsid w:val="007059A0"/>
    <w:rsid w:val="00706A78"/>
    <w:rsid w:val="0070791A"/>
    <w:rsid w:val="00710219"/>
    <w:rsid w:val="007103C1"/>
    <w:rsid w:val="00710515"/>
    <w:rsid w:val="00711B33"/>
    <w:rsid w:val="00714910"/>
    <w:rsid w:val="00714B46"/>
    <w:rsid w:val="00714B97"/>
    <w:rsid w:val="00720481"/>
    <w:rsid w:val="0072067C"/>
    <w:rsid w:val="00723813"/>
    <w:rsid w:val="0072440E"/>
    <w:rsid w:val="00725A43"/>
    <w:rsid w:val="007275DF"/>
    <w:rsid w:val="00730338"/>
    <w:rsid w:val="0073209A"/>
    <w:rsid w:val="007328BE"/>
    <w:rsid w:val="00733C77"/>
    <w:rsid w:val="007358E6"/>
    <w:rsid w:val="00743E79"/>
    <w:rsid w:val="00744D42"/>
    <w:rsid w:val="00750310"/>
    <w:rsid w:val="007507D3"/>
    <w:rsid w:val="00750B0F"/>
    <w:rsid w:val="00756D4B"/>
    <w:rsid w:val="0075748F"/>
    <w:rsid w:val="00763A3D"/>
    <w:rsid w:val="00764996"/>
    <w:rsid w:val="00765058"/>
    <w:rsid w:val="00765634"/>
    <w:rsid w:val="00772FA8"/>
    <w:rsid w:val="00773635"/>
    <w:rsid w:val="0077627E"/>
    <w:rsid w:val="00776F2B"/>
    <w:rsid w:val="00777F67"/>
    <w:rsid w:val="007955B8"/>
    <w:rsid w:val="00796E50"/>
    <w:rsid w:val="007A2A68"/>
    <w:rsid w:val="007A3AE6"/>
    <w:rsid w:val="007A502E"/>
    <w:rsid w:val="007A7902"/>
    <w:rsid w:val="007B30B2"/>
    <w:rsid w:val="007B49FF"/>
    <w:rsid w:val="007B5EDC"/>
    <w:rsid w:val="007B6327"/>
    <w:rsid w:val="007C4A7A"/>
    <w:rsid w:val="007D3CFD"/>
    <w:rsid w:val="007D4232"/>
    <w:rsid w:val="007D7F89"/>
    <w:rsid w:val="007E3A9B"/>
    <w:rsid w:val="007E452D"/>
    <w:rsid w:val="007E4B9E"/>
    <w:rsid w:val="007E62F0"/>
    <w:rsid w:val="007F1A68"/>
    <w:rsid w:val="007F42F2"/>
    <w:rsid w:val="007F666C"/>
    <w:rsid w:val="00801F35"/>
    <w:rsid w:val="00816058"/>
    <w:rsid w:val="00816A53"/>
    <w:rsid w:val="008235B1"/>
    <w:rsid w:val="00824A39"/>
    <w:rsid w:val="00825E3B"/>
    <w:rsid w:val="00830547"/>
    <w:rsid w:val="00835ED4"/>
    <w:rsid w:val="00837A47"/>
    <w:rsid w:val="00844721"/>
    <w:rsid w:val="00844DDC"/>
    <w:rsid w:val="008525BE"/>
    <w:rsid w:val="008537AE"/>
    <w:rsid w:val="00854CF8"/>
    <w:rsid w:val="008579DB"/>
    <w:rsid w:val="00861F73"/>
    <w:rsid w:val="00866242"/>
    <w:rsid w:val="008706E2"/>
    <w:rsid w:val="00872B47"/>
    <w:rsid w:val="00873F11"/>
    <w:rsid w:val="00877487"/>
    <w:rsid w:val="008807A5"/>
    <w:rsid w:val="008816ED"/>
    <w:rsid w:val="00881758"/>
    <w:rsid w:val="008830BF"/>
    <w:rsid w:val="00884E32"/>
    <w:rsid w:val="00891E40"/>
    <w:rsid w:val="00892781"/>
    <w:rsid w:val="00897FC1"/>
    <w:rsid w:val="008A4659"/>
    <w:rsid w:val="008A5148"/>
    <w:rsid w:val="008A517C"/>
    <w:rsid w:val="008A60C2"/>
    <w:rsid w:val="008A6401"/>
    <w:rsid w:val="008A7199"/>
    <w:rsid w:val="008A7920"/>
    <w:rsid w:val="008B02A4"/>
    <w:rsid w:val="008B3636"/>
    <w:rsid w:val="008B7CD7"/>
    <w:rsid w:val="008C0209"/>
    <w:rsid w:val="008C512A"/>
    <w:rsid w:val="008D2BCA"/>
    <w:rsid w:val="008D5500"/>
    <w:rsid w:val="008D5C9F"/>
    <w:rsid w:val="008D68AF"/>
    <w:rsid w:val="008D6A1D"/>
    <w:rsid w:val="008D7EC7"/>
    <w:rsid w:val="008E16A6"/>
    <w:rsid w:val="008E4034"/>
    <w:rsid w:val="008E50A7"/>
    <w:rsid w:val="008E541A"/>
    <w:rsid w:val="008F2A55"/>
    <w:rsid w:val="008F6D7D"/>
    <w:rsid w:val="0090038B"/>
    <w:rsid w:val="00902355"/>
    <w:rsid w:val="00907D0B"/>
    <w:rsid w:val="00910EF4"/>
    <w:rsid w:val="00912A25"/>
    <w:rsid w:val="00913E09"/>
    <w:rsid w:val="00914202"/>
    <w:rsid w:val="009147B1"/>
    <w:rsid w:val="00914A0F"/>
    <w:rsid w:val="00916255"/>
    <w:rsid w:val="00926B60"/>
    <w:rsid w:val="00933082"/>
    <w:rsid w:val="00935761"/>
    <w:rsid w:val="009418FD"/>
    <w:rsid w:val="0094260F"/>
    <w:rsid w:val="00944B2D"/>
    <w:rsid w:val="00944B61"/>
    <w:rsid w:val="00946735"/>
    <w:rsid w:val="00952B49"/>
    <w:rsid w:val="009553C4"/>
    <w:rsid w:val="00955707"/>
    <w:rsid w:val="00956F1C"/>
    <w:rsid w:val="009610E6"/>
    <w:rsid w:val="009641E6"/>
    <w:rsid w:val="00966342"/>
    <w:rsid w:val="0097027E"/>
    <w:rsid w:val="0097175C"/>
    <w:rsid w:val="009720E6"/>
    <w:rsid w:val="00972E30"/>
    <w:rsid w:val="009736BD"/>
    <w:rsid w:val="00982FAB"/>
    <w:rsid w:val="0098315D"/>
    <w:rsid w:val="00985715"/>
    <w:rsid w:val="00987F85"/>
    <w:rsid w:val="009978D3"/>
    <w:rsid w:val="0099798F"/>
    <w:rsid w:val="009A1D74"/>
    <w:rsid w:val="009A321B"/>
    <w:rsid w:val="009B26DC"/>
    <w:rsid w:val="009B5BFF"/>
    <w:rsid w:val="009B7BE8"/>
    <w:rsid w:val="009B7DCB"/>
    <w:rsid w:val="009B7F18"/>
    <w:rsid w:val="009C4EC9"/>
    <w:rsid w:val="009D03FD"/>
    <w:rsid w:val="009D0606"/>
    <w:rsid w:val="009D4590"/>
    <w:rsid w:val="009D4A0F"/>
    <w:rsid w:val="009D5F1D"/>
    <w:rsid w:val="009D73B3"/>
    <w:rsid w:val="009E07AF"/>
    <w:rsid w:val="009E2F2A"/>
    <w:rsid w:val="009E41E0"/>
    <w:rsid w:val="009E471B"/>
    <w:rsid w:val="009E7277"/>
    <w:rsid w:val="009F4A69"/>
    <w:rsid w:val="009F757D"/>
    <w:rsid w:val="00A02A34"/>
    <w:rsid w:val="00A12296"/>
    <w:rsid w:val="00A15A84"/>
    <w:rsid w:val="00A17134"/>
    <w:rsid w:val="00A21F4B"/>
    <w:rsid w:val="00A27423"/>
    <w:rsid w:val="00A33777"/>
    <w:rsid w:val="00A33E21"/>
    <w:rsid w:val="00A4028D"/>
    <w:rsid w:val="00A4076A"/>
    <w:rsid w:val="00A4279A"/>
    <w:rsid w:val="00A4592E"/>
    <w:rsid w:val="00A47F58"/>
    <w:rsid w:val="00A5093A"/>
    <w:rsid w:val="00A50DC9"/>
    <w:rsid w:val="00A535B4"/>
    <w:rsid w:val="00A5413C"/>
    <w:rsid w:val="00A56FFA"/>
    <w:rsid w:val="00A60195"/>
    <w:rsid w:val="00A61ABC"/>
    <w:rsid w:val="00A61CDE"/>
    <w:rsid w:val="00A64A81"/>
    <w:rsid w:val="00A71F36"/>
    <w:rsid w:val="00A72142"/>
    <w:rsid w:val="00A77901"/>
    <w:rsid w:val="00A779BB"/>
    <w:rsid w:val="00A81294"/>
    <w:rsid w:val="00A854D6"/>
    <w:rsid w:val="00A960E6"/>
    <w:rsid w:val="00A97DB7"/>
    <w:rsid w:val="00AA136E"/>
    <w:rsid w:val="00AA32C8"/>
    <w:rsid w:val="00AA5C6F"/>
    <w:rsid w:val="00AA5CA8"/>
    <w:rsid w:val="00AC3504"/>
    <w:rsid w:val="00AD4904"/>
    <w:rsid w:val="00AE4C2A"/>
    <w:rsid w:val="00AE6059"/>
    <w:rsid w:val="00AE7482"/>
    <w:rsid w:val="00B00403"/>
    <w:rsid w:val="00B06481"/>
    <w:rsid w:val="00B10493"/>
    <w:rsid w:val="00B115FD"/>
    <w:rsid w:val="00B12EC1"/>
    <w:rsid w:val="00B135DD"/>
    <w:rsid w:val="00B16DA7"/>
    <w:rsid w:val="00B172EE"/>
    <w:rsid w:val="00B1792A"/>
    <w:rsid w:val="00B24A23"/>
    <w:rsid w:val="00B26B55"/>
    <w:rsid w:val="00B301BB"/>
    <w:rsid w:val="00B32DAD"/>
    <w:rsid w:val="00B363EE"/>
    <w:rsid w:val="00B37C03"/>
    <w:rsid w:val="00B42A40"/>
    <w:rsid w:val="00B43B67"/>
    <w:rsid w:val="00B46484"/>
    <w:rsid w:val="00B47A97"/>
    <w:rsid w:val="00B520DF"/>
    <w:rsid w:val="00B52D61"/>
    <w:rsid w:val="00B5301E"/>
    <w:rsid w:val="00B54302"/>
    <w:rsid w:val="00B55C14"/>
    <w:rsid w:val="00B61A68"/>
    <w:rsid w:val="00B63480"/>
    <w:rsid w:val="00B642DC"/>
    <w:rsid w:val="00B659CC"/>
    <w:rsid w:val="00B677C8"/>
    <w:rsid w:val="00B67A9D"/>
    <w:rsid w:val="00B714B0"/>
    <w:rsid w:val="00B71622"/>
    <w:rsid w:val="00B71B5B"/>
    <w:rsid w:val="00B75194"/>
    <w:rsid w:val="00B755A0"/>
    <w:rsid w:val="00B8298D"/>
    <w:rsid w:val="00B85732"/>
    <w:rsid w:val="00B92A88"/>
    <w:rsid w:val="00B9568E"/>
    <w:rsid w:val="00B95CF0"/>
    <w:rsid w:val="00B96482"/>
    <w:rsid w:val="00B977E1"/>
    <w:rsid w:val="00B97D2B"/>
    <w:rsid w:val="00BA06FD"/>
    <w:rsid w:val="00BA0A35"/>
    <w:rsid w:val="00BA1B8A"/>
    <w:rsid w:val="00BA25A5"/>
    <w:rsid w:val="00BA38C6"/>
    <w:rsid w:val="00BB0D0E"/>
    <w:rsid w:val="00BB34CF"/>
    <w:rsid w:val="00BB3DF7"/>
    <w:rsid w:val="00BB4792"/>
    <w:rsid w:val="00BB56AE"/>
    <w:rsid w:val="00BB6A38"/>
    <w:rsid w:val="00BB7B57"/>
    <w:rsid w:val="00BC1E16"/>
    <w:rsid w:val="00BC4F9B"/>
    <w:rsid w:val="00BC56B2"/>
    <w:rsid w:val="00BC6FFA"/>
    <w:rsid w:val="00BD12C3"/>
    <w:rsid w:val="00BE7CA6"/>
    <w:rsid w:val="00BF06F5"/>
    <w:rsid w:val="00BF202F"/>
    <w:rsid w:val="00BF58C9"/>
    <w:rsid w:val="00BF5BAD"/>
    <w:rsid w:val="00C01C13"/>
    <w:rsid w:val="00C05181"/>
    <w:rsid w:val="00C10898"/>
    <w:rsid w:val="00C13B9E"/>
    <w:rsid w:val="00C169B5"/>
    <w:rsid w:val="00C20D92"/>
    <w:rsid w:val="00C21DDB"/>
    <w:rsid w:val="00C2224A"/>
    <w:rsid w:val="00C23944"/>
    <w:rsid w:val="00C24233"/>
    <w:rsid w:val="00C25576"/>
    <w:rsid w:val="00C277F9"/>
    <w:rsid w:val="00C32C2F"/>
    <w:rsid w:val="00C438E9"/>
    <w:rsid w:val="00C52F6A"/>
    <w:rsid w:val="00C566B7"/>
    <w:rsid w:val="00C5786A"/>
    <w:rsid w:val="00C6376C"/>
    <w:rsid w:val="00C63E3A"/>
    <w:rsid w:val="00C64B25"/>
    <w:rsid w:val="00C67825"/>
    <w:rsid w:val="00C72CFA"/>
    <w:rsid w:val="00C74838"/>
    <w:rsid w:val="00C751D8"/>
    <w:rsid w:val="00C8011B"/>
    <w:rsid w:val="00C901CD"/>
    <w:rsid w:val="00C90AC5"/>
    <w:rsid w:val="00C90EDF"/>
    <w:rsid w:val="00C95769"/>
    <w:rsid w:val="00CA1ED4"/>
    <w:rsid w:val="00CB1410"/>
    <w:rsid w:val="00CB2544"/>
    <w:rsid w:val="00CB264C"/>
    <w:rsid w:val="00CB347F"/>
    <w:rsid w:val="00CB76EF"/>
    <w:rsid w:val="00CC1FEB"/>
    <w:rsid w:val="00CC39F3"/>
    <w:rsid w:val="00CC3D3E"/>
    <w:rsid w:val="00CC3F19"/>
    <w:rsid w:val="00CC72C7"/>
    <w:rsid w:val="00CD4391"/>
    <w:rsid w:val="00CD5898"/>
    <w:rsid w:val="00CD6AF3"/>
    <w:rsid w:val="00CE135D"/>
    <w:rsid w:val="00CE2081"/>
    <w:rsid w:val="00CE3DBA"/>
    <w:rsid w:val="00CF2B9D"/>
    <w:rsid w:val="00CF5A26"/>
    <w:rsid w:val="00D01480"/>
    <w:rsid w:val="00D01DA5"/>
    <w:rsid w:val="00D024BC"/>
    <w:rsid w:val="00D02B4C"/>
    <w:rsid w:val="00D04A09"/>
    <w:rsid w:val="00D12318"/>
    <w:rsid w:val="00D17199"/>
    <w:rsid w:val="00D173D0"/>
    <w:rsid w:val="00D17835"/>
    <w:rsid w:val="00D17BB9"/>
    <w:rsid w:val="00D20973"/>
    <w:rsid w:val="00D2275A"/>
    <w:rsid w:val="00D23C5C"/>
    <w:rsid w:val="00D2609F"/>
    <w:rsid w:val="00D30B0B"/>
    <w:rsid w:val="00D3102C"/>
    <w:rsid w:val="00D31679"/>
    <w:rsid w:val="00D3209E"/>
    <w:rsid w:val="00D3417B"/>
    <w:rsid w:val="00D34C1C"/>
    <w:rsid w:val="00D41C39"/>
    <w:rsid w:val="00D44087"/>
    <w:rsid w:val="00D449DB"/>
    <w:rsid w:val="00D51A93"/>
    <w:rsid w:val="00D51CD4"/>
    <w:rsid w:val="00D5229A"/>
    <w:rsid w:val="00D610CE"/>
    <w:rsid w:val="00D64539"/>
    <w:rsid w:val="00D67067"/>
    <w:rsid w:val="00D700C9"/>
    <w:rsid w:val="00D72509"/>
    <w:rsid w:val="00D74CF3"/>
    <w:rsid w:val="00D81207"/>
    <w:rsid w:val="00D86168"/>
    <w:rsid w:val="00D908D5"/>
    <w:rsid w:val="00D93D0F"/>
    <w:rsid w:val="00D94ACC"/>
    <w:rsid w:val="00D94BAB"/>
    <w:rsid w:val="00D97AA0"/>
    <w:rsid w:val="00DA50A1"/>
    <w:rsid w:val="00DB07C0"/>
    <w:rsid w:val="00DB65ED"/>
    <w:rsid w:val="00DB77E1"/>
    <w:rsid w:val="00DC18CF"/>
    <w:rsid w:val="00DC39EE"/>
    <w:rsid w:val="00DC7B1D"/>
    <w:rsid w:val="00DD0D0B"/>
    <w:rsid w:val="00DD1405"/>
    <w:rsid w:val="00DD6AEA"/>
    <w:rsid w:val="00DD703F"/>
    <w:rsid w:val="00DE6775"/>
    <w:rsid w:val="00DF1F5A"/>
    <w:rsid w:val="00DF460D"/>
    <w:rsid w:val="00E10B63"/>
    <w:rsid w:val="00E2174B"/>
    <w:rsid w:val="00E22F79"/>
    <w:rsid w:val="00E2378D"/>
    <w:rsid w:val="00E24110"/>
    <w:rsid w:val="00E25090"/>
    <w:rsid w:val="00E268E9"/>
    <w:rsid w:val="00E41BD4"/>
    <w:rsid w:val="00E4249B"/>
    <w:rsid w:val="00E44F87"/>
    <w:rsid w:val="00E4578C"/>
    <w:rsid w:val="00E50A74"/>
    <w:rsid w:val="00E57E07"/>
    <w:rsid w:val="00E629EF"/>
    <w:rsid w:val="00E64365"/>
    <w:rsid w:val="00E64F26"/>
    <w:rsid w:val="00E70B9D"/>
    <w:rsid w:val="00E7322B"/>
    <w:rsid w:val="00E73AE5"/>
    <w:rsid w:val="00E7544A"/>
    <w:rsid w:val="00E76F3A"/>
    <w:rsid w:val="00E80240"/>
    <w:rsid w:val="00E81110"/>
    <w:rsid w:val="00E81877"/>
    <w:rsid w:val="00E852E9"/>
    <w:rsid w:val="00E85E1F"/>
    <w:rsid w:val="00E863D0"/>
    <w:rsid w:val="00E9080B"/>
    <w:rsid w:val="00E93210"/>
    <w:rsid w:val="00E97143"/>
    <w:rsid w:val="00EA1AF3"/>
    <w:rsid w:val="00EA2275"/>
    <w:rsid w:val="00EA3FF5"/>
    <w:rsid w:val="00EC07B8"/>
    <w:rsid w:val="00EC3A36"/>
    <w:rsid w:val="00EC57BA"/>
    <w:rsid w:val="00ED5547"/>
    <w:rsid w:val="00ED7682"/>
    <w:rsid w:val="00EE09C6"/>
    <w:rsid w:val="00EE57BB"/>
    <w:rsid w:val="00EE7DA2"/>
    <w:rsid w:val="00EF0774"/>
    <w:rsid w:val="00EF50E3"/>
    <w:rsid w:val="00EF528E"/>
    <w:rsid w:val="00EF5A9D"/>
    <w:rsid w:val="00EF73A3"/>
    <w:rsid w:val="00EF7BBE"/>
    <w:rsid w:val="00EF7EEB"/>
    <w:rsid w:val="00F009FB"/>
    <w:rsid w:val="00F03A6C"/>
    <w:rsid w:val="00F03FBB"/>
    <w:rsid w:val="00F042CD"/>
    <w:rsid w:val="00F045E9"/>
    <w:rsid w:val="00F0581B"/>
    <w:rsid w:val="00F11BAC"/>
    <w:rsid w:val="00F1420D"/>
    <w:rsid w:val="00F16B02"/>
    <w:rsid w:val="00F20FD0"/>
    <w:rsid w:val="00F21A77"/>
    <w:rsid w:val="00F31A13"/>
    <w:rsid w:val="00F36BDC"/>
    <w:rsid w:val="00F37845"/>
    <w:rsid w:val="00F4327D"/>
    <w:rsid w:val="00F43824"/>
    <w:rsid w:val="00F5059E"/>
    <w:rsid w:val="00F53E46"/>
    <w:rsid w:val="00F54C98"/>
    <w:rsid w:val="00F55FAA"/>
    <w:rsid w:val="00F56BA2"/>
    <w:rsid w:val="00F605AF"/>
    <w:rsid w:val="00F66C49"/>
    <w:rsid w:val="00F720E5"/>
    <w:rsid w:val="00F769C7"/>
    <w:rsid w:val="00F76C9F"/>
    <w:rsid w:val="00F76D31"/>
    <w:rsid w:val="00F84E2D"/>
    <w:rsid w:val="00F85694"/>
    <w:rsid w:val="00F85DF6"/>
    <w:rsid w:val="00F868D0"/>
    <w:rsid w:val="00F93BDE"/>
    <w:rsid w:val="00F94D00"/>
    <w:rsid w:val="00FA15B2"/>
    <w:rsid w:val="00FA3D32"/>
    <w:rsid w:val="00FA6795"/>
    <w:rsid w:val="00FB4258"/>
    <w:rsid w:val="00FB5645"/>
    <w:rsid w:val="00FC37E6"/>
    <w:rsid w:val="00FC4865"/>
    <w:rsid w:val="00FD136F"/>
    <w:rsid w:val="00FD41E0"/>
    <w:rsid w:val="00FD48F5"/>
    <w:rsid w:val="00FD5169"/>
    <w:rsid w:val="00FE0BBD"/>
    <w:rsid w:val="00FE14E2"/>
    <w:rsid w:val="00FE3A5F"/>
    <w:rsid w:val="00FE5042"/>
    <w:rsid w:val="00FE7923"/>
    <w:rsid w:val="00FF4F73"/>
    <w:rsid w:val="00FF700C"/>
    <w:rsid w:val="010F66AF"/>
    <w:rsid w:val="0114202D"/>
    <w:rsid w:val="012E1D7E"/>
    <w:rsid w:val="01A35322"/>
    <w:rsid w:val="01E11822"/>
    <w:rsid w:val="01F8670F"/>
    <w:rsid w:val="020A4A9E"/>
    <w:rsid w:val="02D4297A"/>
    <w:rsid w:val="030A07DA"/>
    <w:rsid w:val="031611B7"/>
    <w:rsid w:val="03346481"/>
    <w:rsid w:val="0390502F"/>
    <w:rsid w:val="03957D0C"/>
    <w:rsid w:val="03C1147F"/>
    <w:rsid w:val="03D51C6B"/>
    <w:rsid w:val="049B25CC"/>
    <w:rsid w:val="04CF19D0"/>
    <w:rsid w:val="04D17976"/>
    <w:rsid w:val="051922FE"/>
    <w:rsid w:val="053A52A6"/>
    <w:rsid w:val="06021182"/>
    <w:rsid w:val="067673F4"/>
    <w:rsid w:val="068342DF"/>
    <w:rsid w:val="06C9708D"/>
    <w:rsid w:val="071E44F6"/>
    <w:rsid w:val="072B0A4F"/>
    <w:rsid w:val="07835B96"/>
    <w:rsid w:val="084F3D0D"/>
    <w:rsid w:val="08FC454D"/>
    <w:rsid w:val="0957472D"/>
    <w:rsid w:val="0A134F4A"/>
    <w:rsid w:val="0AA7217F"/>
    <w:rsid w:val="0B1204B3"/>
    <w:rsid w:val="0B323B90"/>
    <w:rsid w:val="0B9175A8"/>
    <w:rsid w:val="0BA9762F"/>
    <w:rsid w:val="0BAD1AE1"/>
    <w:rsid w:val="0BB95AE2"/>
    <w:rsid w:val="0C851E46"/>
    <w:rsid w:val="0CB3756C"/>
    <w:rsid w:val="0CC4549E"/>
    <w:rsid w:val="0D9E53B1"/>
    <w:rsid w:val="0DFD2F08"/>
    <w:rsid w:val="0E5404DE"/>
    <w:rsid w:val="0EFF5402"/>
    <w:rsid w:val="0F331DE8"/>
    <w:rsid w:val="0F65034F"/>
    <w:rsid w:val="0F6A005A"/>
    <w:rsid w:val="0FAB0C2F"/>
    <w:rsid w:val="0FF207EE"/>
    <w:rsid w:val="0FFA7E2E"/>
    <w:rsid w:val="1080431F"/>
    <w:rsid w:val="108F6B38"/>
    <w:rsid w:val="10D56EF5"/>
    <w:rsid w:val="10D71466"/>
    <w:rsid w:val="112A47B8"/>
    <w:rsid w:val="114B20F0"/>
    <w:rsid w:val="1153597C"/>
    <w:rsid w:val="11D139A5"/>
    <w:rsid w:val="12740939"/>
    <w:rsid w:val="12906AB9"/>
    <w:rsid w:val="129422A6"/>
    <w:rsid w:val="12B20DBB"/>
    <w:rsid w:val="12DF016F"/>
    <w:rsid w:val="134F5B39"/>
    <w:rsid w:val="13936113"/>
    <w:rsid w:val="13A77E72"/>
    <w:rsid w:val="141D4E58"/>
    <w:rsid w:val="14825795"/>
    <w:rsid w:val="15031585"/>
    <w:rsid w:val="154942BE"/>
    <w:rsid w:val="159B61B5"/>
    <w:rsid w:val="15F34710"/>
    <w:rsid w:val="162738E6"/>
    <w:rsid w:val="162D2911"/>
    <w:rsid w:val="16F45B37"/>
    <w:rsid w:val="178115D8"/>
    <w:rsid w:val="1793698A"/>
    <w:rsid w:val="184738E0"/>
    <w:rsid w:val="18664195"/>
    <w:rsid w:val="18AD238B"/>
    <w:rsid w:val="18BE00A7"/>
    <w:rsid w:val="18C148BD"/>
    <w:rsid w:val="192A1EEE"/>
    <w:rsid w:val="19333AAE"/>
    <w:rsid w:val="19B84DB4"/>
    <w:rsid w:val="19E80098"/>
    <w:rsid w:val="1A637841"/>
    <w:rsid w:val="1A924CD1"/>
    <w:rsid w:val="1AA267BB"/>
    <w:rsid w:val="1AE65166"/>
    <w:rsid w:val="1B142779"/>
    <w:rsid w:val="1B9E26DE"/>
    <w:rsid w:val="1BB0602C"/>
    <w:rsid w:val="1BB41AC3"/>
    <w:rsid w:val="1BB96B0B"/>
    <w:rsid w:val="1BBD1C11"/>
    <w:rsid w:val="1BEB27DD"/>
    <w:rsid w:val="1C0031E4"/>
    <w:rsid w:val="1C493451"/>
    <w:rsid w:val="1CC142B0"/>
    <w:rsid w:val="1CE66794"/>
    <w:rsid w:val="1D470F11"/>
    <w:rsid w:val="1D9362A8"/>
    <w:rsid w:val="1DE52597"/>
    <w:rsid w:val="1E8D7B6C"/>
    <w:rsid w:val="1EAA71E2"/>
    <w:rsid w:val="1ED866A8"/>
    <w:rsid w:val="1EE67210"/>
    <w:rsid w:val="1EFF248B"/>
    <w:rsid w:val="1F9341EF"/>
    <w:rsid w:val="1FBB5252"/>
    <w:rsid w:val="1FC73017"/>
    <w:rsid w:val="206579A7"/>
    <w:rsid w:val="206D5C47"/>
    <w:rsid w:val="20B43F9B"/>
    <w:rsid w:val="20BF1AF0"/>
    <w:rsid w:val="20DD70C6"/>
    <w:rsid w:val="20F82F21"/>
    <w:rsid w:val="210A411A"/>
    <w:rsid w:val="212A125B"/>
    <w:rsid w:val="21603949"/>
    <w:rsid w:val="21B07155"/>
    <w:rsid w:val="220B2CE7"/>
    <w:rsid w:val="226C530A"/>
    <w:rsid w:val="22A60967"/>
    <w:rsid w:val="22EF1D4E"/>
    <w:rsid w:val="23973B8B"/>
    <w:rsid w:val="23A670B6"/>
    <w:rsid w:val="24210017"/>
    <w:rsid w:val="243052D1"/>
    <w:rsid w:val="244C451B"/>
    <w:rsid w:val="247951D1"/>
    <w:rsid w:val="24850028"/>
    <w:rsid w:val="251D6DF2"/>
    <w:rsid w:val="253856C1"/>
    <w:rsid w:val="255A0E55"/>
    <w:rsid w:val="25FD9934"/>
    <w:rsid w:val="26167C09"/>
    <w:rsid w:val="26290229"/>
    <w:rsid w:val="26536E6E"/>
    <w:rsid w:val="265A6064"/>
    <w:rsid w:val="26745F92"/>
    <w:rsid w:val="26AD44D8"/>
    <w:rsid w:val="26D02543"/>
    <w:rsid w:val="270121AF"/>
    <w:rsid w:val="272535E2"/>
    <w:rsid w:val="273C6DEC"/>
    <w:rsid w:val="27506A85"/>
    <w:rsid w:val="2759694C"/>
    <w:rsid w:val="2838729C"/>
    <w:rsid w:val="285478B9"/>
    <w:rsid w:val="286C71BD"/>
    <w:rsid w:val="29151EF5"/>
    <w:rsid w:val="29816F13"/>
    <w:rsid w:val="29841372"/>
    <w:rsid w:val="29997B3E"/>
    <w:rsid w:val="2A6C5541"/>
    <w:rsid w:val="2B124565"/>
    <w:rsid w:val="2B7E2788"/>
    <w:rsid w:val="2BAC66B6"/>
    <w:rsid w:val="2BD74F7C"/>
    <w:rsid w:val="2D0F09AD"/>
    <w:rsid w:val="2D300A31"/>
    <w:rsid w:val="2D5463EF"/>
    <w:rsid w:val="2D5901D1"/>
    <w:rsid w:val="2D7070E6"/>
    <w:rsid w:val="2DAC4BDA"/>
    <w:rsid w:val="2DB52EE8"/>
    <w:rsid w:val="2E4375F4"/>
    <w:rsid w:val="2E9A5C32"/>
    <w:rsid w:val="2EC71DCC"/>
    <w:rsid w:val="2EE161F9"/>
    <w:rsid w:val="2F1C4CE8"/>
    <w:rsid w:val="2FDB3483"/>
    <w:rsid w:val="2FED3D4D"/>
    <w:rsid w:val="30280E74"/>
    <w:rsid w:val="304A1F48"/>
    <w:rsid w:val="30FF0ED7"/>
    <w:rsid w:val="31607511"/>
    <w:rsid w:val="32223D4C"/>
    <w:rsid w:val="32235A36"/>
    <w:rsid w:val="327C430F"/>
    <w:rsid w:val="32821FC4"/>
    <w:rsid w:val="33296AFD"/>
    <w:rsid w:val="333848BF"/>
    <w:rsid w:val="33616C57"/>
    <w:rsid w:val="3384049C"/>
    <w:rsid w:val="33EE55C1"/>
    <w:rsid w:val="34006562"/>
    <w:rsid w:val="347801D5"/>
    <w:rsid w:val="34F807DB"/>
    <w:rsid w:val="352D31F3"/>
    <w:rsid w:val="353516AF"/>
    <w:rsid w:val="35C1753A"/>
    <w:rsid w:val="360220A0"/>
    <w:rsid w:val="361A265E"/>
    <w:rsid w:val="36630549"/>
    <w:rsid w:val="366E215D"/>
    <w:rsid w:val="36753F72"/>
    <w:rsid w:val="36A151EA"/>
    <w:rsid w:val="36F23982"/>
    <w:rsid w:val="37383EC4"/>
    <w:rsid w:val="3765594A"/>
    <w:rsid w:val="378B40E0"/>
    <w:rsid w:val="379F7C7E"/>
    <w:rsid w:val="37D314E3"/>
    <w:rsid w:val="37F16A56"/>
    <w:rsid w:val="385B010E"/>
    <w:rsid w:val="389C1AD9"/>
    <w:rsid w:val="389F171E"/>
    <w:rsid w:val="39105802"/>
    <w:rsid w:val="39182031"/>
    <w:rsid w:val="394F0D16"/>
    <w:rsid w:val="3A2A1677"/>
    <w:rsid w:val="3A9E1B37"/>
    <w:rsid w:val="3AA655F9"/>
    <w:rsid w:val="3AFB31D4"/>
    <w:rsid w:val="3AFE2973"/>
    <w:rsid w:val="3B3018A0"/>
    <w:rsid w:val="3B455BD7"/>
    <w:rsid w:val="3B4F3DE3"/>
    <w:rsid w:val="3B5C6A72"/>
    <w:rsid w:val="3BC01143"/>
    <w:rsid w:val="3BC0357A"/>
    <w:rsid w:val="3BC34DBF"/>
    <w:rsid w:val="3BCE7CAB"/>
    <w:rsid w:val="3C07748D"/>
    <w:rsid w:val="3CBA69AE"/>
    <w:rsid w:val="3CF641E6"/>
    <w:rsid w:val="3CFC1DCF"/>
    <w:rsid w:val="3DB4037B"/>
    <w:rsid w:val="3E3B30A5"/>
    <w:rsid w:val="3EDE3D2E"/>
    <w:rsid w:val="3EE143C8"/>
    <w:rsid w:val="3F5E7016"/>
    <w:rsid w:val="3FBE0828"/>
    <w:rsid w:val="40105634"/>
    <w:rsid w:val="40373587"/>
    <w:rsid w:val="40900279"/>
    <w:rsid w:val="40F17018"/>
    <w:rsid w:val="410D0428"/>
    <w:rsid w:val="4185788C"/>
    <w:rsid w:val="419828DA"/>
    <w:rsid w:val="41A016DF"/>
    <w:rsid w:val="41CD3503"/>
    <w:rsid w:val="41EA2C86"/>
    <w:rsid w:val="4208176F"/>
    <w:rsid w:val="42182236"/>
    <w:rsid w:val="421C6CBA"/>
    <w:rsid w:val="42FA531F"/>
    <w:rsid w:val="433517D1"/>
    <w:rsid w:val="43DD6379"/>
    <w:rsid w:val="44C810FD"/>
    <w:rsid w:val="453B04F1"/>
    <w:rsid w:val="45444810"/>
    <w:rsid w:val="45720620"/>
    <w:rsid w:val="458739AB"/>
    <w:rsid w:val="45EF19CA"/>
    <w:rsid w:val="46423154"/>
    <w:rsid w:val="466D2298"/>
    <w:rsid w:val="46ED7EE8"/>
    <w:rsid w:val="46F67C8A"/>
    <w:rsid w:val="47B44396"/>
    <w:rsid w:val="47E30C37"/>
    <w:rsid w:val="47EE0461"/>
    <w:rsid w:val="47EE44CC"/>
    <w:rsid w:val="47FD458A"/>
    <w:rsid w:val="4886618B"/>
    <w:rsid w:val="49252811"/>
    <w:rsid w:val="494439D4"/>
    <w:rsid w:val="494B457D"/>
    <w:rsid w:val="498F51E8"/>
    <w:rsid w:val="49CB5C1F"/>
    <w:rsid w:val="49F30F05"/>
    <w:rsid w:val="4A3F0296"/>
    <w:rsid w:val="4A9C24E8"/>
    <w:rsid w:val="4AB64ED8"/>
    <w:rsid w:val="4B1E0D0B"/>
    <w:rsid w:val="4B38148F"/>
    <w:rsid w:val="4B6F7C12"/>
    <w:rsid w:val="4BB8765B"/>
    <w:rsid w:val="4C675B31"/>
    <w:rsid w:val="4C687369"/>
    <w:rsid w:val="4CE82EBC"/>
    <w:rsid w:val="4D080E06"/>
    <w:rsid w:val="4D1D2091"/>
    <w:rsid w:val="4D355515"/>
    <w:rsid w:val="4D432EFF"/>
    <w:rsid w:val="4D776580"/>
    <w:rsid w:val="4DA11146"/>
    <w:rsid w:val="4DA77ECC"/>
    <w:rsid w:val="4DAE1980"/>
    <w:rsid w:val="4DB97CFD"/>
    <w:rsid w:val="4DDE71B3"/>
    <w:rsid w:val="4E2A43E5"/>
    <w:rsid w:val="4E8400C3"/>
    <w:rsid w:val="4ECA33F2"/>
    <w:rsid w:val="4ED321E2"/>
    <w:rsid w:val="4EF63FC4"/>
    <w:rsid w:val="500D4E1E"/>
    <w:rsid w:val="50376291"/>
    <w:rsid w:val="5047125C"/>
    <w:rsid w:val="50550A8A"/>
    <w:rsid w:val="50687E08"/>
    <w:rsid w:val="50D71E2D"/>
    <w:rsid w:val="51065903"/>
    <w:rsid w:val="51254AE3"/>
    <w:rsid w:val="51B12E15"/>
    <w:rsid w:val="51B3142C"/>
    <w:rsid w:val="522C02F1"/>
    <w:rsid w:val="525E180D"/>
    <w:rsid w:val="526F57C8"/>
    <w:rsid w:val="52816AD4"/>
    <w:rsid w:val="528817F3"/>
    <w:rsid w:val="53492960"/>
    <w:rsid w:val="539171FA"/>
    <w:rsid w:val="53AB32B1"/>
    <w:rsid w:val="53B2074F"/>
    <w:rsid w:val="53D92199"/>
    <w:rsid w:val="53F577CC"/>
    <w:rsid w:val="548D6A45"/>
    <w:rsid w:val="54A534DF"/>
    <w:rsid w:val="551F0BF2"/>
    <w:rsid w:val="556C5FEF"/>
    <w:rsid w:val="557A616E"/>
    <w:rsid w:val="561C5140"/>
    <w:rsid w:val="567974EA"/>
    <w:rsid w:val="56D111FE"/>
    <w:rsid w:val="56DE4B77"/>
    <w:rsid w:val="56F222B3"/>
    <w:rsid w:val="572E5D14"/>
    <w:rsid w:val="58202DE9"/>
    <w:rsid w:val="583E0C71"/>
    <w:rsid w:val="58BE7724"/>
    <w:rsid w:val="590B5914"/>
    <w:rsid w:val="59175A8D"/>
    <w:rsid w:val="59337BFE"/>
    <w:rsid w:val="5955699E"/>
    <w:rsid w:val="5A5559F6"/>
    <w:rsid w:val="5A743572"/>
    <w:rsid w:val="5A9F7C3A"/>
    <w:rsid w:val="5B10296C"/>
    <w:rsid w:val="5B152026"/>
    <w:rsid w:val="5B490D78"/>
    <w:rsid w:val="5B7712C2"/>
    <w:rsid w:val="5BD25729"/>
    <w:rsid w:val="5BDB7642"/>
    <w:rsid w:val="5BF608B4"/>
    <w:rsid w:val="5CA840CA"/>
    <w:rsid w:val="5D0C57B5"/>
    <w:rsid w:val="5D693053"/>
    <w:rsid w:val="5D920AE9"/>
    <w:rsid w:val="5DB65C4E"/>
    <w:rsid w:val="5E3432BC"/>
    <w:rsid w:val="5E4B1DB2"/>
    <w:rsid w:val="5E967A3F"/>
    <w:rsid w:val="5ECA5E64"/>
    <w:rsid w:val="5ED02AA5"/>
    <w:rsid w:val="5EEE668E"/>
    <w:rsid w:val="5F4D2B27"/>
    <w:rsid w:val="5F9F13AA"/>
    <w:rsid w:val="5FF45393"/>
    <w:rsid w:val="601B0D1F"/>
    <w:rsid w:val="602202C6"/>
    <w:rsid w:val="60B6289F"/>
    <w:rsid w:val="60E2707F"/>
    <w:rsid w:val="616E24E6"/>
    <w:rsid w:val="61E91069"/>
    <w:rsid w:val="61F7776A"/>
    <w:rsid w:val="62157B4E"/>
    <w:rsid w:val="634C1A77"/>
    <w:rsid w:val="635F54AE"/>
    <w:rsid w:val="6423076C"/>
    <w:rsid w:val="642C4AB5"/>
    <w:rsid w:val="644B199A"/>
    <w:rsid w:val="649B10ED"/>
    <w:rsid w:val="64C4255D"/>
    <w:rsid w:val="65567C02"/>
    <w:rsid w:val="66100BE9"/>
    <w:rsid w:val="66E55BD9"/>
    <w:rsid w:val="67EE3ECC"/>
    <w:rsid w:val="67F378C7"/>
    <w:rsid w:val="67F4377E"/>
    <w:rsid w:val="67FBDB1F"/>
    <w:rsid w:val="683B69DC"/>
    <w:rsid w:val="685C4343"/>
    <w:rsid w:val="687142E8"/>
    <w:rsid w:val="68B0093A"/>
    <w:rsid w:val="6930620C"/>
    <w:rsid w:val="6A397B35"/>
    <w:rsid w:val="6A7C5DF8"/>
    <w:rsid w:val="6B602F70"/>
    <w:rsid w:val="6B647B3E"/>
    <w:rsid w:val="6BA563A9"/>
    <w:rsid w:val="6BA96FAE"/>
    <w:rsid w:val="6BAD1237"/>
    <w:rsid w:val="6BDC4305"/>
    <w:rsid w:val="6BF70432"/>
    <w:rsid w:val="6BFD5CD5"/>
    <w:rsid w:val="6C434FAE"/>
    <w:rsid w:val="6CD8289B"/>
    <w:rsid w:val="6D434B50"/>
    <w:rsid w:val="6D4E2EE1"/>
    <w:rsid w:val="6D8C2B5F"/>
    <w:rsid w:val="6DB3275B"/>
    <w:rsid w:val="6DC06E4C"/>
    <w:rsid w:val="6E733541"/>
    <w:rsid w:val="6EBF1ABE"/>
    <w:rsid w:val="6F8528FA"/>
    <w:rsid w:val="70562E59"/>
    <w:rsid w:val="70734988"/>
    <w:rsid w:val="707A6D6D"/>
    <w:rsid w:val="707E2158"/>
    <w:rsid w:val="70C46D11"/>
    <w:rsid w:val="70D7734D"/>
    <w:rsid w:val="70D8212E"/>
    <w:rsid w:val="7176323E"/>
    <w:rsid w:val="718708E5"/>
    <w:rsid w:val="71931DC7"/>
    <w:rsid w:val="719F5CDA"/>
    <w:rsid w:val="71F1067C"/>
    <w:rsid w:val="71F718E7"/>
    <w:rsid w:val="727001EE"/>
    <w:rsid w:val="72911240"/>
    <w:rsid w:val="729C77A0"/>
    <w:rsid w:val="72ED6EAA"/>
    <w:rsid w:val="73121916"/>
    <w:rsid w:val="734766C2"/>
    <w:rsid w:val="734D0939"/>
    <w:rsid w:val="73765EA8"/>
    <w:rsid w:val="73881A17"/>
    <w:rsid w:val="73D5615D"/>
    <w:rsid w:val="7465360D"/>
    <w:rsid w:val="746F51B6"/>
    <w:rsid w:val="74FFCFD8"/>
    <w:rsid w:val="7547572B"/>
    <w:rsid w:val="758C6C69"/>
    <w:rsid w:val="759A0149"/>
    <w:rsid w:val="75D75DD9"/>
    <w:rsid w:val="76791AAC"/>
    <w:rsid w:val="767E48AF"/>
    <w:rsid w:val="76B1570C"/>
    <w:rsid w:val="76C038B3"/>
    <w:rsid w:val="76FF43D0"/>
    <w:rsid w:val="7707378E"/>
    <w:rsid w:val="772B3744"/>
    <w:rsid w:val="7782001E"/>
    <w:rsid w:val="783E46F9"/>
    <w:rsid w:val="78977A27"/>
    <w:rsid w:val="78AD0D21"/>
    <w:rsid w:val="78C00F04"/>
    <w:rsid w:val="78E7647F"/>
    <w:rsid w:val="792479DF"/>
    <w:rsid w:val="793A1715"/>
    <w:rsid w:val="793A736F"/>
    <w:rsid w:val="797926D7"/>
    <w:rsid w:val="79AF5D5D"/>
    <w:rsid w:val="79BC2441"/>
    <w:rsid w:val="79DF3F13"/>
    <w:rsid w:val="79F5357C"/>
    <w:rsid w:val="7A0016B7"/>
    <w:rsid w:val="7A0413DF"/>
    <w:rsid w:val="7A34094A"/>
    <w:rsid w:val="7A742857"/>
    <w:rsid w:val="7A926D99"/>
    <w:rsid w:val="7ABA0303"/>
    <w:rsid w:val="7ADB489D"/>
    <w:rsid w:val="7AE26B7D"/>
    <w:rsid w:val="7AFFB103"/>
    <w:rsid w:val="7B1014F4"/>
    <w:rsid w:val="7B1D444F"/>
    <w:rsid w:val="7B4464CB"/>
    <w:rsid w:val="7B6569FF"/>
    <w:rsid w:val="7BBA3F0B"/>
    <w:rsid w:val="7BC94429"/>
    <w:rsid w:val="7C39225C"/>
    <w:rsid w:val="7C442D57"/>
    <w:rsid w:val="7CBB22DC"/>
    <w:rsid w:val="7CD30761"/>
    <w:rsid w:val="7CE21942"/>
    <w:rsid w:val="7CEEA0A8"/>
    <w:rsid w:val="7CFB344E"/>
    <w:rsid w:val="7CFE8142"/>
    <w:rsid w:val="7D2C4380"/>
    <w:rsid w:val="7D551FF0"/>
    <w:rsid w:val="7DC9566B"/>
    <w:rsid w:val="7DDB19ED"/>
    <w:rsid w:val="7E3B4A8B"/>
    <w:rsid w:val="7E7FFB5E"/>
    <w:rsid w:val="7EFEB376"/>
    <w:rsid w:val="7F472CDB"/>
    <w:rsid w:val="7F4F199C"/>
    <w:rsid w:val="7FB9219B"/>
    <w:rsid w:val="7FDD45DA"/>
    <w:rsid w:val="7FDE2D49"/>
    <w:rsid w:val="7FE05E4F"/>
    <w:rsid w:val="7FFD7C4A"/>
    <w:rsid w:val="9AEF18AB"/>
    <w:rsid w:val="BAC79322"/>
    <w:rsid w:val="BAFD7A46"/>
    <w:rsid w:val="BEDDF33B"/>
    <w:rsid w:val="BF7F07A8"/>
    <w:rsid w:val="C2ED551C"/>
    <w:rsid w:val="DCF6A79F"/>
    <w:rsid w:val="DDFF6937"/>
    <w:rsid w:val="DEB700A6"/>
    <w:rsid w:val="E7FFB81A"/>
    <w:rsid w:val="EBFC14C1"/>
    <w:rsid w:val="EFFCC9E9"/>
    <w:rsid w:val="F3F7AA35"/>
    <w:rsid w:val="F49FFA15"/>
    <w:rsid w:val="F5AF5F0F"/>
    <w:rsid w:val="F71F9E1E"/>
    <w:rsid w:val="F9FD33BC"/>
    <w:rsid w:val="FBB778CD"/>
    <w:rsid w:val="FCEAB287"/>
    <w:rsid w:val="FD7F6C67"/>
    <w:rsid w:val="FE7BFD70"/>
    <w:rsid w:val="FF1B2D9D"/>
    <w:rsid w:val="FF7BCC55"/>
    <w:rsid w:val="FFBF8817"/>
    <w:rsid w:val="FFFF59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nhideWhenUsed="0" w:uiPriority="0" w:semiHidden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qFormat="1" w:unhideWhenUsed="0" w:uiPriority="0" w:semiHidden="0" w:name="Block Text"/>
    <w:lsdException w:qFormat="1" w:uiPriority="99" w:semiHidden="0" w:name="Hyperlink"/>
    <w:lsdException w:qFormat="1" w:uiPriority="99" w:semiHidden="0" w:name="FollowedHyperlink"/>
    <w:lsdException w:qFormat="1" w:unhideWhenUsed="0" w:uiPriority="22" w:semiHidden="0" w:name="Strong"/>
    <w:lsdException w:qFormat="1" w:unhideWhenUsed="0" w:uiPriority="2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qFormat="1"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96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60" w:after="260" w:line="416" w:lineRule="auto"/>
      <w:outlineLvl w:val="1"/>
    </w:pPr>
    <w:rPr>
      <w:rFonts w:ascii="Arial" w:hAnsi="Arial" w:eastAsia="黑体"/>
      <w:b/>
      <w:bCs/>
      <w:sz w:val="32"/>
      <w:szCs w:val="32"/>
    </w:rPr>
  </w:style>
  <w:style w:type="paragraph" w:styleId="4">
    <w:name w:val="heading 3"/>
    <w:basedOn w:val="1"/>
    <w:next w:val="1"/>
    <w:link w:val="95"/>
    <w:semiHidden/>
    <w:unhideWhenUsed/>
    <w:qFormat/>
    <w:uiPriority w:val="0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5">
    <w:name w:val="heading 5"/>
    <w:basedOn w:val="1"/>
    <w:next w:val="1"/>
    <w:qFormat/>
    <w:uiPriority w:val="0"/>
    <w:pPr>
      <w:widowControl/>
      <w:spacing w:before="100" w:beforeAutospacing="1" w:after="100" w:afterAutospacing="1"/>
      <w:jc w:val="left"/>
      <w:outlineLvl w:val="4"/>
    </w:pPr>
    <w:rPr>
      <w:rFonts w:ascii="宋体" w:hAnsi="宋体" w:cs="宋体"/>
      <w:b/>
      <w:bCs/>
      <w:kern w:val="0"/>
      <w:szCs w:val="21"/>
    </w:rPr>
  </w:style>
  <w:style w:type="character" w:default="1" w:styleId="16">
    <w:name w:val="Default Paragraph Font"/>
    <w:semiHidden/>
    <w:unhideWhenUsed/>
    <w:qFormat/>
    <w:uiPriority w:val="1"/>
  </w:style>
  <w:style w:type="table" w:default="1" w:styleId="1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annotation text"/>
    <w:basedOn w:val="1"/>
    <w:link w:val="88"/>
    <w:qFormat/>
    <w:uiPriority w:val="0"/>
    <w:pPr>
      <w:jc w:val="left"/>
    </w:pPr>
  </w:style>
  <w:style w:type="paragraph" w:styleId="7">
    <w:name w:val="Block Text"/>
    <w:basedOn w:val="1"/>
    <w:qFormat/>
    <w:uiPriority w:val="0"/>
    <w:pPr>
      <w:spacing w:line="460" w:lineRule="exact"/>
      <w:ind w:left="113" w:right="113"/>
    </w:pPr>
  </w:style>
  <w:style w:type="paragraph" w:styleId="8">
    <w:name w:val="Body Text Indent 2"/>
    <w:basedOn w:val="1"/>
    <w:qFormat/>
    <w:uiPriority w:val="0"/>
    <w:pPr>
      <w:spacing w:after="120" w:line="480" w:lineRule="auto"/>
      <w:ind w:left="420" w:leftChars="200"/>
    </w:pPr>
  </w:style>
  <w:style w:type="paragraph" w:styleId="9">
    <w:name w:val="Balloon Text"/>
    <w:basedOn w:val="1"/>
    <w:link w:val="83"/>
    <w:qFormat/>
    <w:uiPriority w:val="0"/>
    <w:rPr>
      <w:sz w:val="18"/>
      <w:szCs w:val="18"/>
    </w:rPr>
  </w:style>
  <w:style w:type="paragraph" w:styleId="10">
    <w:name w:val="footer"/>
    <w:basedOn w:val="1"/>
    <w:link w:val="84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1">
    <w:name w:val="header"/>
    <w:basedOn w:val="1"/>
    <w:link w:val="75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2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13">
    <w:name w:val="annotation subject"/>
    <w:basedOn w:val="6"/>
    <w:next w:val="6"/>
    <w:link w:val="77"/>
    <w:qFormat/>
    <w:uiPriority w:val="0"/>
    <w:rPr>
      <w:rFonts w:ascii="Calibri" w:hAnsi="Calibri"/>
      <w:b/>
      <w:bCs/>
    </w:rPr>
  </w:style>
  <w:style w:type="table" w:styleId="15">
    <w:name w:val="Table Grid"/>
    <w:basedOn w:val="1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7">
    <w:name w:val="Strong"/>
    <w:basedOn w:val="16"/>
    <w:qFormat/>
    <w:uiPriority w:val="22"/>
    <w:rPr>
      <w:b/>
      <w:bCs/>
    </w:rPr>
  </w:style>
  <w:style w:type="character" w:styleId="18">
    <w:name w:val="page number"/>
    <w:basedOn w:val="16"/>
    <w:qFormat/>
    <w:uiPriority w:val="0"/>
  </w:style>
  <w:style w:type="character" w:styleId="19">
    <w:name w:val="FollowedHyperlink"/>
    <w:unhideWhenUsed/>
    <w:qFormat/>
    <w:uiPriority w:val="99"/>
    <w:rPr>
      <w:color w:val="800080"/>
      <w:u w:val="single"/>
    </w:rPr>
  </w:style>
  <w:style w:type="character" w:styleId="20">
    <w:name w:val="Emphasis"/>
    <w:basedOn w:val="16"/>
    <w:qFormat/>
    <w:uiPriority w:val="20"/>
    <w:rPr>
      <w:i/>
      <w:iCs/>
    </w:rPr>
  </w:style>
  <w:style w:type="character" w:styleId="21">
    <w:name w:val="Hyperlink"/>
    <w:unhideWhenUsed/>
    <w:qFormat/>
    <w:uiPriority w:val="99"/>
    <w:rPr>
      <w:color w:val="0000FF"/>
      <w:u w:val="single"/>
    </w:rPr>
  </w:style>
  <w:style w:type="character" w:styleId="22">
    <w:name w:val="annotation reference"/>
    <w:qFormat/>
    <w:uiPriority w:val="0"/>
    <w:rPr>
      <w:sz w:val="21"/>
      <w:szCs w:val="21"/>
    </w:rPr>
  </w:style>
  <w:style w:type="paragraph" w:customStyle="1" w:styleId="23">
    <w:name w:val="xl87"/>
    <w:basedOn w:val="1"/>
    <w:qFormat/>
    <w:uiPriority w:val="0"/>
    <w:pPr>
      <w:widowControl/>
      <w:pBdr>
        <w:left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b/>
      <w:bCs/>
      <w:kern w:val="0"/>
      <w:sz w:val="18"/>
      <w:szCs w:val="18"/>
    </w:rPr>
  </w:style>
  <w:style w:type="paragraph" w:customStyle="1" w:styleId="24">
    <w:name w:val="p16"/>
    <w:basedOn w:val="1"/>
    <w:qFormat/>
    <w:uiPriority w:val="0"/>
    <w:pPr>
      <w:widowControl/>
      <w:spacing w:before="192"/>
      <w:jc w:val="left"/>
    </w:pPr>
    <w:rPr>
      <w:rFonts w:ascii="宋体" w:hAnsi="宋体" w:cs="宋体"/>
      <w:kern w:val="0"/>
      <w:sz w:val="24"/>
    </w:rPr>
  </w:style>
  <w:style w:type="paragraph" w:customStyle="1" w:styleId="25">
    <w:name w:val="xl101"/>
    <w:basedOn w:val="1"/>
    <w:qFormat/>
    <w:uiPriority w:val="0"/>
    <w:pPr>
      <w:widowControl/>
      <w:pBdr>
        <w:top w:val="single" w:color="auto" w:sz="4" w:space="0"/>
        <w:left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b/>
      <w:bCs/>
      <w:kern w:val="0"/>
      <w:sz w:val="18"/>
      <w:szCs w:val="18"/>
    </w:rPr>
  </w:style>
  <w:style w:type="paragraph" w:customStyle="1" w:styleId="26">
    <w:name w:val="xl103"/>
    <w:basedOn w:val="1"/>
    <w:qFormat/>
    <w:uiPriority w:val="0"/>
    <w:pPr>
      <w:widowControl/>
      <w:pBdr>
        <w:left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b/>
      <w:bCs/>
      <w:kern w:val="0"/>
      <w:sz w:val="18"/>
      <w:szCs w:val="18"/>
    </w:rPr>
  </w:style>
  <w:style w:type="paragraph" w:customStyle="1" w:styleId="27">
    <w:name w:val="xl94"/>
    <w:basedOn w:val="1"/>
    <w:qFormat/>
    <w:uiPriority w:val="0"/>
    <w:pPr>
      <w:widowControl/>
      <w:pBdr>
        <w:top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18"/>
      <w:szCs w:val="18"/>
    </w:rPr>
  </w:style>
  <w:style w:type="paragraph" w:customStyle="1" w:styleId="28">
    <w:name w:val="xl104"/>
    <w:basedOn w:val="1"/>
    <w:qFormat/>
    <w:uiPriority w:val="0"/>
    <w:pPr>
      <w:widowControl/>
      <w:pBdr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b/>
      <w:bCs/>
      <w:kern w:val="0"/>
      <w:sz w:val="18"/>
      <w:szCs w:val="18"/>
    </w:rPr>
  </w:style>
  <w:style w:type="paragraph" w:customStyle="1" w:styleId="29">
    <w:name w:val="xl77"/>
    <w:basedOn w:val="1"/>
    <w:qFormat/>
    <w:uiPriority w:val="0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cs="宋体"/>
      <w:b/>
      <w:bCs/>
      <w:kern w:val="0"/>
      <w:sz w:val="18"/>
      <w:szCs w:val="18"/>
    </w:rPr>
  </w:style>
  <w:style w:type="paragraph" w:customStyle="1" w:styleId="30">
    <w:name w:val="xl76"/>
    <w:basedOn w:val="1"/>
    <w:qFormat/>
    <w:uiPriority w:val="0"/>
    <w:pPr>
      <w:widowControl/>
      <w:pBdr>
        <w:top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31">
    <w:name w:val="xl90"/>
    <w:basedOn w:val="1"/>
    <w:qFormat/>
    <w:uiPriority w:val="0"/>
    <w:pPr>
      <w:widowControl/>
      <w:pBdr>
        <w:left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32">
    <w:name w:val="xl75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</w:pBdr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33">
    <w:name w:val="xl84"/>
    <w:basedOn w:val="1"/>
    <w:qFormat/>
    <w:uiPriority w:val="0"/>
    <w:pPr>
      <w:widowControl/>
      <w:pBdr>
        <w:top w:val="single" w:color="auto" w:sz="4" w:space="0"/>
        <w:bottom w:val="single" w:color="auto" w:sz="4" w:space="0"/>
      </w:pBdr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34">
    <w:name w:val="xl65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35">
    <w:name w:val="xl96"/>
    <w:basedOn w:val="1"/>
    <w:qFormat/>
    <w:uiPriority w:val="0"/>
    <w:pPr>
      <w:widowControl/>
      <w:pBdr>
        <w:left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b/>
      <w:bCs/>
      <w:kern w:val="0"/>
      <w:sz w:val="18"/>
      <w:szCs w:val="18"/>
    </w:rPr>
  </w:style>
  <w:style w:type="paragraph" w:customStyle="1" w:styleId="36">
    <w:name w:val="xl98"/>
    <w:basedOn w:val="1"/>
    <w:qFormat/>
    <w:uiPriority w:val="0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37">
    <w:name w:val="xl81"/>
    <w:basedOn w:val="1"/>
    <w:qFormat/>
    <w:uiPriority w:val="0"/>
    <w:pPr>
      <w:widowControl/>
      <w:pBdr>
        <w:top w:val="single" w:color="auto" w:sz="4" w:space="0"/>
        <w:bottom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b/>
      <w:bCs/>
      <w:kern w:val="0"/>
      <w:sz w:val="18"/>
      <w:szCs w:val="18"/>
    </w:rPr>
  </w:style>
  <w:style w:type="paragraph" w:customStyle="1" w:styleId="38">
    <w:name w:val="xl97"/>
    <w:basedOn w:val="1"/>
    <w:qFormat/>
    <w:uiPriority w:val="0"/>
    <w:pPr>
      <w:widowControl/>
      <w:pBdr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b/>
      <w:bCs/>
      <w:kern w:val="0"/>
      <w:sz w:val="18"/>
      <w:szCs w:val="18"/>
    </w:rPr>
  </w:style>
  <w:style w:type="paragraph" w:customStyle="1" w:styleId="39">
    <w:name w:val="xl99"/>
    <w:basedOn w:val="1"/>
    <w:qFormat/>
    <w:uiPriority w:val="0"/>
    <w:pPr>
      <w:widowControl/>
      <w:pBdr>
        <w:left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40">
    <w:name w:val="xl108"/>
    <w:basedOn w:val="1"/>
    <w:qFormat/>
    <w:uiPriority w:val="0"/>
    <w:pPr>
      <w:widowControl/>
      <w:pBdr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b/>
      <w:bCs/>
      <w:kern w:val="0"/>
      <w:sz w:val="18"/>
      <w:szCs w:val="18"/>
    </w:rPr>
  </w:style>
  <w:style w:type="paragraph" w:customStyle="1" w:styleId="41">
    <w:name w:val="xl72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18"/>
      <w:szCs w:val="18"/>
    </w:rPr>
  </w:style>
  <w:style w:type="paragraph" w:customStyle="1" w:styleId="42">
    <w:name w:val="xl67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right"/>
      <w:textAlignment w:val="bottom"/>
    </w:pPr>
    <w:rPr>
      <w:rFonts w:ascii="宋体" w:hAnsi="宋体" w:cs="宋体"/>
      <w:kern w:val="0"/>
      <w:sz w:val="18"/>
      <w:szCs w:val="18"/>
    </w:rPr>
  </w:style>
  <w:style w:type="paragraph" w:customStyle="1" w:styleId="43">
    <w:name w:val="xl106"/>
    <w:basedOn w:val="1"/>
    <w:qFormat/>
    <w:uiPriority w:val="0"/>
    <w:pPr>
      <w:widowControl/>
      <w:pBdr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b/>
      <w:bCs/>
      <w:kern w:val="0"/>
      <w:sz w:val="18"/>
      <w:szCs w:val="18"/>
    </w:rPr>
  </w:style>
  <w:style w:type="paragraph" w:customStyle="1" w:styleId="44">
    <w:name w:val="xl78"/>
    <w:basedOn w:val="1"/>
    <w:qFormat/>
    <w:uiPriority w:val="0"/>
    <w:pPr>
      <w:widowControl/>
      <w:pBdr>
        <w:left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cs="宋体"/>
      <w:b/>
      <w:bCs/>
      <w:kern w:val="0"/>
      <w:sz w:val="18"/>
      <w:szCs w:val="18"/>
    </w:rPr>
  </w:style>
  <w:style w:type="paragraph" w:customStyle="1" w:styleId="45">
    <w:name w:val="xl69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  <w:textAlignment w:val="bottom"/>
    </w:pPr>
    <w:rPr>
      <w:rFonts w:ascii="宋体" w:hAnsi="宋体" w:cs="宋体"/>
      <w:kern w:val="0"/>
      <w:sz w:val="18"/>
      <w:szCs w:val="18"/>
    </w:rPr>
  </w:style>
  <w:style w:type="paragraph" w:customStyle="1" w:styleId="46">
    <w:name w:val="font8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18"/>
      <w:szCs w:val="18"/>
    </w:rPr>
  </w:style>
  <w:style w:type="paragraph" w:styleId="47">
    <w:name w:val="List Paragraph"/>
    <w:basedOn w:val="1"/>
    <w:qFormat/>
    <w:uiPriority w:val="99"/>
    <w:pPr>
      <w:ind w:firstLine="420" w:firstLineChars="200"/>
    </w:pPr>
    <w:rPr>
      <w:rFonts w:ascii="Calibri" w:hAnsi="Calibri"/>
    </w:rPr>
  </w:style>
  <w:style w:type="paragraph" w:customStyle="1" w:styleId="48">
    <w:name w:val="font5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49">
    <w:name w:val="xl66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color w:val="000000"/>
      <w:kern w:val="0"/>
      <w:sz w:val="18"/>
      <w:szCs w:val="18"/>
    </w:rPr>
  </w:style>
  <w:style w:type="paragraph" w:customStyle="1" w:styleId="50">
    <w:name w:val="xl91"/>
    <w:basedOn w:val="1"/>
    <w:qFormat/>
    <w:uiPriority w:val="0"/>
    <w:pPr>
      <w:widowControl/>
      <w:pBdr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51">
    <w:name w:val="xl68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18"/>
      <w:szCs w:val="18"/>
    </w:rPr>
  </w:style>
  <w:style w:type="paragraph" w:customStyle="1" w:styleId="52">
    <w:name w:val="xl82"/>
    <w:basedOn w:val="1"/>
    <w:qFormat/>
    <w:uiPriority w:val="0"/>
    <w:pPr>
      <w:widowControl/>
      <w:pBdr>
        <w:top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b/>
      <w:bCs/>
      <w:kern w:val="0"/>
      <w:sz w:val="18"/>
      <w:szCs w:val="18"/>
    </w:rPr>
  </w:style>
  <w:style w:type="paragraph" w:customStyle="1" w:styleId="53">
    <w:name w:val="font7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b/>
      <w:bCs/>
      <w:color w:val="000000"/>
      <w:kern w:val="0"/>
      <w:sz w:val="18"/>
      <w:szCs w:val="18"/>
    </w:rPr>
  </w:style>
  <w:style w:type="paragraph" w:customStyle="1" w:styleId="54">
    <w:name w:val="xl86"/>
    <w:basedOn w:val="1"/>
    <w:qFormat/>
    <w:uiPriority w:val="0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b/>
      <w:bCs/>
      <w:kern w:val="0"/>
      <w:sz w:val="18"/>
      <w:szCs w:val="18"/>
    </w:rPr>
  </w:style>
  <w:style w:type="paragraph" w:customStyle="1" w:styleId="55">
    <w:name w:val="xl70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18"/>
      <w:szCs w:val="18"/>
    </w:rPr>
  </w:style>
  <w:style w:type="paragraph" w:customStyle="1" w:styleId="56">
    <w:name w:val="xl73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57">
    <w:name w:val="xl80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b/>
      <w:bCs/>
      <w:kern w:val="0"/>
      <w:sz w:val="18"/>
      <w:szCs w:val="18"/>
    </w:rPr>
  </w:style>
  <w:style w:type="paragraph" w:customStyle="1" w:styleId="58">
    <w:name w:val="xl79"/>
    <w:basedOn w:val="1"/>
    <w:qFormat/>
    <w:uiPriority w:val="0"/>
    <w:pPr>
      <w:widowControl/>
      <w:pBdr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cs="宋体"/>
      <w:b/>
      <w:bCs/>
      <w:kern w:val="0"/>
      <w:sz w:val="18"/>
      <w:szCs w:val="18"/>
    </w:rPr>
  </w:style>
  <w:style w:type="paragraph" w:customStyle="1" w:styleId="59">
    <w:name w:val="xl71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18"/>
      <w:szCs w:val="18"/>
    </w:rPr>
  </w:style>
  <w:style w:type="paragraph" w:customStyle="1" w:styleId="60">
    <w:name w:val="xl85"/>
    <w:basedOn w:val="1"/>
    <w:qFormat/>
    <w:uiPriority w:val="0"/>
    <w:pPr>
      <w:widowControl/>
      <w:pBdr>
        <w:top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61">
    <w:name w:val="xl100"/>
    <w:basedOn w:val="1"/>
    <w:qFormat/>
    <w:uiPriority w:val="0"/>
    <w:pPr>
      <w:widowControl/>
      <w:pBdr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62">
    <w:name w:val="xl74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cs="宋体"/>
      <w:b/>
      <w:bCs/>
      <w:kern w:val="0"/>
      <w:sz w:val="18"/>
      <w:szCs w:val="18"/>
    </w:rPr>
  </w:style>
  <w:style w:type="paragraph" w:customStyle="1" w:styleId="63">
    <w:name w:val="xl89"/>
    <w:basedOn w:val="1"/>
    <w:qFormat/>
    <w:uiPriority w:val="0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64">
    <w:name w:val="xl107"/>
    <w:basedOn w:val="1"/>
    <w:qFormat/>
    <w:uiPriority w:val="0"/>
    <w:pPr>
      <w:widowControl/>
      <w:pBdr>
        <w:left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b/>
      <w:bCs/>
      <w:kern w:val="0"/>
      <w:sz w:val="18"/>
      <w:szCs w:val="18"/>
    </w:rPr>
  </w:style>
  <w:style w:type="paragraph" w:customStyle="1" w:styleId="65">
    <w:name w:val="xl93"/>
    <w:basedOn w:val="1"/>
    <w:qFormat/>
    <w:uiPriority w:val="0"/>
    <w:pPr>
      <w:widowControl/>
      <w:pBdr>
        <w:top w:val="single" w:color="auto" w:sz="4" w:space="0"/>
        <w:bottom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18"/>
      <w:szCs w:val="18"/>
    </w:rPr>
  </w:style>
  <w:style w:type="paragraph" w:customStyle="1" w:styleId="66">
    <w:name w:val="xl95"/>
    <w:basedOn w:val="1"/>
    <w:qFormat/>
    <w:uiPriority w:val="0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b/>
      <w:bCs/>
      <w:kern w:val="0"/>
      <w:sz w:val="18"/>
      <w:szCs w:val="18"/>
    </w:rPr>
  </w:style>
  <w:style w:type="paragraph" w:customStyle="1" w:styleId="67">
    <w:name w:val="xl105"/>
    <w:basedOn w:val="1"/>
    <w:qFormat/>
    <w:uiPriority w:val="0"/>
    <w:pPr>
      <w:widowControl/>
      <w:pBdr>
        <w:left w:val="single" w:color="auto" w:sz="4" w:space="0"/>
        <w:bottom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b/>
      <w:bCs/>
      <w:kern w:val="0"/>
      <w:sz w:val="18"/>
      <w:szCs w:val="18"/>
    </w:rPr>
  </w:style>
  <w:style w:type="paragraph" w:customStyle="1" w:styleId="68">
    <w:name w:val="xl83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</w:pBdr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69">
    <w:name w:val="xl88"/>
    <w:basedOn w:val="1"/>
    <w:qFormat/>
    <w:uiPriority w:val="0"/>
    <w:pPr>
      <w:widowControl/>
      <w:pBdr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b/>
      <w:bCs/>
      <w:kern w:val="0"/>
      <w:sz w:val="18"/>
      <w:szCs w:val="18"/>
    </w:rPr>
  </w:style>
  <w:style w:type="paragraph" w:customStyle="1" w:styleId="70">
    <w:name w:val="font6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Tahoma" w:hAnsi="Tahoma" w:cs="Tahoma"/>
      <w:color w:val="000000"/>
      <w:kern w:val="0"/>
      <w:sz w:val="18"/>
      <w:szCs w:val="18"/>
    </w:rPr>
  </w:style>
  <w:style w:type="paragraph" w:customStyle="1" w:styleId="71">
    <w:name w:val="xl92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18"/>
      <w:szCs w:val="18"/>
    </w:rPr>
  </w:style>
  <w:style w:type="paragraph" w:customStyle="1" w:styleId="72">
    <w:name w:val="xl102"/>
    <w:basedOn w:val="1"/>
    <w:qFormat/>
    <w:uiPriority w:val="0"/>
    <w:pPr>
      <w:widowControl/>
      <w:pBdr>
        <w:top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b/>
      <w:bCs/>
      <w:kern w:val="0"/>
      <w:sz w:val="18"/>
      <w:szCs w:val="18"/>
    </w:rPr>
  </w:style>
  <w:style w:type="paragraph" w:customStyle="1" w:styleId="73">
    <w:name w:val="样式3"/>
    <w:basedOn w:val="1"/>
    <w:qFormat/>
    <w:uiPriority w:val="0"/>
    <w:pPr>
      <w:spacing w:line="400" w:lineRule="exact"/>
      <w:ind w:firstLine="200" w:firstLineChars="200"/>
      <w:jc w:val="center"/>
    </w:pPr>
    <w:rPr>
      <w:rFonts w:ascii="宋体" w:hAnsi="宋体"/>
      <w:szCs w:val="21"/>
    </w:rPr>
  </w:style>
  <w:style w:type="character" w:customStyle="1" w:styleId="74">
    <w:name w:val="font121"/>
    <w:qFormat/>
    <w:uiPriority w:val="0"/>
    <w:rPr>
      <w:rFonts w:hint="eastAsia" w:ascii="宋体" w:hAnsi="宋体" w:eastAsia="宋体" w:cs="宋体"/>
      <w:color w:val="000000"/>
      <w:sz w:val="18"/>
      <w:szCs w:val="18"/>
      <w:u w:val="none"/>
    </w:rPr>
  </w:style>
  <w:style w:type="character" w:customStyle="1" w:styleId="75">
    <w:name w:val="页眉 字符"/>
    <w:link w:val="11"/>
    <w:qFormat/>
    <w:uiPriority w:val="0"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76">
    <w:name w:val="font01"/>
    <w:qFormat/>
    <w:uiPriority w:val="0"/>
    <w:rPr>
      <w:rFonts w:hint="eastAsia" w:ascii="宋体" w:hAnsi="宋体" w:eastAsia="宋体" w:cs="宋体"/>
      <w:b/>
      <w:color w:val="000000"/>
      <w:sz w:val="18"/>
      <w:szCs w:val="18"/>
      <w:u w:val="none"/>
    </w:rPr>
  </w:style>
  <w:style w:type="character" w:customStyle="1" w:styleId="77">
    <w:name w:val="批注主题 字符"/>
    <w:link w:val="13"/>
    <w:qFormat/>
    <w:uiPriority w:val="0"/>
    <w:rPr>
      <w:rFonts w:ascii="Calibri" w:hAnsi="Calibri"/>
      <w:b/>
      <w:bCs/>
      <w:kern w:val="2"/>
      <w:sz w:val="21"/>
      <w:szCs w:val="24"/>
    </w:rPr>
  </w:style>
  <w:style w:type="character" w:customStyle="1" w:styleId="78">
    <w:name w:val="批注文字 Char"/>
    <w:qFormat/>
    <w:uiPriority w:val="0"/>
    <w:rPr>
      <w:kern w:val="2"/>
      <w:sz w:val="21"/>
      <w:szCs w:val="24"/>
    </w:rPr>
  </w:style>
  <w:style w:type="character" w:customStyle="1" w:styleId="79">
    <w:name w:val="font111"/>
    <w:qFormat/>
    <w:uiPriority w:val="0"/>
    <w:rPr>
      <w:rFonts w:hint="eastAsia" w:ascii="宋体" w:hAnsi="宋体" w:eastAsia="宋体" w:cs="宋体"/>
      <w:color w:val="000000"/>
      <w:sz w:val="18"/>
      <w:szCs w:val="18"/>
      <w:u w:val="none"/>
    </w:rPr>
  </w:style>
  <w:style w:type="character" w:customStyle="1" w:styleId="80">
    <w:name w:val="font101"/>
    <w:qFormat/>
    <w:uiPriority w:val="0"/>
    <w:rPr>
      <w:rFonts w:hint="eastAsia" w:ascii="宋体" w:hAnsi="宋体" w:eastAsia="宋体" w:cs="宋体"/>
      <w:color w:val="000000"/>
      <w:sz w:val="18"/>
      <w:szCs w:val="18"/>
      <w:u w:val="none"/>
    </w:rPr>
  </w:style>
  <w:style w:type="character" w:customStyle="1" w:styleId="81">
    <w:name w:val="font12"/>
    <w:qFormat/>
    <w:uiPriority w:val="0"/>
    <w:rPr>
      <w:rFonts w:ascii="仿宋_GB2312" w:eastAsia="仿宋_GB2312" w:cs="仿宋_GB2312"/>
      <w:b/>
      <w:color w:val="000000"/>
      <w:sz w:val="18"/>
      <w:szCs w:val="18"/>
      <w:u w:val="none"/>
    </w:rPr>
  </w:style>
  <w:style w:type="character" w:customStyle="1" w:styleId="82">
    <w:name w:val="font11"/>
    <w:qFormat/>
    <w:uiPriority w:val="0"/>
    <w:rPr>
      <w:rFonts w:hint="default" w:ascii="Times New Roman" w:hAnsi="Times New Roman" w:cs="Times New Roman"/>
      <w:b/>
      <w:color w:val="000000"/>
      <w:sz w:val="18"/>
      <w:szCs w:val="18"/>
      <w:u w:val="none"/>
    </w:rPr>
  </w:style>
  <w:style w:type="character" w:customStyle="1" w:styleId="83">
    <w:name w:val="批注框文本 字符"/>
    <w:link w:val="9"/>
    <w:qFormat/>
    <w:uiPriority w:val="0"/>
    <w:rPr>
      <w:kern w:val="2"/>
      <w:sz w:val="18"/>
      <w:szCs w:val="18"/>
    </w:rPr>
  </w:style>
  <w:style w:type="character" w:customStyle="1" w:styleId="84">
    <w:name w:val="页脚 字符"/>
    <w:link w:val="10"/>
    <w:qFormat/>
    <w:uiPriority w:val="99"/>
    <w:rPr>
      <w:kern w:val="2"/>
      <w:sz w:val="18"/>
      <w:szCs w:val="18"/>
    </w:rPr>
  </w:style>
  <w:style w:type="character" w:customStyle="1" w:styleId="85">
    <w:name w:val="font31"/>
    <w:qFormat/>
    <w:uiPriority w:val="0"/>
    <w:rPr>
      <w:rFonts w:hint="eastAsia" w:ascii="宋体" w:hAnsi="宋体" w:eastAsia="宋体" w:cs="宋体"/>
      <w:color w:val="000000"/>
      <w:sz w:val="18"/>
      <w:szCs w:val="18"/>
      <w:u w:val="none"/>
    </w:rPr>
  </w:style>
  <w:style w:type="character" w:customStyle="1" w:styleId="86">
    <w:name w:val="font71"/>
    <w:qFormat/>
    <w:uiPriority w:val="0"/>
    <w:rPr>
      <w:rFonts w:hint="eastAsia" w:ascii="宋体" w:hAnsi="宋体" w:eastAsia="宋体" w:cs="宋体"/>
      <w:b/>
      <w:color w:val="000000"/>
      <w:sz w:val="18"/>
      <w:szCs w:val="18"/>
      <w:u w:val="none"/>
    </w:rPr>
  </w:style>
  <w:style w:type="character" w:customStyle="1" w:styleId="87">
    <w:name w:val="font51"/>
    <w:qFormat/>
    <w:uiPriority w:val="0"/>
    <w:rPr>
      <w:rFonts w:hint="eastAsia" w:ascii="宋体" w:hAnsi="宋体" w:eastAsia="宋体" w:cs="宋体"/>
      <w:color w:val="000000"/>
      <w:sz w:val="18"/>
      <w:szCs w:val="18"/>
      <w:u w:val="none"/>
    </w:rPr>
  </w:style>
  <w:style w:type="character" w:customStyle="1" w:styleId="88">
    <w:name w:val="批注文字 字符"/>
    <w:link w:val="6"/>
    <w:qFormat/>
    <w:uiPriority w:val="0"/>
    <w:rPr>
      <w:kern w:val="2"/>
      <w:sz w:val="21"/>
      <w:szCs w:val="24"/>
    </w:rPr>
  </w:style>
  <w:style w:type="character" w:customStyle="1" w:styleId="89">
    <w:name w:val="font131"/>
    <w:qFormat/>
    <w:uiPriority w:val="0"/>
    <w:rPr>
      <w:rFonts w:hint="eastAsia" w:ascii="宋体" w:hAnsi="宋体" w:eastAsia="宋体" w:cs="宋体"/>
      <w:b/>
      <w:color w:val="000000"/>
      <w:sz w:val="18"/>
      <w:szCs w:val="18"/>
      <w:u w:val="none"/>
    </w:rPr>
  </w:style>
  <w:style w:type="character" w:customStyle="1" w:styleId="90">
    <w:name w:val="font41"/>
    <w:qFormat/>
    <w:uiPriority w:val="0"/>
    <w:rPr>
      <w:rFonts w:hint="default" w:ascii="Times New Roman" w:hAnsi="Times New Roman" w:cs="Times New Roman"/>
      <w:b/>
      <w:color w:val="000000"/>
      <w:sz w:val="18"/>
      <w:szCs w:val="18"/>
      <w:u w:val="none"/>
    </w:rPr>
  </w:style>
  <w:style w:type="character" w:customStyle="1" w:styleId="91">
    <w:name w:val="font21"/>
    <w:qFormat/>
    <w:uiPriority w:val="0"/>
    <w:rPr>
      <w:rFonts w:hint="default" w:ascii="Times New Roman" w:hAnsi="Times New Roman" w:cs="Times New Roman"/>
      <w:color w:val="000000"/>
      <w:sz w:val="18"/>
      <w:szCs w:val="18"/>
      <w:u w:val="none"/>
    </w:rPr>
  </w:style>
  <w:style w:type="character" w:customStyle="1" w:styleId="92">
    <w:name w:val="font61"/>
    <w:qFormat/>
    <w:uiPriority w:val="0"/>
    <w:rPr>
      <w:rFonts w:hint="eastAsia" w:ascii="宋体" w:hAnsi="宋体" w:eastAsia="宋体" w:cs="宋体"/>
      <w:color w:val="000000"/>
      <w:sz w:val="16"/>
      <w:szCs w:val="16"/>
      <w:u w:val="none"/>
    </w:rPr>
  </w:style>
  <w:style w:type="character" w:customStyle="1" w:styleId="93">
    <w:name w:val="font91"/>
    <w:qFormat/>
    <w:uiPriority w:val="0"/>
    <w:rPr>
      <w:rFonts w:hint="default" w:ascii="Times New Roman" w:hAnsi="Times New Roman" w:cs="Times New Roman"/>
      <w:color w:val="000000"/>
      <w:sz w:val="18"/>
      <w:szCs w:val="18"/>
      <w:u w:val="none"/>
    </w:rPr>
  </w:style>
  <w:style w:type="character" w:customStyle="1" w:styleId="94">
    <w:name w:val="font81"/>
    <w:qFormat/>
    <w:uiPriority w:val="0"/>
    <w:rPr>
      <w:rFonts w:ascii="仿宋_GB2312" w:eastAsia="仿宋_GB2312" w:cs="仿宋_GB2312"/>
      <w:b/>
      <w:color w:val="000000"/>
      <w:sz w:val="18"/>
      <w:szCs w:val="18"/>
      <w:u w:val="none"/>
    </w:rPr>
  </w:style>
  <w:style w:type="character" w:customStyle="1" w:styleId="95">
    <w:name w:val="标题 3 字符"/>
    <w:link w:val="4"/>
    <w:semiHidden/>
    <w:qFormat/>
    <w:uiPriority w:val="0"/>
    <w:rPr>
      <w:b/>
      <w:bCs/>
      <w:kern w:val="2"/>
      <w:sz w:val="32"/>
      <w:szCs w:val="32"/>
    </w:rPr>
  </w:style>
  <w:style w:type="character" w:customStyle="1" w:styleId="96">
    <w:name w:val="标题 1 字符"/>
    <w:basedOn w:val="16"/>
    <w:link w:val="2"/>
    <w:qFormat/>
    <w:uiPriority w:val="0"/>
    <w:rPr>
      <w:b/>
      <w:bCs/>
      <w:kern w:val="44"/>
      <w:sz w:val="44"/>
      <w:szCs w:val="44"/>
    </w:rPr>
  </w:style>
  <w:style w:type="paragraph" w:customStyle="1" w:styleId="97">
    <w:name w:val="1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98">
    <w:name w:val="表头1"/>
    <w:basedOn w:val="1"/>
    <w:qFormat/>
    <w:uiPriority w:val="0"/>
    <w:pPr>
      <w:jc w:val="left"/>
    </w:pPr>
    <w:rPr>
      <w:rFonts w:ascii="宋体" w:hAnsi="宋体"/>
      <w:sz w:val="24"/>
    </w:rPr>
  </w:style>
  <w:style w:type="paragraph" w:customStyle="1" w:styleId="99">
    <w:name w:val="表"/>
    <w:basedOn w:val="1"/>
    <w:qFormat/>
    <w:uiPriority w:val="0"/>
    <w:pPr>
      <w:widowControl/>
      <w:adjustRightInd w:val="0"/>
      <w:snapToGrid w:val="0"/>
      <w:jc w:val="center"/>
    </w:pPr>
    <w:rPr>
      <w:rFonts w:ascii="宋体" w:hAnsi="宋体" w:cs="宋体"/>
      <w:kern w:val="0"/>
    </w:rPr>
  </w:style>
  <w:style w:type="character" w:customStyle="1" w:styleId="100">
    <w:name w:val="font112"/>
    <w:basedOn w:val="16"/>
    <w:qFormat/>
    <w:uiPriority w:val="0"/>
    <w:rPr>
      <w:rFonts w:hint="default" w:ascii="仿宋_GB2312" w:eastAsia="仿宋_GB2312" w:cs="仿宋_GB2312"/>
      <w:color w:val="000000"/>
      <w:sz w:val="40"/>
      <w:szCs w:val="4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China</Company>
  <Pages>22</Pages>
  <Words>1919</Words>
  <Characters>10941</Characters>
  <Lines>91</Lines>
  <Paragraphs>25</Paragraphs>
  <TotalTime>16</TotalTime>
  <ScaleCrop>false</ScaleCrop>
  <LinksUpToDate>false</LinksUpToDate>
  <CharactersWithSpaces>12835</CharactersWithSpaces>
  <Application>WPS Office_12.1.0.15374_F1E327BC-269C-435d-A152-05C5408002CA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2018-12-09T20:33:00Z</dcterms:created>
  <dc:creator>微软用户</dc:creator>
  <cp:lastModifiedBy>可燃冰</cp:lastModifiedBy>
  <cp:lastPrinted>2014-11-24T00:44:00Z</cp:lastPrinted>
  <dcterms:modified xsi:type="dcterms:W3CDTF">2023-09-19T12:19:33Z</dcterms:modified>
  <dc:title>专业人才培养方案编制指导性意见</dc:title>
  <cp:revision>168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KSORubyTemplateID">
    <vt:lpwstr>6</vt:lpwstr>
  </property>
  <property fmtid="{D5CDD505-2E9C-101B-9397-08002B2CF9AE}" pid="4" name="ICV">
    <vt:lpwstr>02E3FF7AEBA14A73AFFAA8EF8C18DBA1_13</vt:lpwstr>
  </property>
</Properties>
</file>