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043CDD"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吉林水利电力职业学院《数据可视化》课程学期授课计划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 w14:paraId="1DA2A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vAlign w:val="center"/>
          </w:tcPr>
          <w:p w14:paraId="6B90CB9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专业名称</w:t>
            </w:r>
          </w:p>
        </w:tc>
        <w:tc>
          <w:tcPr>
            <w:tcW w:w="1771" w:type="dxa"/>
            <w:vAlign w:val="center"/>
          </w:tcPr>
          <w:p w14:paraId="4CC0979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 w14:paraId="67FF80D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4486CDF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772" w:type="dxa"/>
            <w:vAlign w:val="center"/>
          </w:tcPr>
          <w:p w14:paraId="10A2F13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班级名称</w:t>
            </w:r>
          </w:p>
        </w:tc>
        <w:tc>
          <w:tcPr>
            <w:tcW w:w="1772" w:type="dxa"/>
            <w:vAlign w:val="center"/>
          </w:tcPr>
          <w:p w14:paraId="4A991611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 w14:paraId="567781DF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 w14:paraId="66F32B7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772" w:type="dxa"/>
            <w:vAlign w:val="center"/>
          </w:tcPr>
          <w:p w14:paraId="236CC41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任课教室</w:t>
            </w:r>
          </w:p>
        </w:tc>
        <w:tc>
          <w:tcPr>
            <w:tcW w:w="1772" w:type="dxa"/>
            <w:vAlign w:val="center"/>
          </w:tcPr>
          <w:p w14:paraId="647C8520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11-105</w:t>
            </w:r>
          </w:p>
        </w:tc>
        <w:tc>
          <w:tcPr>
            <w:tcW w:w="1772" w:type="dxa"/>
            <w:vAlign w:val="center"/>
          </w:tcPr>
          <w:p w14:paraId="0DBDE31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任课教师</w:t>
            </w:r>
          </w:p>
        </w:tc>
        <w:tc>
          <w:tcPr>
            <w:tcW w:w="1772" w:type="dxa"/>
            <w:vAlign w:val="center"/>
          </w:tcPr>
          <w:p w14:paraId="45926E37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马育民</w:t>
            </w:r>
          </w:p>
        </w:tc>
      </w:tr>
      <w:tr w14:paraId="14EA0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71" w:type="dxa"/>
            <w:vAlign w:val="center"/>
          </w:tcPr>
          <w:p w14:paraId="51F566A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课程类别</w:t>
            </w:r>
          </w:p>
        </w:tc>
        <w:tc>
          <w:tcPr>
            <w:tcW w:w="5315" w:type="dxa"/>
            <w:gridSpan w:val="3"/>
            <w:vAlign w:val="center"/>
          </w:tcPr>
          <w:p w14:paraId="08FB7D7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A理论  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¤</w:t>
            </w:r>
            <w:r>
              <w:rPr>
                <w:rFonts w:hint="eastAsia" w:asciiTheme="minorEastAsia" w:hAnsiTheme="minorEastAsia" w:cstheme="minorEastAsia"/>
                <w:szCs w:val="21"/>
              </w:rPr>
              <w:t>B理论+实践     C实践</w:t>
            </w:r>
          </w:p>
        </w:tc>
        <w:tc>
          <w:tcPr>
            <w:tcW w:w="1772" w:type="dxa"/>
            <w:vAlign w:val="center"/>
          </w:tcPr>
          <w:p w14:paraId="7918C80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教材全称</w:t>
            </w:r>
          </w:p>
        </w:tc>
        <w:tc>
          <w:tcPr>
            <w:tcW w:w="5316" w:type="dxa"/>
            <w:gridSpan w:val="3"/>
            <w:vAlign w:val="center"/>
          </w:tcPr>
          <w:p w14:paraId="1AD598E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《数据可视化》王国平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电子工业出版社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 2017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年</w:t>
            </w:r>
          </w:p>
        </w:tc>
      </w:tr>
      <w:tr w14:paraId="1630C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71" w:type="dxa"/>
            <w:vAlign w:val="center"/>
          </w:tcPr>
          <w:p w14:paraId="7D19FE0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总时数</w:t>
            </w:r>
          </w:p>
        </w:tc>
        <w:tc>
          <w:tcPr>
            <w:tcW w:w="1771" w:type="dxa"/>
            <w:vAlign w:val="center"/>
          </w:tcPr>
          <w:p w14:paraId="5286AC38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64</w:t>
            </w:r>
          </w:p>
        </w:tc>
        <w:tc>
          <w:tcPr>
            <w:tcW w:w="1772" w:type="dxa"/>
            <w:vAlign w:val="center"/>
          </w:tcPr>
          <w:p w14:paraId="574B669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理论时数</w:t>
            </w:r>
          </w:p>
        </w:tc>
        <w:tc>
          <w:tcPr>
            <w:tcW w:w="1772" w:type="dxa"/>
            <w:vAlign w:val="center"/>
          </w:tcPr>
          <w:p w14:paraId="7A138743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10</w:t>
            </w:r>
          </w:p>
        </w:tc>
        <w:tc>
          <w:tcPr>
            <w:tcW w:w="1772" w:type="dxa"/>
            <w:vAlign w:val="center"/>
          </w:tcPr>
          <w:p w14:paraId="12B02AC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实践时数</w:t>
            </w:r>
          </w:p>
        </w:tc>
        <w:tc>
          <w:tcPr>
            <w:tcW w:w="1772" w:type="dxa"/>
            <w:vAlign w:val="center"/>
          </w:tcPr>
          <w:p w14:paraId="1108AA1B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54</w:t>
            </w:r>
          </w:p>
        </w:tc>
        <w:tc>
          <w:tcPr>
            <w:tcW w:w="1772" w:type="dxa"/>
            <w:vAlign w:val="center"/>
          </w:tcPr>
          <w:p w14:paraId="5525C91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学年/学期</w:t>
            </w:r>
          </w:p>
        </w:tc>
        <w:tc>
          <w:tcPr>
            <w:tcW w:w="1772" w:type="dxa"/>
            <w:vAlign w:val="center"/>
          </w:tcPr>
          <w:p w14:paraId="4251DD9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2023-2024/1</w:t>
            </w:r>
          </w:p>
        </w:tc>
      </w:tr>
      <w:tr w14:paraId="02F93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542" w:type="dxa"/>
            <w:gridSpan w:val="2"/>
            <w:vAlign w:val="center"/>
          </w:tcPr>
          <w:p w14:paraId="13DAC7E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教研室主任签字：</w:t>
            </w:r>
          </w:p>
        </w:tc>
        <w:tc>
          <w:tcPr>
            <w:tcW w:w="5316" w:type="dxa"/>
            <w:gridSpan w:val="3"/>
            <w:vAlign w:val="center"/>
          </w:tcPr>
          <w:p w14:paraId="688F5C8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 月    日</w:t>
            </w:r>
          </w:p>
        </w:tc>
        <w:tc>
          <w:tcPr>
            <w:tcW w:w="1772" w:type="dxa"/>
            <w:vAlign w:val="center"/>
          </w:tcPr>
          <w:p w14:paraId="281F5BD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系主任签字：</w:t>
            </w:r>
          </w:p>
        </w:tc>
        <w:tc>
          <w:tcPr>
            <w:tcW w:w="3544" w:type="dxa"/>
            <w:gridSpan w:val="2"/>
            <w:vAlign w:val="center"/>
          </w:tcPr>
          <w:p w14:paraId="60F7B69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月    日</w:t>
            </w:r>
          </w:p>
        </w:tc>
      </w:tr>
    </w:tbl>
    <w:p w14:paraId="29A203A9">
      <w:pPr>
        <w:jc w:val="center"/>
        <w:rPr>
          <w:rFonts w:asciiTheme="minorEastAsia" w:hAnsiTheme="minorEastAsia" w:cstheme="minorEastAsia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30E1F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vAlign w:val="center"/>
          </w:tcPr>
          <w:p w14:paraId="79D6911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周次</w:t>
            </w:r>
          </w:p>
        </w:tc>
        <w:tc>
          <w:tcPr>
            <w:tcW w:w="1694" w:type="dxa"/>
            <w:vAlign w:val="center"/>
          </w:tcPr>
          <w:p w14:paraId="60F5C65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授课顺序</w:t>
            </w:r>
          </w:p>
        </w:tc>
        <w:tc>
          <w:tcPr>
            <w:tcW w:w="3307" w:type="dxa"/>
            <w:vAlign w:val="center"/>
          </w:tcPr>
          <w:p w14:paraId="2122841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教学单元名称</w:t>
            </w:r>
          </w:p>
        </w:tc>
        <w:tc>
          <w:tcPr>
            <w:tcW w:w="3578" w:type="dxa"/>
            <w:vAlign w:val="center"/>
          </w:tcPr>
          <w:p w14:paraId="11745A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主要教学内容</w:t>
            </w:r>
          </w:p>
        </w:tc>
        <w:tc>
          <w:tcPr>
            <w:tcW w:w="2890" w:type="dxa"/>
            <w:vAlign w:val="center"/>
          </w:tcPr>
          <w:p w14:paraId="7060C5F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作业要求</w:t>
            </w:r>
          </w:p>
        </w:tc>
        <w:tc>
          <w:tcPr>
            <w:tcW w:w="1741" w:type="dxa"/>
            <w:vAlign w:val="center"/>
          </w:tcPr>
          <w:p w14:paraId="0A26DAE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学时</w:t>
            </w:r>
          </w:p>
        </w:tc>
      </w:tr>
      <w:tr w14:paraId="0DEDC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964" w:type="dxa"/>
            <w:vMerge w:val="restart"/>
            <w:vAlign w:val="center"/>
          </w:tcPr>
          <w:p w14:paraId="1C87BF4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1694" w:type="dxa"/>
            <w:vAlign w:val="center"/>
          </w:tcPr>
          <w:p w14:paraId="0903FE6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4BAF7A71">
            <w:pPr>
              <w:jc w:val="both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任务1: 第一章 ECharts介绍和搭建环境</w:t>
            </w:r>
          </w:p>
        </w:tc>
        <w:tc>
          <w:tcPr>
            <w:tcW w:w="3578" w:type="dxa"/>
            <w:vAlign w:val="center"/>
          </w:tcPr>
          <w:p w14:paraId="217D4EA6"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1. 介绍</w:t>
            </w:r>
            <w:r>
              <w:rPr>
                <w:rFonts w:hint="eastAsia" w:ascii="宋体" w:hAnsi="宋体" w:eastAsia="宋体" w:cs="宋体"/>
                <w:lang w:eastAsia="zh-CN"/>
              </w:rPr>
              <w:t>ECharts</w:t>
            </w:r>
            <w:r>
              <w:rPr>
                <w:rFonts w:hint="eastAsia" w:ascii="宋体" w:hAnsi="宋体" w:eastAsia="宋体" w:cs="宋体"/>
              </w:rPr>
              <w:t>的</w:t>
            </w:r>
            <w:r>
              <w:rPr>
                <w:rFonts w:hint="eastAsia" w:ascii="宋体" w:hAnsi="宋体" w:eastAsia="宋体" w:cs="宋体"/>
                <w:szCs w:val="21"/>
                <w:lang w:val="en-US"/>
              </w:rPr>
              <w:t>概念和用途</w:t>
            </w:r>
          </w:p>
          <w:p w14:paraId="4957B230"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2. 讲解</w:t>
            </w:r>
            <w:r>
              <w:rPr>
                <w:rFonts w:hint="eastAsia" w:ascii="宋体" w:hAnsi="宋体" w:eastAsia="宋体" w:cs="宋体"/>
                <w:lang w:eastAsia="zh-CN"/>
              </w:rPr>
              <w:t>ECharts</w:t>
            </w:r>
            <w:r>
              <w:rPr>
                <w:rFonts w:hint="eastAsia" w:ascii="宋体" w:hAnsi="宋体" w:eastAsia="宋体" w:cs="宋体"/>
              </w:rPr>
              <w:t>的基本结构和组件</w:t>
            </w:r>
          </w:p>
          <w:p w14:paraId="79217994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</w:rPr>
              <w:t xml:space="preserve">3. 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搭建</w:t>
            </w:r>
            <w:r>
              <w:rPr>
                <w:rFonts w:hint="eastAsia" w:ascii="宋体" w:hAnsi="宋体" w:eastAsia="宋体" w:cs="宋体"/>
                <w:lang w:eastAsia="zh-CN"/>
              </w:rPr>
              <w:t>ECharts</w:t>
            </w:r>
            <w:r>
              <w:rPr>
                <w:rFonts w:hint="eastAsia" w:ascii="宋体" w:hAnsi="宋体" w:eastAsia="宋体" w:cs="宋体"/>
              </w:rPr>
              <w:t>环境</w:t>
            </w:r>
          </w:p>
        </w:tc>
        <w:tc>
          <w:tcPr>
            <w:tcW w:w="2890" w:type="dxa"/>
            <w:vAlign w:val="center"/>
          </w:tcPr>
          <w:p w14:paraId="62566FC2">
            <w:pPr>
              <w:jc w:val="both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熟练搭建开发环境</w:t>
            </w:r>
          </w:p>
        </w:tc>
        <w:tc>
          <w:tcPr>
            <w:tcW w:w="1741" w:type="dxa"/>
            <w:vAlign w:val="center"/>
          </w:tcPr>
          <w:p w14:paraId="1163FE3D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6AC43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964" w:type="dxa"/>
            <w:vMerge w:val="continue"/>
            <w:vAlign w:val="center"/>
          </w:tcPr>
          <w:p w14:paraId="76DE637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8B40739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307" w:type="dxa"/>
            <w:vAlign w:val="center"/>
          </w:tcPr>
          <w:p w14:paraId="65CB147D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Cs w:val="21"/>
              </w:rPr>
              <w:t>: 第二章 ECharts组件详解</w:t>
            </w:r>
          </w:p>
        </w:tc>
        <w:tc>
          <w:tcPr>
            <w:tcW w:w="3578" w:type="dxa"/>
            <w:vAlign w:val="center"/>
          </w:tcPr>
          <w:p w14:paraId="16952271">
            <w:pPr>
              <w:spacing w:line="276" w:lineRule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1.  ECharts组件的概念和分类</w:t>
            </w:r>
          </w:p>
          <w:p w14:paraId="255EA0AA">
            <w:pPr>
              <w:spacing w:line="276" w:lineRule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2. 掌握</w:t>
            </w:r>
            <w:r>
              <w:rPr>
                <w:rFonts w:hint="eastAsia" w:ascii="宋体" w:hAnsi="宋体" w:eastAsia="宋体" w:cs="宋体"/>
                <w:szCs w:val="21"/>
              </w:rPr>
              <w:t>ECharts组件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各部分：</w:t>
            </w:r>
            <w:r>
              <w:rPr>
                <w:rFonts w:hint="eastAsia" w:ascii="宋体" w:hAnsi="宋体" w:eastAsia="宋体" w:cs="宋体"/>
              </w:rPr>
              <w:t>提示框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图例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数据区域缩放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标轴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全局字体样式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标题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工具栏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时间轴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网格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等</w:t>
            </w:r>
          </w:p>
        </w:tc>
        <w:tc>
          <w:tcPr>
            <w:tcW w:w="2890" w:type="dxa"/>
            <w:vAlign w:val="center"/>
          </w:tcPr>
          <w:p w14:paraId="6C4EEEC4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学会使用HBuilder开发工具</w:t>
            </w:r>
          </w:p>
        </w:tc>
        <w:tc>
          <w:tcPr>
            <w:tcW w:w="1741" w:type="dxa"/>
            <w:vAlign w:val="center"/>
          </w:tcPr>
          <w:p w14:paraId="36828FBD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7EE88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631E7EA4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7CA71D12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487DF6CC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Cs w:val="21"/>
              </w:rPr>
              <w:t>: 第二章 ECharts组件详解</w:t>
            </w:r>
          </w:p>
        </w:tc>
        <w:tc>
          <w:tcPr>
            <w:tcW w:w="3578" w:type="dxa"/>
            <w:vAlign w:val="center"/>
          </w:tcPr>
          <w:p w14:paraId="79AA624F">
            <w:pPr>
              <w:spacing w:line="276" w:lineRule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1. 组件的配置项和功能介绍</w:t>
            </w:r>
          </w:p>
          <w:p w14:paraId="4D4245C2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2. 实际案例分析及实操演练</w:t>
            </w:r>
          </w:p>
        </w:tc>
        <w:tc>
          <w:tcPr>
            <w:tcW w:w="2890" w:type="dxa"/>
            <w:vAlign w:val="center"/>
          </w:tcPr>
          <w:p w14:paraId="22E443F2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熟练使用组件各部分功能</w:t>
            </w:r>
          </w:p>
        </w:tc>
        <w:tc>
          <w:tcPr>
            <w:tcW w:w="1741" w:type="dxa"/>
            <w:vAlign w:val="center"/>
          </w:tcPr>
          <w:p w14:paraId="76D1ACA0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192C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964" w:type="dxa"/>
            <w:vMerge w:val="continue"/>
            <w:vAlign w:val="center"/>
          </w:tcPr>
          <w:p w14:paraId="5A76F711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5BFBA6F0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307" w:type="dxa"/>
            <w:vAlign w:val="center"/>
          </w:tcPr>
          <w:p w14:paraId="071F4AA8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Cs w:val="21"/>
              </w:rPr>
              <w:t>: 第三章 ECharts可视化图</w:t>
            </w:r>
          </w:p>
        </w:tc>
        <w:tc>
          <w:tcPr>
            <w:tcW w:w="3578" w:type="dxa"/>
            <w:vAlign w:val="center"/>
          </w:tcPr>
          <w:p w14:paraId="0681B913">
            <w:pPr>
              <w:spacing w:line="276" w:lineRule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1. 理解ECharts可视化图的基本原理和常见应用场景。</w:t>
            </w:r>
          </w:p>
          <w:p w14:paraId="61233004">
            <w:pPr>
              <w:spacing w:line="276" w:lineRule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2. 掌握ECharts可视化图的基本使用方法，包括数据导入、图表设置和样式调整。</w:t>
            </w:r>
          </w:p>
        </w:tc>
        <w:tc>
          <w:tcPr>
            <w:tcW w:w="2890" w:type="dxa"/>
            <w:vAlign w:val="center"/>
          </w:tcPr>
          <w:p w14:paraId="4678C893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06FDF505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0EDE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74B438AB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469C22C9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3307" w:type="dxa"/>
            <w:vAlign w:val="center"/>
          </w:tcPr>
          <w:p w14:paraId="1C924596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Cs w:val="21"/>
              </w:rPr>
              <w:t>: 第三章 ECharts可视化图</w:t>
            </w:r>
          </w:p>
        </w:tc>
        <w:tc>
          <w:tcPr>
            <w:tcW w:w="3578" w:type="dxa"/>
            <w:vAlign w:val="center"/>
          </w:tcPr>
          <w:p w14:paraId="76BA0509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能够运用ECharts创建各种可视化图表，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25666EBB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28679301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121C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1ABC07B4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74B570BC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307" w:type="dxa"/>
            <w:vAlign w:val="center"/>
          </w:tcPr>
          <w:p w14:paraId="61754FBE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Cs w:val="21"/>
              </w:rPr>
              <w:t>: 第三章 ECharts可视化图</w:t>
            </w:r>
          </w:p>
        </w:tc>
        <w:tc>
          <w:tcPr>
            <w:tcW w:w="3578" w:type="dxa"/>
            <w:vAlign w:val="center"/>
          </w:tcPr>
          <w:p w14:paraId="489FCD44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能够运用ECharts创建各种可视化图表，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3F772AEE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0E975A55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597E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964" w:type="dxa"/>
            <w:vMerge w:val="continue"/>
            <w:vAlign w:val="center"/>
          </w:tcPr>
          <w:p w14:paraId="7464384B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4FDA0D52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3307" w:type="dxa"/>
            <w:vAlign w:val="center"/>
          </w:tcPr>
          <w:p w14:paraId="36DEDD17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Cs w:val="21"/>
              </w:rPr>
              <w:t>: 第三章 ECharts可视化图</w:t>
            </w:r>
          </w:p>
        </w:tc>
        <w:tc>
          <w:tcPr>
            <w:tcW w:w="3578" w:type="dxa"/>
            <w:vAlign w:val="center"/>
          </w:tcPr>
          <w:p w14:paraId="66764254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能够运用ECharts创建各种可视化图表，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1E7C606B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1DFE9641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F78F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964" w:type="dxa"/>
            <w:vMerge w:val="continue"/>
            <w:vAlign w:val="center"/>
          </w:tcPr>
          <w:p w14:paraId="588E609B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12CFFD75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3307" w:type="dxa"/>
            <w:vAlign w:val="center"/>
          </w:tcPr>
          <w:p w14:paraId="3BAD9807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Cs w:val="21"/>
              </w:rPr>
              <w:t>: 第三章 ECharts可视化图</w:t>
            </w:r>
          </w:p>
        </w:tc>
        <w:tc>
          <w:tcPr>
            <w:tcW w:w="3578" w:type="dxa"/>
            <w:vAlign w:val="center"/>
          </w:tcPr>
          <w:p w14:paraId="3094CF6A">
            <w:pPr>
              <w:ind w:left="0" w:leftChars="0"/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能够运用ECharts创建各种可视化图表，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4BDE3AD1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53F0EDC8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C1FE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964" w:type="dxa"/>
            <w:vMerge w:val="restart"/>
            <w:vAlign w:val="center"/>
          </w:tcPr>
          <w:p w14:paraId="6D5B1E68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1694" w:type="dxa"/>
            <w:vAlign w:val="center"/>
          </w:tcPr>
          <w:p w14:paraId="4FFC2882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307" w:type="dxa"/>
            <w:vAlign w:val="center"/>
          </w:tcPr>
          <w:p w14:paraId="15631986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Cs w:val="21"/>
              </w:rPr>
              <w:t>: 第三章 ECharts可视化图</w:t>
            </w:r>
          </w:p>
        </w:tc>
        <w:tc>
          <w:tcPr>
            <w:tcW w:w="3578" w:type="dxa"/>
            <w:vAlign w:val="center"/>
          </w:tcPr>
          <w:p w14:paraId="2A65FAA8">
            <w:pPr>
              <w:ind w:left="0"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能够运用ECharts创建各种可视化图表，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7D91C013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55821A70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3236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4" w:type="dxa"/>
            <w:vMerge w:val="continue"/>
            <w:vAlign w:val="center"/>
          </w:tcPr>
          <w:p w14:paraId="4325657A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443D355F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307" w:type="dxa"/>
            <w:vAlign w:val="center"/>
          </w:tcPr>
          <w:p w14:paraId="696F8A14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Cs w:val="21"/>
              </w:rPr>
              <w:t>: 第三章 ECharts可视化图</w:t>
            </w:r>
          </w:p>
        </w:tc>
        <w:tc>
          <w:tcPr>
            <w:tcW w:w="3578" w:type="dxa"/>
            <w:vAlign w:val="center"/>
          </w:tcPr>
          <w:p w14:paraId="463BD8AB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能够运用ECharts创建各种可视化图表，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47769111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6E616B58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806B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7DC06933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547E0E6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5C8EAA8E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szCs w:val="21"/>
              </w:rPr>
              <w:t>: 第三章 ECharts可视化图</w:t>
            </w:r>
          </w:p>
        </w:tc>
        <w:tc>
          <w:tcPr>
            <w:tcW w:w="3578" w:type="dxa"/>
            <w:vAlign w:val="center"/>
          </w:tcPr>
          <w:p w14:paraId="18E3219E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能够运用ECharts创建各种可视化图表，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0AD0AECE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43B7EAC6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F69E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64" w:type="dxa"/>
            <w:vMerge w:val="continue"/>
            <w:vAlign w:val="center"/>
          </w:tcPr>
          <w:p w14:paraId="0C4DCCDA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0B0E4725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4FCE30B7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Cs w:val="21"/>
              </w:rPr>
              <w:t>: 第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szCs w:val="21"/>
              </w:rPr>
              <w:t>章 ECharts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25EEFFDD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1. ECharts在企业数据分析报告中的应用</w:t>
            </w:r>
          </w:p>
          <w:p w14:paraId="39F9FA32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2. 常用功能和特性</w:t>
            </w:r>
          </w:p>
        </w:tc>
        <w:tc>
          <w:tcPr>
            <w:tcW w:w="2890" w:type="dxa"/>
            <w:vAlign w:val="center"/>
          </w:tcPr>
          <w:p w14:paraId="5BAB4FB9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完成代码编写</w:t>
            </w:r>
          </w:p>
        </w:tc>
        <w:tc>
          <w:tcPr>
            <w:tcW w:w="1741" w:type="dxa"/>
            <w:vAlign w:val="center"/>
          </w:tcPr>
          <w:p w14:paraId="3A7CEDE0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A22D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38F80C48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1CA3E716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6828F778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13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</w:t>
            </w:r>
            <w:r>
              <w:rPr>
                <w:rFonts w:hint="eastAsia"/>
                <w:lang w:val="en-US" w:eastAsia="zh-CN"/>
              </w:rPr>
              <w:t>四</w:t>
            </w:r>
            <w:r>
              <w:rPr>
                <w:rFonts w:hint="eastAsia" w:asciiTheme="minorEastAsia" w:hAnsiTheme="minorEastAsia" w:cstheme="minorEastAsia"/>
                <w:szCs w:val="21"/>
              </w:rPr>
              <w:t>章 ECharts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62FC1C50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ECharts在互联网大数据可视化平台中的应用</w:t>
            </w: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与实现</w:t>
            </w:r>
          </w:p>
        </w:tc>
        <w:tc>
          <w:tcPr>
            <w:tcW w:w="2890" w:type="dxa"/>
            <w:vAlign w:val="center"/>
          </w:tcPr>
          <w:p w14:paraId="5031459B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完成代码编写</w:t>
            </w:r>
          </w:p>
        </w:tc>
        <w:tc>
          <w:tcPr>
            <w:tcW w:w="1741" w:type="dxa"/>
            <w:vAlign w:val="center"/>
          </w:tcPr>
          <w:p w14:paraId="6D43A0B7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3386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34CF3F01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4B21ACFA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5994E2B5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eastAsia="宋体" w:cs="宋体"/>
                <w:szCs w:val="21"/>
              </w:rPr>
              <w:t>: 第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szCs w:val="21"/>
              </w:rPr>
              <w:t>章 ECharts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1B52B570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ECharts支持的常见图表类型（折线图、柱状图、饼图、散点图等）</w:t>
            </w:r>
          </w:p>
        </w:tc>
        <w:tc>
          <w:tcPr>
            <w:tcW w:w="2890" w:type="dxa"/>
            <w:vAlign w:val="center"/>
          </w:tcPr>
          <w:p w14:paraId="5370E38C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完成代码编写</w:t>
            </w:r>
          </w:p>
        </w:tc>
        <w:tc>
          <w:tcPr>
            <w:tcW w:w="1741" w:type="dxa"/>
            <w:vAlign w:val="center"/>
          </w:tcPr>
          <w:p w14:paraId="6E1B339C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D1E9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202039D7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056DC383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1C728A7C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Cs w:val="21"/>
              </w:rPr>
              <w:t>: 第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szCs w:val="21"/>
              </w:rPr>
              <w:t>章 ECharts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43045D97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自定义主题和样式</w:t>
            </w:r>
          </w:p>
        </w:tc>
        <w:tc>
          <w:tcPr>
            <w:tcW w:w="2890" w:type="dxa"/>
            <w:vAlign w:val="center"/>
          </w:tcPr>
          <w:p w14:paraId="3E9C81F0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完成代码编写</w:t>
            </w:r>
          </w:p>
        </w:tc>
        <w:tc>
          <w:tcPr>
            <w:tcW w:w="1741" w:type="dxa"/>
            <w:vAlign w:val="center"/>
          </w:tcPr>
          <w:p w14:paraId="5B971137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6E06F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1ED2CAC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4C28D81C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6DD5C928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 w:eastAsia="宋体" w:cs="宋体"/>
                <w:szCs w:val="21"/>
              </w:rPr>
              <w:t>: 第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章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Matplotlib介绍和搭建环境</w:t>
            </w:r>
          </w:p>
        </w:tc>
        <w:tc>
          <w:tcPr>
            <w:tcW w:w="3578" w:type="dxa"/>
            <w:vAlign w:val="center"/>
          </w:tcPr>
          <w:p w14:paraId="5646E794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1. 介绍Matplotlib的定义和背景知识</w:t>
            </w:r>
          </w:p>
          <w:p w14:paraId="46464477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2. 讲解Matplotlib的基本结构和组件</w:t>
            </w:r>
          </w:p>
          <w:p w14:paraId="11BB6212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3. 演示如何安装Matplotlib环境</w:t>
            </w:r>
          </w:p>
        </w:tc>
        <w:tc>
          <w:tcPr>
            <w:tcW w:w="2890" w:type="dxa"/>
            <w:vAlign w:val="center"/>
          </w:tcPr>
          <w:p w14:paraId="17E90D8B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熟练搭建开发环境</w:t>
            </w:r>
          </w:p>
        </w:tc>
        <w:tc>
          <w:tcPr>
            <w:tcW w:w="1741" w:type="dxa"/>
            <w:vAlign w:val="center"/>
          </w:tcPr>
          <w:p w14:paraId="1CF278B7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F6ED8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restart"/>
            <w:vAlign w:val="center"/>
          </w:tcPr>
          <w:p w14:paraId="38DAC9D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1694" w:type="dxa"/>
            <w:vAlign w:val="center"/>
          </w:tcPr>
          <w:p w14:paraId="0EF5B66A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6E5AD2F6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szCs w:val="21"/>
              </w:rPr>
              <w:t>: 第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六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</w:rPr>
              <w:t>组件详解</w:t>
            </w:r>
          </w:p>
        </w:tc>
        <w:tc>
          <w:tcPr>
            <w:tcW w:w="3578" w:type="dxa"/>
            <w:vAlign w:val="center"/>
          </w:tcPr>
          <w:p w14:paraId="74CB78F4">
            <w:pPr>
              <w:spacing w:line="276" w:lineRule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1.  Matplotlib组件的概念和分类</w:t>
            </w:r>
          </w:p>
          <w:p w14:paraId="56178A99">
            <w:pPr>
              <w:spacing w:line="276" w:lineRule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2. 掌握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</w:rPr>
              <w:t>组件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各部分：</w:t>
            </w:r>
            <w:r>
              <w:rPr>
                <w:rFonts w:hint="eastAsia" w:ascii="宋体" w:hAnsi="宋体" w:eastAsia="宋体" w:cs="宋体"/>
              </w:rPr>
              <w:t>提示框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图例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数据区域缩放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标轴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全局字体样式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标题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工具栏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时间轴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</w:rPr>
              <w:t>网格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等</w:t>
            </w:r>
          </w:p>
        </w:tc>
        <w:tc>
          <w:tcPr>
            <w:tcW w:w="2890" w:type="dxa"/>
            <w:vAlign w:val="center"/>
          </w:tcPr>
          <w:p w14:paraId="1155184C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学会使用HBuilder开发工具</w:t>
            </w:r>
          </w:p>
        </w:tc>
        <w:tc>
          <w:tcPr>
            <w:tcW w:w="1741" w:type="dxa"/>
            <w:vAlign w:val="center"/>
          </w:tcPr>
          <w:p w14:paraId="4BCEB2AE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7F04E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4896AC62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5FCD6BD2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6BB4C4E3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18</w:t>
            </w:r>
            <w:r>
              <w:rPr>
                <w:rFonts w:hint="eastAsia" w:ascii="宋体" w:hAnsi="宋体" w:eastAsia="宋体" w:cs="宋体"/>
                <w:szCs w:val="21"/>
              </w:rPr>
              <w:t>: 第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六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</w:rPr>
              <w:t>组件详解</w:t>
            </w:r>
          </w:p>
        </w:tc>
        <w:tc>
          <w:tcPr>
            <w:tcW w:w="3578" w:type="dxa"/>
            <w:vAlign w:val="center"/>
          </w:tcPr>
          <w:p w14:paraId="2260845D">
            <w:pPr>
              <w:spacing w:line="276" w:lineRule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1. 组件的配置项和功能介绍</w:t>
            </w:r>
          </w:p>
          <w:p w14:paraId="58A83D55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2. 实际案例分析及实操演练</w:t>
            </w:r>
          </w:p>
        </w:tc>
        <w:tc>
          <w:tcPr>
            <w:tcW w:w="2890" w:type="dxa"/>
            <w:vAlign w:val="center"/>
          </w:tcPr>
          <w:p w14:paraId="6CD25592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熟练使用组件各部分功能</w:t>
            </w:r>
          </w:p>
        </w:tc>
        <w:tc>
          <w:tcPr>
            <w:tcW w:w="1741" w:type="dxa"/>
            <w:vAlign w:val="center"/>
          </w:tcPr>
          <w:p w14:paraId="42A036E4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7883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964" w:type="dxa"/>
            <w:vMerge w:val="continue"/>
            <w:vAlign w:val="center"/>
          </w:tcPr>
          <w:p w14:paraId="3CA79989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360B74FF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7D22A10D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19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</w:rPr>
              <w:t xml:space="preserve">第七章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</w:rPr>
              <w:t>可视化图</w:t>
            </w:r>
          </w:p>
        </w:tc>
        <w:tc>
          <w:tcPr>
            <w:tcW w:w="3578" w:type="dxa"/>
            <w:vAlign w:val="center"/>
          </w:tcPr>
          <w:p w14:paraId="1AC38CAA">
            <w:pPr>
              <w:spacing w:line="276" w:lineRule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能够运用Matplotlib创建各种类型的可视化图表，如折线图、柱状图、饼图等</w:t>
            </w:r>
          </w:p>
        </w:tc>
        <w:tc>
          <w:tcPr>
            <w:tcW w:w="2890" w:type="dxa"/>
            <w:vAlign w:val="center"/>
          </w:tcPr>
          <w:p w14:paraId="199A5023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44E81A58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F88D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33DC495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CB7BFE2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0CC03028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</w:rPr>
              <w:t xml:space="preserve">第七章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</w:rPr>
              <w:t>可视化图</w:t>
            </w:r>
          </w:p>
        </w:tc>
        <w:tc>
          <w:tcPr>
            <w:tcW w:w="3578" w:type="dxa"/>
            <w:vAlign w:val="center"/>
          </w:tcPr>
          <w:p w14:paraId="27D02B35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lang w:eastAsia="zh-CN"/>
              </w:rPr>
              <w:t>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00500042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37FD3BB9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7DF0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56EC1FD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5950A1B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1C7658B2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21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</w:rPr>
              <w:t xml:space="preserve">第七章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</w:rPr>
              <w:t>可视化图</w:t>
            </w:r>
          </w:p>
        </w:tc>
        <w:tc>
          <w:tcPr>
            <w:tcW w:w="3578" w:type="dxa"/>
            <w:vAlign w:val="center"/>
          </w:tcPr>
          <w:p w14:paraId="30CC17BC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lang w:eastAsia="zh-CN"/>
              </w:rPr>
              <w:t>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18116E4D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2A2E230F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57DF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7C3B695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D5FCC66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0E75D721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22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</w:rPr>
              <w:t xml:space="preserve">第七章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</w:rPr>
              <w:t>可视化图</w:t>
            </w:r>
          </w:p>
        </w:tc>
        <w:tc>
          <w:tcPr>
            <w:tcW w:w="3578" w:type="dxa"/>
            <w:vAlign w:val="center"/>
          </w:tcPr>
          <w:p w14:paraId="16317E08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lang w:eastAsia="zh-CN"/>
              </w:rPr>
              <w:t>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1135FBAA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26F31EAE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0D89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5723BB5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9F558EF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768E1C9D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23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</w:rPr>
              <w:t xml:space="preserve">第七章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</w:rPr>
              <w:t>可视化图</w:t>
            </w:r>
          </w:p>
        </w:tc>
        <w:tc>
          <w:tcPr>
            <w:tcW w:w="3578" w:type="dxa"/>
            <w:vAlign w:val="center"/>
          </w:tcPr>
          <w:p w14:paraId="22482E41">
            <w:pPr>
              <w:ind w:left="0"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lang w:eastAsia="zh-CN"/>
              </w:rPr>
              <w:t>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248361EA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5A58D02E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780A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53FF15CA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A1E4E5F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705423B2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任务24：</w:t>
            </w:r>
            <w:r>
              <w:rPr>
                <w:rFonts w:hint="eastAsia" w:ascii="宋体" w:hAnsi="宋体" w:eastAsia="宋体" w:cs="宋体"/>
              </w:rPr>
              <w:t xml:space="preserve">第七章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</w:rPr>
              <w:t>可视化图</w:t>
            </w:r>
          </w:p>
        </w:tc>
        <w:tc>
          <w:tcPr>
            <w:tcW w:w="3578" w:type="dxa"/>
            <w:vAlign w:val="center"/>
          </w:tcPr>
          <w:p w14:paraId="64CBB965">
            <w:pPr>
              <w:ind w:left="0"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lang w:eastAsia="zh-CN"/>
              </w:rPr>
              <w:t>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415A4046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06EF81BF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99A7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restart"/>
            <w:vAlign w:val="center"/>
          </w:tcPr>
          <w:p w14:paraId="2AEC35C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1694" w:type="dxa"/>
            <w:vAlign w:val="center"/>
          </w:tcPr>
          <w:p w14:paraId="36E58941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3993E051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任务25：</w:t>
            </w:r>
            <w:r>
              <w:rPr>
                <w:rFonts w:hint="eastAsia" w:ascii="宋体" w:hAnsi="宋体" w:eastAsia="宋体" w:cs="宋体"/>
              </w:rPr>
              <w:t xml:space="preserve">第七章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</w:rPr>
              <w:t>可视化图</w:t>
            </w:r>
          </w:p>
        </w:tc>
        <w:tc>
          <w:tcPr>
            <w:tcW w:w="3578" w:type="dxa"/>
            <w:vAlign w:val="center"/>
          </w:tcPr>
          <w:p w14:paraId="48EE93F9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lang w:eastAsia="zh-CN"/>
              </w:rPr>
              <w:t>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6A334414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4EF38C0A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A111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6FFFDFA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0E69588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1537A72D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任务24：</w:t>
            </w:r>
            <w:r>
              <w:rPr>
                <w:rFonts w:hint="eastAsia" w:ascii="宋体" w:hAnsi="宋体" w:eastAsia="宋体" w:cs="宋体"/>
              </w:rPr>
              <w:t xml:space="preserve">第七章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</w:rPr>
              <w:t>可视化图</w:t>
            </w:r>
          </w:p>
        </w:tc>
        <w:tc>
          <w:tcPr>
            <w:tcW w:w="3578" w:type="dxa"/>
            <w:vAlign w:val="center"/>
          </w:tcPr>
          <w:p w14:paraId="2388C89D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能够运用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lang w:eastAsia="zh-CN"/>
              </w:rPr>
              <w:t>创建各种可视化图表，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能够解释</w:t>
            </w:r>
            <w:r>
              <w:rPr>
                <w:rFonts w:hint="eastAsia" w:ascii="宋体" w:hAnsi="宋体" w:eastAsia="宋体" w:cs="宋体"/>
                <w:lang w:eastAsia="zh-CN"/>
              </w:rPr>
              <w:t>可视化图表呈现的含义和趋势。</w:t>
            </w:r>
          </w:p>
        </w:tc>
        <w:tc>
          <w:tcPr>
            <w:tcW w:w="2890" w:type="dxa"/>
            <w:vAlign w:val="center"/>
          </w:tcPr>
          <w:p w14:paraId="2F20F215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熟练导入数据，并将数据展示成图表</w:t>
            </w:r>
          </w:p>
        </w:tc>
        <w:tc>
          <w:tcPr>
            <w:tcW w:w="1741" w:type="dxa"/>
            <w:vAlign w:val="center"/>
          </w:tcPr>
          <w:p w14:paraId="7DFACFDE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78779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64" w:type="dxa"/>
            <w:vMerge w:val="continue"/>
            <w:vAlign w:val="center"/>
          </w:tcPr>
          <w:p w14:paraId="7431E1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96E0EC7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188DC8AF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任务27：</w:t>
            </w:r>
            <w:r>
              <w:rPr>
                <w:rFonts w:hint="eastAsia" w:ascii="宋体" w:hAnsi="宋体" w:eastAsia="宋体" w:cs="宋体"/>
              </w:rPr>
              <w:t xml:space="preserve">第八章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59F3A04B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 xml:space="preserve">1.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在企业数据分析报告中的应用</w:t>
            </w:r>
          </w:p>
          <w:p w14:paraId="138CC9F8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2. 常用功能和特性</w:t>
            </w:r>
          </w:p>
        </w:tc>
        <w:tc>
          <w:tcPr>
            <w:tcW w:w="2890" w:type="dxa"/>
            <w:vAlign w:val="center"/>
          </w:tcPr>
          <w:p w14:paraId="3098B98D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完成代码编写</w:t>
            </w:r>
          </w:p>
        </w:tc>
        <w:tc>
          <w:tcPr>
            <w:tcW w:w="1741" w:type="dxa"/>
            <w:vAlign w:val="center"/>
          </w:tcPr>
          <w:p w14:paraId="1CB257CA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0A87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4582795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D5EB6C8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18E3505E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任务28：</w:t>
            </w:r>
            <w:r>
              <w:rPr>
                <w:rFonts w:hint="eastAsia" w:ascii="宋体" w:hAnsi="宋体" w:eastAsia="宋体" w:cs="宋体"/>
              </w:rPr>
              <w:t xml:space="preserve">第八章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1DD2F672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在互联网大数据可视化平台中的应用与实现</w:t>
            </w:r>
          </w:p>
        </w:tc>
        <w:tc>
          <w:tcPr>
            <w:tcW w:w="2890" w:type="dxa"/>
            <w:vAlign w:val="center"/>
          </w:tcPr>
          <w:p w14:paraId="492FAD39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完成代码编写</w:t>
            </w:r>
          </w:p>
        </w:tc>
        <w:tc>
          <w:tcPr>
            <w:tcW w:w="1741" w:type="dxa"/>
            <w:vAlign w:val="center"/>
          </w:tcPr>
          <w:p w14:paraId="1DDB8D36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B505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73B3C37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CDD8885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2DCBA029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任务29：</w:t>
            </w:r>
            <w:r>
              <w:rPr>
                <w:rFonts w:hint="eastAsia" w:ascii="宋体" w:hAnsi="宋体" w:eastAsia="宋体" w:cs="宋体"/>
              </w:rPr>
              <w:t xml:space="preserve">第八章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7A0F17BA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支持的常见图表类型（折线图、柱状图、饼图、散点图等）</w:t>
            </w:r>
          </w:p>
        </w:tc>
        <w:tc>
          <w:tcPr>
            <w:tcW w:w="2890" w:type="dxa"/>
            <w:vAlign w:val="center"/>
          </w:tcPr>
          <w:p w14:paraId="5AE05DE0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完成代码编写</w:t>
            </w:r>
          </w:p>
        </w:tc>
        <w:tc>
          <w:tcPr>
            <w:tcW w:w="1741" w:type="dxa"/>
            <w:vAlign w:val="center"/>
          </w:tcPr>
          <w:p w14:paraId="34C8F588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739B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079254A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230289B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40D79B8B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任务30：</w:t>
            </w:r>
            <w:r>
              <w:rPr>
                <w:rFonts w:hint="eastAsia" w:ascii="宋体" w:hAnsi="宋体" w:eastAsia="宋体" w:cs="宋体"/>
              </w:rPr>
              <w:t xml:space="preserve">第八章 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6F0A380B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自定义主题和样式</w:t>
            </w:r>
          </w:p>
        </w:tc>
        <w:tc>
          <w:tcPr>
            <w:tcW w:w="2890" w:type="dxa"/>
            <w:vAlign w:val="center"/>
          </w:tcPr>
          <w:p w14:paraId="7739C2EF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完成代码编写</w:t>
            </w:r>
          </w:p>
        </w:tc>
        <w:tc>
          <w:tcPr>
            <w:tcW w:w="1741" w:type="dxa"/>
            <w:vAlign w:val="center"/>
          </w:tcPr>
          <w:p w14:paraId="6E26FBA5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E29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2CF582F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4F23FF5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32D8F636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31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第九章 综合复习</w:t>
            </w:r>
          </w:p>
        </w:tc>
        <w:tc>
          <w:tcPr>
            <w:tcW w:w="3578" w:type="dxa"/>
            <w:vAlign w:val="center"/>
          </w:tcPr>
          <w:p w14:paraId="07CD0EC5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综合复习</w:t>
            </w:r>
            <w:r>
              <w:rPr>
                <w:rFonts w:hint="eastAsia" w:ascii="宋体" w:hAnsi="宋体" w:eastAsia="宋体" w:cs="宋体"/>
                <w:lang w:eastAsia="zh-CN"/>
              </w:rPr>
              <w:t>ECharts</w:t>
            </w:r>
          </w:p>
        </w:tc>
        <w:tc>
          <w:tcPr>
            <w:tcW w:w="2890" w:type="dxa"/>
            <w:vAlign w:val="center"/>
          </w:tcPr>
          <w:p w14:paraId="08545697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无</w:t>
            </w:r>
          </w:p>
        </w:tc>
        <w:tc>
          <w:tcPr>
            <w:tcW w:w="1741" w:type="dxa"/>
            <w:vAlign w:val="center"/>
          </w:tcPr>
          <w:p w14:paraId="683FE670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BD7E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7CED077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7977CA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744E64E5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32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九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章 综合复习</w:t>
            </w:r>
          </w:p>
        </w:tc>
        <w:tc>
          <w:tcPr>
            <w:tcW w:w="3578" w:type="dxa"/>
            <w:vAlign w:val="center"/>
          </w:tcPr>
          <w:p w14:paraId="65EFB47F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综合复习</w:t>
            </w:r>
            <w:r>
              <w:rPr>
                <w:rFonts w:hint="eastAsia" w:asciiTheme="minorEastAsia" w:hAnsiTheme="minorEastAsia" w:cstheme="minorEastAsia"/>
                <w:szCs w:val="21"/>
                <w:lang w:eastAsia="zh-CN"/>
              </w:rPr>
              <w:t>Matplotlib</w:t>
            </w:r>
          </w:p>
        </w:tc>
        <w:tc>
          <w:tcPr>
            <w:tcW w:w="2890" w:type="dxa"/>
            <w:vAlign w:val="center"/>
          </w:tcPr>
          <w:p w14:paraId="72352736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无</w:t>
            </w:r>
          </w:p>
        </w:tc>
        <w:tc>
          <w:tcPr>
            <w:tcW w:w="1741" w:type="dxa"/>
            <w:vAlign w:val="center"/>
          </w:tcPr>
          <w:p w14:paraId="70014A86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</w:tbl>
    <w:p w14:paraId="055A4F1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EB5221"/>
    <w:rsid w:val="00126214"/>
    <w:rsid w:val="0026374D"/>
    <w:rsid w:val="003A6B66"/>
    <w:rsid w:val="004C5EDE"/>
    <w:rsid w:val="00EB1C0E"/>
    <w:rsid w:val="00EB5221"/>
    <w:rsid w:val="00F02CAF"/>
    <w:rsid w:val="00F05314"/>
    <w:rsid w:val="010A2593"/>
    <w:rsid w:val="013730A5"/>
    <w:rsid w:val="013D2C34"/>
    <w:rsid w:val="019421D2"/>
    <w:rsid w:val="019B347B"/>
    <w:rsid w:val="01B36BD0"/>
    <w:rsid w:val="020A383A"/>
    <w:rsid w:val="024737BC"/>
    <w:rsid w:val="025A7081"/>
    <w:rsid w:val="02A23590"/>
    <w:rsid w:val="02D471DF"/>
    <w:rsid w:val="03D107FE"/>
    <w:rsid w:val="03E50096"/>
    <w:rsid w:val="03F91677"/>
    <w:rsid w:val="047F2D99"/>
    <w:rsid w:val="048E122E"/>
    <w:rsid w:val="04AB1DE0"/>
    <w:rsid w:val="04E80ACC"/>
    <w:rsid w:val="04F207BE"/>
    <w:rsid w:val="04F73278"/>
    <w:rsid w:val="05017C52"/>
    <w:rsid w:val="058D24D1"/>
    <w:rsid w:val="05CD1A66"/>
    <w:rsid w:val="060F78F5"/>
    <w:rsid w:val="068943A3"/>
    <w:rsid w:val="069E344E"/>
    <w:rsid w:val="06E81CC3"/>
    <w:rsid w:val="07524795"/>
    <w:rsid w:val="08173FFE"/>
    <w:rsid w:val="0822060B"/>
    <w:rsid w:val="08332ECA"/>
    <w:rsid w:val="08580285"/>
    <w:rsid w:val="087A55F7"/>
    <w:rsid w:val="087B7A36"/>
    <w:rsid w:val="08843074"/>
    <w:rsid w:val="089A2898"/>
    <w:rsid w:val="08F943EA"/>
    <w:rsid w:val="09972933"/>
    <w:rsid w:val="09F61D50"/>
    <w:rsid w:val="09F77AF0"/>
    <w:rsid w:val="0B04049C"/>
    <w:rsid w:val="0B116715"/>
    <w:rsid w:val="0B424FEF"/>
    <w:rsid w:val="0B53574E"/>
    <w:rsid w:val="0B7F5D75"/>
    <w:rsid w:val="0BAB6B6A"/>
    <w:rsid w:val="0BC051FE"/>
    <w:rsid w:val="0BFF54E7"/>
    <w:rsid w:val="0C17702A"/>
    <w:rsid w:val="0C484260"/>
    <w:rsid w:val="0C775961"/>
    <w:rsid w:val="0C9E61A4"/>
    <w:rsid w:val="0CFF7B5C"/>
    <w:rsid w:val="0D305950"/>
    <w:rsid w:val="0DC92387"/>
    <w:rsid w:val="0DDA5FC9"/>
    <w:rsid w:val="0E3966AF"/>
    <w:rsid w:val="0EA054AD"/>
    <w:rsid w:val="0EB6584D"/>
    <w:rsid w:val="0EC35F79"/>
    <w:rsid w:val="0ED91C40"/>
    <w:rsid w:val="0F170ECE"/>
    <w:rsid w:val="0F245B14"/>
    <w:rsid w:val="0F340C24"/>
    <w:rsid w:val="0FB26719"/>
    <w:rsid w:val="1041184B"/>
    <w:rsid w:val="106317C1"/>
    <w:rsid w:val="1089408D"/>
    <w:rsid w:val="10A43A07"/>
    <w:rsid w:val="10AC760C"/>
    <w:rsid w:val="10E0022B"/>
    <w:rsid w:val="10E47AC7"/>
    <w:rsid w:val="10EF74F9"/>
    <w:rsid w:val="111B443E"/>
    <w:rsid w:val="112371A2"/>
    <w:rsid w:val="113B5A2B"/>
    <w:rsid w:val="119476FC"/>
    <w:rsid w:val="11986AE1"/>
    <w:rsid w:val="11E60A3B"/>
    <w:rsid w:val="12176D07"/>
    <w:rsid w:val="123C390F"/>
    <w:rsid w:val="127A53FE"/>
    <w:rsid w:val="127C5D12"/>
    <w:rsid w:val="12C25D81"/>
    <w:rsid w:val="12F6698B"/>
    <w:rsid w:val="130A23C8"/>
    <w:rsid w:val="135A1F83"/>
    <w:rsid w:val="1363418D"/>
    <w:rsid w:val="137A2610"/>
    <w:rsid w:val="13DF3855"/>
    <w:rsid w:val="14DE64E6"/>
    <w:rsid w:val="14EA0703"/>
    <w:rsid w:val="14F9476E"/>
    <w:rsid w:val="1534197E"/>
    <w:rsid w:val="15641719"/>
    <w:rsid w:val="168B3A44"/>
    <w:rsid w:val="168B7CC4"/>
    <w:rsid w:val="16F74D42"/>
    <w:rsid w:val="171B2DF6"/>
    <w:rsid w:val="171B7E4A"/>
    <w:rsid w:val="17334933"/>
    <w:rsid w:val="17B879B3"/>
    <w:rsid w:val="17C62542"/>
    <w:rsid w:val="17C84122"/>
    <w:rsid w:val="18251A52"/>
    <w:rsid w:val="18C33745"/>
    <w:rsid w:val="18C96881"/>
    <w:rsid w:val="1913136D"/>
    <w:rsid w:val="19277AAD"/>
    <w:rsid w:val="1928272D"/>
    <w:rsid w:val="198D5B01"/>
    <w:rsid w:val="19C66619"/>
    <w:rsid w:val="1A1B135F"/>
    <w:rsid w:val="1A453701"/>
    <w:rsid w:val="1A932F59"/>
    <w:rsid w:val="1ABD41C4"/>
    <w:rsid w:val="1AFF5715"/>
    <w:rsid w:val="1B4C04D3"/>
    <w:rsid w:val="1B4D72F6"/>
    <w:rsid w:val="1B561283"/>
    <w:rsid w:val="1B593EEC"/>
    <w:rsid w:val="1B8A57D1"/>
    <w:rsid w:val="1B925650"/>
    <w:rsid w:val="1BC54051"/>
    <w:rsid w:val="1BC76EE9"/>
    <w:rsid w:val="1BD951BB"/>
    <w:rsid w:val="1C29608F"/>
    <w:rsid w:val="1C7656A8"/>
    <w:rsid w:val="1CC26829"/>
    <w:rsid w:val="1CEB56F0"/>
    <w:rsid w:val="1CF55A58"/>
    <w:rsid w:val="1D68567A"/>
    <w:rsid w:val="1D7019C1"/>
    <w:rsid w:val="1DC132A7"/>
    <w:rsid w:val="1DF04200"/>
    <w:rsid w:val="1EBC1CAF"/>
    <w:rsid w:val="1ECA5375"/>
    <w:rsid w:val="1F2667DB"/>
    <w:rsid w:val="1F3B2714"/>
    <w:rsid w:val="1F576995"/>
    <w:rsid w:val="1F5C3519"/>
    <w:rsid w:val="1FC17FEE"/>
    <w:rsid w:val="205105D6"/>
    <w:rsid w:val="20605D1D"/>
    <w:rsid w:val="20634936"/>
    <w:rsid w:val="207F3F37"/>
    <w:rsid w:val="20841E8F"/>
    <w:rsid w:val="20937EA1"/>
    <w:rsid w:val="20CA763A"/>
    <w:rsid w:val="20EC00F1"/>
    <w:rsid w:val="20F621DE"/>
    <w:rsid w:val="21335230"/>
    <w:rsid w:val="21B46321"/>
    <w:rsid w:val="21BE2CFB"/>
    <w:rsid w:val="2208666C"/>
    <w:rsid w:val="22B67F62"/>
    <w:rsid w:val="22FF09AE"/>
    <w:rsid w:val="231B5F2B"/>
    <w:rsid w:val="23376A8B"/>
    <w:rsid w:val="234436D4"/>
    <w:rsid w:val="23AD5CF5"/>
    <w:rsid w:val="2461316C"/>
    <w:rsid w:val="24E011DB"/>
    <w:rsid w:val="250F2191"/>
    <w:rsid w:val="25341526"/>
    <w:rsid w:val="258D61D6"/>
    <w:rsid w:val="25D32AED"/>
    <w:rsid w:val="2609642C"/>
    <w:rsid w:val="2631713A"/>
    <w:rsid w:val="2644519A"/>
    <w:rsid w:val="2666570F"/>
    <w:rsid w:val="269B55EC"/>
    <w:rsid w:val="26C4601E"/>
    <w:rsid w:val="26C62C5E"/>
    <w:rsid w:val="26F947D6"/>
    <w:rsid w:val="270B5F28"/>
    <w:rsid w:val="273269D2"/>
    <w:rsid w:val="27673E35"/>
    <w:rsid w:val="278D3BAC"/>
    <w:rsid w:val="27E64D5A"/>
    <w:rsid w:val="2835183D"/>
    <w:rsid w:val="285A6F41"/>
    <w:rsid w:val="28DE69F9"/>
    <w:rsid w:val="28F05003"/>
    <w:rsid w:val="29B64083"/>
    <w:rsid w:val="2A597D23"/>
    <w:rsid w:val="2A6308E4"/>
    <w:rsid w:val="2A7B67EC"/>
    <w:rsid w:val="2AE8703B"/>
    <w:rsid w:val="2B1020EE"/>
    <w:rsid w:val="2B3A6999"/>
    <w:rsid w:val="2B3C3502"/>
    <w:rsid w:val="2B783C36"/>
    <w:rsid w:val="2BAC4EA2"/>
    <w:rsid w:val="2BB96C5E"/>
    <w:rsid w:val="2C610E53"/>
    <w:rsid w:val="2C6A0730"/>
    <w:rsid w:val="2D0312D3"/>
    <w:rsid w:val="2D0B5AC6"/>
    <w:rsid w:val="2D2F5309"/>
    <w:rsid w:val="2DD90EBD"/>
    <w:rsid w:val="2E1168A9"/>
    <w:rsid w:val="2E7F3812"/>
    <w:rsid w:val="2EC22498"/>
    <w:rsid w:val="2EDA4EED"/>
    <w:rsid w:val="2EE40D8A"/>
    <w:rsid w:val="2EE53BAE"/>
    <w:rsid w:val="2F0324FC"/>
    <w:rsid w:val="2F065CE2"/>
    <w:rsid w:val="2F0B4910"/>
    <w:rsid w:val="2F0E5ECE"/>
    <w:rsid w:val="2F880DEC"/>
    <w:rsid w:val="2FE029D7"/>
    <w:rsid w:val="30142680"/>
    <w:rsid w:val="301663F8"/>
    <w:rsid w:val="30403475"/>
    <w:rsid w:val="3047714C"/>
    <w:rsid w:val="30986AF1"/>
    <w:rsid w:val="309D2676"/>
    <w:rsid w:val="30B55C11"/>
    <w:rsid w:val="310F45CF"/>
    <w:rsid w:val="31164DA5"/>
    <w:rsid w:val="31532D34"/>
    <w:rsid w:val="316118F5"/>
    <w:rsid w:val="31D07226"/>
    <w:rsid w:val="31FB7654"/>
    <w:rsid w:val="325B4596"/>
    <w:rsid w:val="32B454CD"/>
    <w:rsid w:val="32F72511"/>
    <w:rsid w:val="333B6014"/>
    <w:rsid w:val="335D7E9A"/>
    <w:rsid w:val="34016784"/>
    <w:rsid w:val="34480B4A"/>
    <w:rsid w:val="346D7672"/>
    <w:rsid w:val="347A0A9D"/>
    <w:rsid w:val="347E456C"/>
    <w:rsid w:val="34916523"/>
    <w:rsid w:val="35406D3C"/>
    <w:rsid w:val="356D0868"/>
    <w:rsid w:val="35AA4D85"/>
    <w:rsid w:val="35D95EFE"/>
    <w:rsid w:val="3620036E"/>
    <w:rsid w:val="364D2448"/>
    <w:rsid w:val="36575075"/>
    <w:rsid w:val="366A298B"/>
    <w:rsid w:val="366B5EA6"/>
    <w:rsid w:val="36D73248"/>
    <w:rsid w:val="36FD7088"/>
    <w:rsid w:val="3715740A"/>
    <w:rsid w:val="371A4A20"/>
    <w:rsid w:val="372A71BC"/>
    <w:rsid w:val="37AB38CA"/>
    <w:rsid w:val="37CF154C"/>
    <w:rsid w:val="380354B4"/>
    <w:rsid w:val="38B117F6"/>
    <w:rsid w:val="38B254B6"/>
    <w:rsid w:val="38D35348"/>
    <w:rsid w:val="3913791C"/>
    <w:rsid w:val="391A0D07"/>
    <w:rsid w:val="392A440A"/>
    <w:rsid w:val="396978CE"/>
    <w:rsid w:val="39A9773E"/>
    <w:rsid w:val="39BE365F"/>
    <w:rsid w:val="39D46CB3"/>
    <w:rsid w:val="3B6A4988"/>
    <w:rsid w:val="3B962D60"/>
    <w:rsid w:val="3BAB4D82"/>
    <w:rsid w:val="3BFF6E3D"/>
    <w:rsid w:val="3C0C4260"/>
    <w:rsid w:val="3C7249B6"/>
    <w:rsid w:val="3CDC62D4"/>
    <w:rsid w:val="3CDE204C"/>
    <w:rsid w:val="3D040192"/>
    <w:rsid w:val="3D3E2AEA"/>
    <w:rsid w:val="3D595B76"/>
    <w:rsid w:val="3E0930F8"/>
    <w:rsid w:val="3E8D0407"/>
    <w:rsid w:val="3EB219E2"/>
    <w:rsid w:val="3ED6747E"/>
    <w:rsid w:val="3EFD11C8"/>
    <w:rsid w:val="3F6525B0"/>
    <w:rsid w:val="3F9B58FE"/>
    <w:rsid w:val="3FB3156E"/>
    <w:rsid w:val="3FDB4607"/>
    <w:rsid w:val="3FFB43AD"/>
    <w:rsid w:val="3FFB4CC3"/>
    <w:rsid w:val="402C1320"/>
    <w:rsid w:val="40597C81"/>
    <w:rsid w:val="40FE4A6B"/>
    <w:rsid w:val="411C75E7"/>
    <w:rsid w:val="418824AB"/>
    <w:rsid w:val="41C62BB4"/>
    <w:rsid w:val="41F0638B"/>
    <w:rsid w:val="42A930FC"/>
    <w:rsid w:val="42AB7408"/>
    <w:rsid w:val="42B924A2"/>
    <w:rsid w:val="42C56E8A"/>
    <w:rsid w:val="42E80D32"/>
    <w:rsid w:val="42F71D7C"/>
    <w:rsid w:val="432B30AA"/>
    <w:rsid w:val="43604CDE"/>
    <w:rsid w:val="43FD3531"/>
    <w:rsid w:val="445350CD"/>
    <w:rsid w:val="445B4CC7"/>
    <w:rsid w:val="445E5160"/>
    <w:rsid w:val="44917412"/>
    <w:rsid w:val="44D371F6"/>
    <w:rsid w:val="45135F9D"/>
    <w:rsid w:val="452D591E"/>
    <w:rsid w:val="453A2571"/>
    <w:rsid w:val="45450943"/>
    <w:rsid w:val="455B692F"/>
    <w:rsid w:val="4565155C"/>
    <w:rsid w:val="457C2402"/>
    <w:rsid w:val="45BD3146"/>
    <w:rsid w:val="45D97854"/>
    <w:rsid w:val="45FC4C15"/>
    <w:rsid w:val="4660223B"/>
    <w:rsid w:val="469079DC"/>
    <w:rsid w:val="47240FA3"/>
    <w:rsid w:val="476A5CDA"/>
    <w:rsid w:val="479954ED"/>
    <w:rsid w:val="47BC742D"/>
    <w:rsid w:val="47DE55F6"/>
    <w:rsid w:val="47DE73A4"/>
    <w:rsid w:val="48F350D1"/>
    <w:rsid w:val="494616A5"/>
    <w:rsid w:val="494D658F"/>
    <w:rsid w:val="494E0559"/>
    <w:rsid w:val="49D22F38"/>
    <w:rsid w:val="49DF11B1"/>
    <w:rsid w:val="4A834CBD"/>
    <w:rsid w:val="4AF32B62"/>
    <w:rsid w:val="4B667F63"/>
    <w:rsid w:val="4C054455"/>
    <w:rsid w:val="4C113CC0"/>
    <w:rsid w:val="4C583ABA"/>
    <w:rsid w:val="4C82095D"/>
    <w:rsid w:val="4D063625"/>
    <w:rsid w:val="4D2648A2"/>
    <w:rsid w:val="4D52686A"/>
    <w:rsid w:val="4D576465"/>
    <w:rsid w:val="4DBF1A26"/>
    <w:rsid w:val="4E3E0D43"/>
    <w:rsid w:val="4E4361B3"/>
    <w:rsid w:val="4E5D35AC"/>
    <w:rsid w:val="4E9B7D9D"/>
    <w:rsid w:val="4F013008"/>
    <w:rsid w:val="4F691C49"/>
    <w:rsid w:val="502A770B"/>
    <w:rsid w:val="508D5E0B"/>
    <w:rsid w:val="51256043"/>
    <w:rsid w:val="5147420C"/>
    <w:rsid w:val="51607E21"/>
    <w:rsid w:val="51825826"/>
    <w:rsid w:val="519D5BDA"/>
    <w:rsid w:val="5248023B"/>
    <w:rsid w:val="52860D64"/>
    <w:rsid w:val="52C55BC0"/>
    <w:rsid w:val="53650979"/>
    <w:rsid w:val="537A46AB"/>
    <w:rsid w:val="53835F90"/>
    <w:rsid w:val="53CB5A7A"/>
    <w:rsid w:val="544B7B6F"/>
    <w:rsid w:val="54692E32"/>
    <w:rsid w:val="54B663E2"/>
    <w:rsid w:val="54C07303"/>
    <w:rsid w:val="54F00716"/>
    <w:rsid w:val="55854FAB"/>
    <w:rsid w:val="55C32960"/>
    <w:rsid w:val="561C28AB"/>
    <w:rsid w:val="56660C90"/>
    <w:rsid w:val="566A460F"/>
    <w:rsid w:val="56E9366F"/>
    <w:rsid w:val="56F50FBB"/>
    <w:rsid w:val="570F1328"/>
    <w:rsid w:val="57325016"/>
    <w:rsid w:val="5740025C"/>
    <w:rsid w:val="57931D26"/>
    <w:rsid w:val="57D77C44"/>
    <w:rsid w:val="580956AD"/>
    <w:rsid w:val="58AC2BA6"/>
    <w:rsid w:val="58CE0D6F"/>
    <w:rsid w:val="59034EBC"/>
    <w:rsid w:val="59254E33"/>
    <w:rsid w:val="592F5CB1"/>
    <w:rsid w:val="596137FF"/>
    <w:rsid w:val="59A3360E"/>
    <w:rsid w:val="59ED48A8"/>
    <w:rsid w:val="5AF14B5D"/>
    <w:rsid w:val="5B136F0D"/>
    <w:rsid w:val="5B2703BF"/>
    <w:rsid w:val="5B3A752B"/>
    <w:rsid w:val="5B826C64"/>
    <w:rsid w:val="5B9E7D89"/>
    <w:rsid w:val="5C2631A6"/>
    <w:rsid w:val="5C433822"/>
    <w:rsid w:val="5C5C2DB9"/>
    <w:rsid w:val="5C904CB9"/>
    <w:rsid w:val="5C941ABA"/>
    <w:rsid w:val="5CC46B93"/>
    <w:rsid w:val="5CD74082"/>
    <w:rsid w:val="5CFE60C6"/>
    <w:rsid w:val="5D273360"/>
    <w:rsid w:val="5D4E7623"/>
    <w:rsid w:val="5D5201C0"/>
    <w:rsid w:val="5D600B26"/>
    <w:rsid w:val="5EAC56AE"/>
    <w:rsid w:val="5F230066"/>
    <w:rsid w:val="5F39261F"/>
    <w:rsid w:val="5FB55033"/>
    <w:rsid w:val="605B3830"/>
    <w:rsid w:val="605B55DE"/>
    <w:rsid w:val="606326F5"/>
    <w:rsid w:val="60687CFB"/>
    <w:rsid w:val="609F196E"/>
    <w:rsid w:val="60CC5223"/>
    <w:rsid w:val="613A51F3"/>
    <w:rsid w:val="61544EF4"/>
    <w:rsid w:val="6157306D"/>
    <w:rsid w:val="61813F63"/>
    <w:rsid w:val="61DE0274"/>
    <w:rsid w:val="629C690E"/>
    <w:rsid w:val="62DA13D0"/>
    <w:rsid w:val="62F3194A"/>
    <w:rsid w:val="63473BF7"/>
    <w:rsid w:val="638E1826"/>
    <w:rsid w:val="63A36F90"/>
    <w:rsid w:val="63B41270"/>
    <w:rsid w:val="63CB2A7A"/>
    <w:rsid w:val="64925346"/>
    <w:rsid w:val="649E7AA6"/>
    <w:rsid w:val="64DA61DE"/>
    <w:rsid w:val="651A5A67"/>
    <w:rsid w:val="654B3E73"/>
    <w:rsid w:val="65B71771"/>
    <w:rsid w:val="65EF573F"/>
    <w:rsid w:val="65FE6870"/>
    <w:rsid w:val="66434B4A"/>
    <w:rsid w:val="66954A61"/>
    <w:rsid w:val="66962497"/>
    <w:rsid w:val="67175ECF"/>
    <w:rsid w:val="679214E5"/>
    <w:rsid w:val="67C5088E"/>
    <w:rsid w:val="67CA0384"/>
    <w:rsid w:val="6854054F"/>
    <w:rsid w:val="68A21B1E"/>
    <w:rsid w:val="68A37B22"/>
    <w:rsid w:val="68B23F6F"/>
    <w:rsid w:val="68C869CA"/>
    <w:rsid w:val="692D42A9"/>
    <w:rsid w:val="693E3CEF"/>
    <w:rsid w:val="69673FE6"/>
    <w:rsid w:val="69707476"/>
    <w:rsid w:val="698A68CD"/>
    <w:rsid w:val="698C3989"/>
    <w:rsid w:val="6A674D89"/>
    <w:rsid w:val="6A7F636D"/>
    <w:rsid w:val="6AA10B75"/>
    <w:rsid w:val="6B2D401B"/>
    <w:rsid w:val="6B54608E"/>
    <w:rsid w:val="6B916358"/>
    <w:rsid w:val="6B95310F"/>
    <w:rsid w:val="6BA73981"/>
    <w:rsid w:val="6BB974A6"/>
    <w:rsid w:val="6BFE3589"/>
    <w:rsid w:val="6C2554FE"/>
    <w:rsid w:val="6C40252E"/>
    <w:rsid w:val="6C5F6456"/>
    <w:rsid w:val="6C937EAD"/>
    <w:rsid w:val="6CAC6CEB"/>
    <w:rsid w:val="6D2E5FAC"/>
    <w:rsid w:val="6D716441"/>
    <w:rsid w:val="6DA95590"/>
    <w:rsid w:val="6DE24C48"/>
    <w:rsid w:val="6E4678CD"/>
    <w:rsid w:val="6E95345C"/>
    <w:rsid w:val="6F25344F"/>
    <w:rsid w:val="6F262185"/>
    <w:rsid w:val="6F343BCA"/>
    <w:rsid w:val="6FE14BCA"/>
    <w:rsid w:val="70207CAA"/>
    <w:rsid w:val="706302D2"/>
    <w:rsid w:val="707341CC"/>
    <w:rsid w:val="70BF74C3"/>
    <w:rsid w:val="70E92792"/>
    <w:rsid w:val="71371FC6"/>
    <w:rsid w:val="719A09DE"/>
    <w:rsid w:val="719E300E"/>
    <w:rsid w:val="7204696A"/>
    <w:rsid w:val="724C6532"/>
    <w:rsid w:val="727B7702"/>
    <w:rsid w:val="73572DF1"/>
    <w:rsid w:val="73AF381F"/>
    <w:rsid w:val="73BD275D"/>
    <w:rsid w:val="73F90F3E"/>
    <w:rsid w:val="746A3BEA"/>
    <w:rsid w:val="7490551B"/>
    <w:rsid w:val="74AA03B5"/>
    <w:rsid w:val="74B8182F"/>
    <w:rsid w:val="74E1123E"/>
    <w:rsid w:val="74E13547"/>
    <w:rsid w:val="74E76FE8"/>
    <w:rsid w:val="750B2535"/>
    <w:rsid w:val="750F7167"/>
    <w:rsid w:val="75145724"/>
    <w:rsid w:val="751B2541"/>
    <w:rsid w:val="752E3FEB"/>
    <w:rsid w:val="755F373A"/>
    <w:rsid w:val="75C32A24"/>
    <w:rsid w:val="75D27948"/>
    <w:rsid w:val="75EC5C91"/>
    <w:rsid w:val="760F6F37"/>
    <w:rsid w:val="76AA584E"/>
    <w:rsid w:val="76E53B94"/>
    <w:rsid w:val="76E9686A"/>
    <w:rsid w:val="76F65C09"/>
    <w:rsid w:val="76F679B7"/>
    <w:rsid w:val="76F854DD"/>
    <w:rsid w:val="77493F8A"/>
    <w:rsid w:val="77B3498C"/>
    <w:rsid w:val="780D6D66"/>
    <w:rsid w:val="78112CFA"/>
    <w:rsid w:val="78F85C68"/>
    <w:rsid w:val="79117074"/>
    <w:rsid w:val="794C1B10"/>
    <w:rsid w:val="796B3F51"/>
    <w:rsid w:val="79756BD0"/>
    <w:rsid w:val="79883EBD"/>
    <w:rsid w:val="79B25E17"/>
    <w:rsid w:val="79E306C6"/>
    <w:rsid w:val="7ACA5027"/>
    <w:rsid w:val="7AFD6CDB"/>
    <w:rsid w:val="7B0944DB"/>
    <w:rsid w:val="7B114DBF"/>
    <w:rsid w:val="7B18439F"/>
    <w:rsid w:val="7B551150"/>
    <w:rsid w:val="7BA2010D"/>
    <w:rsid w:val="7BCD229C"/>
    <w:rsid w:val="7BE17B1A"/>
    <w:rsid w:val="7C224876"/>
    <w:rsid w:val="7C7D5E33"/>
    <w:rsid w:val="7C7F115E"/>
    <w:rsid w:val="7CAE4AB6"/>
    <w:rsid w:val="7D0A13BF"/>
    <w:rsid w:val="7D575A6A"/>
    <w:rsid w:val="7D9F2B56"/>
    <w:rsid w:val="7DC268B8"/>
    <w:rsid w:val="7E6C7F16"/>
    <w:rsid w:val="7E8C5FBF"/>
    <w:rsid w:val="7E9C52E7"/>
    <w:rsid w:val="7EBF45CC"/>
    <w:rsid w:val="7EDC7FBD"/>
    <w:rsid w:val="7F1D4994"/>
    <w:rsid w:val="7F20675B"/>
    <w:rsid w:val="7FA6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1836</Words>
  <Characters>2404</Characters>
  <Lines>17</Lines>
  <Paragraphs>4</Paragraphs>
  <TotalTime>0</TotalTime>
  <ScaleCrop>false</ScaleCrop>
  <LinksUpToDate>false</LinksUpToDate>
  <CharactersWithSpaces>2507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2024-09-12T01:40:42Z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AE9A19011B544003B2BF47D833A598A4</vt:lpwstr>
  </property>
</Properties>
</file>