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14CC8C">
      <w:pPr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吉林水利电力职业学院《Vue.js前端开发》课程学期授课计划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1771"/>
        <w:gridCol w:w="1772"/>
        <w:gridCol w:w="1772"/>
        <w:gridCol w:w="1772"/>
        <w:gridCol w:w="1772"/>
        <w:gridCol w:w="1772"/>
        <w:gridCol w:w="1772"/>
      </w:tblGrid>
      <w:tr w14:paraId="5A74E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771" w:type="dxa"/>
            <w:vAlign w:val="center"/>
          </w:tcPr>
          <w:p w14:paraId="1BBDDDC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专业名称</w:t>
            </w:r>
          </w:p>
        </w:tc>
        <w:tc>
          <w:tcPr>
            <w:tcW w:w="1771" w:type="dxa"/>
            <w:vAlign w:val="center"/>
          </w:tcPr>
          <w:p w14:paraId="4CC09799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计算机应用技术</w:t>
            </w:r>
          </w:p>
          <w:p w14:paraId="67FF80D3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大数据技术</w:t>
            </w:r>
          </w:p>
          <w:p w14:paraId="502FB4D8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人工智能技术与应用</w:t>
            </w:r>
          </w:p>
        </w:tc>
        <w:tc>
          <w:tcPr>
            <w:tcW w:w="1772" w:type="dxa"/>
            <w:vAlign w:val="center"/>
          </w:tcPr>
          <w:p w14:paraId="7DDEE29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班级名称</w:t>
            </w:r>
          </w:p>
        </w:tc>
        <w:tc>
          <w:tcPr>
            <w:tcW w:w="1772" w:type="dxa"/>
            <w:vAlign w:val="center"/>
          </w:tcPr>
          <w:p w14:paraId="4A991611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计算机应用技术2201、2202、2203、2204</w:t>
            </w:r>
          </w:p>
          <w:p w14:paraId="567781DF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大数据技术2201、2202</w:t>
            </w:r>
          </w:p>
          <w:p w14:paraId="408ED53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人工智能技术与应用2201</w:t>
            </w:r>
          </w:p>
        </w:tc>
        <w:tc>
          <w:tcPr>
            <w:tcW w:w="1772" w:type="dxa"/>
            <w:vAlign w:val="center"/>
          </w:tcPr>
          <w:p w14:paraId="6816E08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任课教室</w:t>
            </w:r>
          </w:p>
        </w:tc>
        <w:tc>
          <w:tcPr>
            <w:tcW w:w="1772" w:type="dxa"/>
            <w:vAlign w:val="center"/>
          </w:tcPr>
          <w:p w14:paraId="14F5299F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11-105</w:t>
            </w:r>
          </w:p>
        </w:tc>
        <w:tc>
          <w:tcPr>
            <w:tcW w:w="1772" w:type="dxa"/>
            <w:vAlign w:val="center"/>
          </w:tcPr>
          <w:p w14:paraId="36F09F2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任课教师</w:t>
            </w:r>
          </w:p>
        </w:tc>
        <w:tc>
          <w:tcPr>
            <w:tcW w:w="1772" w:type="dxa"/>
            <w:vAlign w:val="center"/>
          </w:tcPr>
          <w:p w14:paraId="2B0AB8BE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马育民</w:t>
            </w:r>
          </w:p>
        </w:tc>
      </w:tr>
      <w:tr w14:paraId="629F10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1771" w:type="dxa"/>
            <w:vAlign w:val="center"/>
          </w:tcPr>
          <w:p w14:paraId="069FFD4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课程类别</w:t>
            </w:r>
          </w:p>
        </w:tc>
        <w:tc>
          <w:tcPr>
            <w:tcW w:w="5315" w:type="dxa"/>
            <w:gridSpan w:val="3"/>
            <w:vAlign w:val="center"/>
          </w:tcPr>
          <w:p w14:paraId="060C9F1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 xml:space="preserve">A理论    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¤</w:t>
            </w:r>
            <w:r>
              <w:rPr>
                <w:rFonts w:hint="eastAsia" w:asciiTheme="minorEastAsia" w:hAnsiTheme="minorEastAsia" w:cstheme="minorEastAsia"/>
                <w:szCs w:val="21"/>
              </w:rPr>
              <w:t>B理论+实践     C实践</w:t>
            </w:r>
          </w:p>
        </w:tc>
        <w:tc>
          <w:tcPr>
            <w:tcW w:w="1772" w:type="dxa"/>
            <w:vAlign w:val="center"/>
          </w:tcPr>
          <w:p w14:paraId="26AF87D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教材全称</w:t>
            </w:r>
          </w:p>
        </w:tc>
        <w:tc>
          <w:tcPr>
            <w:tcW w:w="5316" w:type="dxa"/>
            <w:gridSpan w:val="3"/>
            <w:vAlign w:val="center"/>
          </w:tcPr>
          <w:p w14:paraId="33B60F21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《Vue.js前端开发框架应用》董宁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电子工业出版社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 xml:space="preserve">  2015</w:t>
            </w:r>
            <w:bookmarkStart w:id="0" w:name="_GoBack"/>
            <w:bookmarkEnd w:id="0"/>
          </w:p>
        </w:tc>
      </w:tr>
      <w:tr w14:paraId="1B09C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771" w:type="dxa"/>
            <w:vAlign w:val="center"/>
          </w:tcPr>
          <w:p w14:paraId="15F195E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总时数</w:t>
            </w:r>
          </w:p>
        </w:tc>
        <w:tc>
          <w:tcPr>
            <w:tcW w:w="1771" w:type="dxa"/>
            <w:vAlign w:val="center"/>
          </w:tcPr>
          <w:p w14:paraId="00263A42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64</w:t>
            </w:r>
          </w:p>
        </w:tc>
        <w:tc>
          <w:tcPr>
            <w:tcW w:w="1772" w:type="dxa"/>
            <w:vAlign w:val="center"/>
          </w:tcPr>
          <w:p w14:paraId="03B5CFD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理论时数</w:t>
            </w:r>
          </w:p>
        </w:tc>
        <w:tc>
          <w:tcPr>
            <w:tcW w:w="1772" w:type="dxa"/>
            <w:vAlign w:val="center"/>
          </w:tcPr>
          <w:p w14:paraId="1EB8494D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10</w:t>
            </w:r>
          </w:p>
        </w:tc>
        <w:tc>
          <w:tcPr>
            <w:tcW w:w="1772" w:type="dxa"/>
            <w:vAlign w:val="center"/>
          </w:tcPr>
          <w:p w14:paraId="0A80B91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实践时数</w:t>
            </w:r>
          </w:p>
        </w:tc>
        <w:tc>
          <w:tcPr>
            <w:tcW w:w="1772" w:type="dxa"/>
            <w:vAlign w:val="center"/>
          </w:tcPr>
          <w:p w14:paraId="5738CEA7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54</w:t>
            </w:r>
          </w:p>
        </w:tc>
        <w:tc>
          <w:tcPr>
            <w:tcW w:w="1772" w:type="dxa"/>
            <w:vAlign w:val="center"/>
          </w:tcPr>
          <w:p w14:paraId="2593E216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学年/学期</w:t>
            </w:r>
          </w:p>
        </w:tc>
        <w:tc>
          <w:tcPr>
            <w:tcW w:w="1772" w:type="dxa"/>
            <w:vAlign w:val="center"/>
          </w:tcPr>
          <w:p w14:paraId="278486D2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2023-2024/1</w:t>
            </w:r>
          </w:p>
        </w:tc>
      </w:tr>
      <w:tr w14:paraId="52AE54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3542" w:type="dxa"/>
            <w:gridSpan w:val="2"/>
            <w:vAlign w:val="center"/>
          </w:tcPr>
          <w:p w14:paraId="58E3E164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教研室主任签字：</w:t>
            </w:r>
          </w:p>
        </w:tc>
        <w:tc>
          <w:tcPr>
            <w:tcW w:w="5316" w:type="dxa"/>
            <w:gridSpan w:val="3"/>
            <w:vAlign w:val="center"/>
          </w:tcPr>
          <w:p w14:paraId="262B9B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年    月    日</w:t>
            </w:r>
          </w:p>
        </w:tc>
        <w:tc>
          <w:tcPr>
            <w:tcW w:w="1772" w:type="dxa"/>
            <w:vAlign w:val="center"/>
          </w:tcPr>
          <w:p w14:paraId="2B46440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系主任签字：</w:t>
            </w:r>
          </w:p>
        </w:tc>
        <w:tc>
          <w:tcPr>
            <w:tcW w:w="3544" w:type="dxa"/>
            <w:gridSpan w:val="2"/>
            <w:vAlign w:val="center"/>
          </w:tcPr>
          <w:p w14:paraId="3212843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年   月    日</w:t>
            </w:r>
          </w:p>
        </w:tc>
      </w:tr>
    </w:tbl>
    <w:p w14:paraId="21E4A23A">
      <w:pPr>
        <w:jc w:val="center"/>
        <w:rPr>
          <w:rFonts w:asciiTheme="minorEastAsia" w:hAnsiTheme="minorEastAsia" w:cstheme="minorEastAsia"/>
          <w:szCs w:val="21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1694"/>
        <w:gridCol w:w="3307"/>
        <w:gridCol w:w="3578"/>
        <w:gridCol w:w="2890"/>
        <w:gridCol w:w="1741"/>
      </w:tblGrid>
      <w:tr w14:paraId="65B35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964" w:type="dxa"/>
            <w:vAlign w:val="center"/>
          </w:tcPr>
          <w:p w14:paraId="462F888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周次</w:t>
            </w:r>
          </w:p>
        </w:tc>
        <w:tc>
          <w:tcPr>
            <w:tcW w:w="1694" w:type="dxa"/>
            <w:vAlign w:val="center"/>
          </w:tcPr>
          <w:p w14:paraId="635C4BE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授课顺序</w:t>
            </w:r>
          </w:p>
        </w:tc>
        <w:tc>
          <w:tcPr>
            <w:tcW w:w="3307" w:type="dxa"/>
            <w:vAlign w:val="center"/>
          </w:tcPr>
          <w:p w14:paraId="6720A91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教学单元名称</w:t>
            </w:r>
          </w:p>
        </w:tc>
        <w:tc>
          <w:tcPr>
            <w:tcW w:w="3578" w:type="dxa"/>
            <w:vAlign w:val="center"/>
          </w:tcPr>
          <w:p w14:paraId="21C0B84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主要教学内容</w:t>
            </w:r>
          </w:p>
        </w:tc>
        <w:tc>
          <w:tcPr>
            <w:tcW w:w="2890" w:type="dxa"/>
            <w:vAlign w:val="center"/>
          </w:tcPr>
          <w:p w14:paraId="6C5D51A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作业要求</w:t>
            </w:r>
          </w:p>
        </w:tc>
        <w:tc>
          <w:tcPr>
            <w:tcW w:w="1741" w:type="dxa"/>
            <w:vAlign w:val="center"/>
          </w:tcPr>
          <w:p w14:paraId="7D19196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学时</w:t>
            </w:r>
          </w:p>
        </w:tc>
      </w:tr>
      <w:tr w14:paraId="5C07A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8" w:hRule="atLeast"/>
        </w:trPr>
        <w:tc>
          <w:tcPr>
            <w:tcW w:w="964" w:type="dxa"/>
            <w:vMerge w:val="restart"/>
            <w:vAlign w:val="center"/>
          </w:tcPr>
          <w:p w14:paraId="23E47F8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1694" w:type="dxa"/>
            <w:vAlign w:val="center"/>
          </w:tcPr>
          <w:p w14:paraId="0B46FB8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42F493E8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任务1: 第一章 简介和环境搭建</w:t>
            </w:r>
          </w:p>
        </w:tc>
        <w:tc>
          <w:tcPr>
            <w:tcW w:w="3578" w:type="dxa"/>
            <w:vAlign w:val="center"/>
          </w:tcPr>
          <w:p w14:paraId="55E6E9A7">
            <w:pPr>
              <w:numPr>
                <w:ilvl w:val="0"/>
                <w:numId w:val="1"/>
              </w:numPr>
              <w:ind w:left="425" w:leftChars="0" w:hanging="425" w:firstLineChars="0"/>
              <w:jc w:val="both"/>
              <w:rPr>
                <w:rFonts w:hint="default" w:asciiTheme="minorEastAsia" w:hAnsiTheme="minorEastAsia" w:cstheme="minorEastAsia"/>
                <w:szCs w:val="21"/>
                <w:lang w:val="en-US"/>
              </w:rPr>
            </w:pPr>
            <w:r>
              <w:rPr>
                <w:rFonts w:hint="default" w:asciiTheme="minorEastAsia" w:hAnsiTheme="minorEastAsia" w:cstheme="minorEastAsia"/>
                <w:szCs w:val="21"/>
                <w:lang w:val="en-US"/>
              </w:rPr>
              <w:t>介绍Vue.js的概念和用途</w:t>
            </w:r>
          </w:p>
          <w:p w14:paraId="425073DF">
            <w:pPr>
              <w:numPr>
                <w:ilvl w:val="0"/>
                <w:numId w:val="1"/>
              </w:numPr>
              <w:ind w:left="425" w:leftChars="0" w:hanging="425" w:firstLineChars="0"/>
              <w:jc w:val="both"/>
              <w:rPr>
                <w:rFonts w:hint="default" w:asciiTheme="minorEastAsia" w:hAnsiTheme="minorEastAsia" w:cstheme="minorEastAsia"/>
                <w:szCs w:val="21"/>
                <w:lang w:val="en-US"/>
              </w:rPr>
            </w:pPr>
            <w:r>
              <w:rPr>
                <w:rFonts w:hint="default" w:asciiTheme="minorEastAsia" w:hAnsiTheme="minorEastAsia" w:cstheme="minorEastAsia"/>
                <w:szCs w:val="21"/>
                <w:lang w:val="en-US"/>
              </w:rPr>
              <w:t>介绍Vue.js的环境搭建和配置</w:t>
            </w:r>
          </w:p>
          <w:p w14:paraId="6F115095">
            <w:pPr>
              <w:numPr>
                <w:ilvl w:val="0"/>
                <w:numId w:val="1"/>
              </w:numPr>
              <w:ind w:left="425" w:leftChars="0" w:hanging="425" w:firstLineChars="0"/>
              <w:jc w:val="both"/>
              <w:rPr>
                <w:rFonts w:hint="default" w:asciiTheme="minorEastAsia" w:hAnsiTheme="minorEastAsia" w:cstheme="minorEastAsia"/>
                <w:szCs w:val="21"/>
                <w:lang w:val="en-US"/>
              </w:rPr>
            </w:pPr>
            <w:r>
              <w:rPr>
                <w:rFonts w:hint="default" w:asciiTheme="minorEastAsia" w:hAnsiTheme="minorEastAsia" w:cstheme="minorEastAsia"/>
                <w:szCs w:val="21"/>
                <w:lang w:val="en-US"/>
              </w:rPr>
              <w:t>创建一个基本的Vue.js项目</w:t>
            </w:r>
          </w:p>
        </w:tc>
        <w:tc>
          <w:tcPr>
            <w:tcW w:w="2890" w:type="dxa"/>
            <w:vAlign w:val="center"/>
          </w:tcPr>
          <w:p w14:paraId="1CCF1235">
            <w:pPr>
              <w:jc w:val="both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学会使用HBuilder开发工具</w:t>
            </w:r>
          </w:p>
          <w:p w14:paraId="58F940F0">
            <w:pPr>
              <w:jc w:val="both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理解vue.js运行过程</w:t>
            </w:r>
          </w:p>
        </w:tc>
        <w:tc>
          <w:tcPr>
            <w:tcW w:w="1741" w:type="dxa"/>
            <w:vAlign w:val="center"/>
          </w:tcPr>
          <w:p w14:paraId="3B20B7E5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</w:p>
        </w:tc>
      </w:tr>
      <w:tr w14:paraId="413C1E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5490C39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5AC74ED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3307" w:type="dxa"/>
            <w:vAlign w:val="center"/>
          </w:tcPr>
          <w:p w14:paraId="3412D5CF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任务2: 第二章 Vue.js基础</w:t>
            </w:r>
          </w:p>
        </w:tc>
        <w:tc>
          <w:tcPr>
            <w:tcW w:w="3578" w:type="dxa"/>
            <w:vAlign w:val="center"/>
          </w:tcPr>
          <w:p w14:paraId="100E0369">
            <w:pPr>
              <w:numPr>
                <w:ilvl w:val="0"/>
                <w:numId w:val="2"/>
              </w:numPr>
              <w:ind w:left="425" w:leftChars="0" w:hanging="425" w:firstLineChars="0"/>
              <w:jc w:val="both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Vue实例及基本语法（数据绑定、事件处理）</w:t>
            </w:r>
          </w:p>
          <w:p w14:paraId="7FF63D6C">
            <w:pPr>
              <w:numPr>
                <w:ilvl w:val="0"/>
                <w:numId w:val="2"/>
              </w:numPr>
              <w:ind w:left="425" w:leftChars="0" w:hanging="425" w:firstLineChars="0"/>
              <w:jc w:val="both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Vue指令（v-bind、v-if、v-for等）</w:t>
            </w:r>
          </w:p>
          <w:p w14:paraId="5547834E">
            <w:pPr>
              <w:numPr>
                <w:ilvl w:val="0"/>
                <w:numId w:val="2"/>
              </w:numPr>
              <w:ind w:left="425" w:leftChars="0" w:hanging="425" w:firstLineChars="0"/>
              <w:jc w:val="both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计算属性（computed）和侦听器（watch）</w:t>
            </w:r>
          </w:p>
          <w:p w14:paraId="0F488E12">
            <w:pPr>
              <w:numPr>
                <w:ilvl w:val="0"/>
                <w:numId w:val="2"/>
              </w:numPr>
              <w:ind w:left="425" w:leftChars="0" w:hanging="425" w:firstLineChars="0"/>
              <w:jc w:val="both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模板语法的应用（过滤器、动态class与style）</w:t>
            </w:r>
          </w:p>
          <w:p w14:paraId="61DAE5A1">
            <w:pPr>
              <w:numPr>
                <w:ilvl w:val="0"/>
                <w:numId w:val="2"/>
              </w:numPr>
              <w:ind w:left="425" w:leftChars="0" w:hanging="425" w:firstLineChars="0"/>
              <w:jc w:val="both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表单处理（双向绑定、表单验证）</w:t>
            </w:r>
          </w:p>
        </w:tc>
        <w:tc>
          <w:tcPr>
            <w:tcW w:w="2890" w:type="dxa"/>
            <w:vAlign w:val="center"/>
          </w:tcPr>
          <w:p w14:paraId="7E3CEBF1">
            <w:pPr>
              <w:jc w:val="both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熟练使用vue指令、计算属性、模板语法、表单处理</w:t>
            </w:r>
          </w:p>
        </w:tc>
        <w:tc>
          <w:tcPr>
            <w:tcW w:w="1741" w:type="dxa"/>
            <w:vAlign w:val="center"/>
          </w:tcPr>
          <w:p w14:paraId="71BEF2A4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12</w:t>
            </w:r>
          </w:p>
        </w:tc>
      </w:tr>
      <w:tr w14:paraId="6A553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61D2E955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</w:p>
        </w:tc>
        <w:tc>
          <w:tcPr>
            <w:tcW w:w="1694" w:type="dxa"/>
            <w:vAlign w:val="center"/>
          </w:tcPr>
          <w:p w14:paraId="69FCF1F1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</w:p>
        </w:tc>
        <w:tc>
          <w:tcPr>
            <w:tcW w:w="3307" w:type="dxa"/>
            <w:vAlign w:val="center"/>
          </w:tcPr>
          <w:p w14:paraId="7E9F451F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: 第二章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综合案例</w:t>
            </w:r>
          </w:p>
        </w:tc>
        <w:tc>
          <w:tcPr>
            <w:tcW w:w="3578" w:type="dxa"/>
            <w:vAlign w:val="center"/>
          </w:tcPr>
          <w:p w14:paraId="36331C3B">
            <w:pPr>
              <w:ind w:left="0" w:leftChars="0"/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.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根据所学内容实现案例</w:t>
            </w:r>
          </w:p>
        </w:tc>
        <w:tc>
          <w:tcPr>
            <w:tcW w:w="2890" w:type="dxa"/>
            <w:vAlign w:val="center"/>
          </w:tcPr>
          <w:p w14:paraId="1C021E86">
            <w:pPr>
              <w:jc w:val="both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实现页面功能</w:t>
            </w:r>
          </w:p>
        </w:tc>
        <w:tc>
          <w:tcPr>
            <w:tcW w:w="1741" w:type="dxa"/>
            <w:vAlign w:val="center"/>
          </w:tcPr>
          <w:p w14:paraId="6CA60117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</w:p>
        </w:tc>
      </w:tr>
      <w:tr w14:paraId="5F6728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Align w:val="center"/>
          </w:tcPr>
          <w:p w14:paraId="4A9F992E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  <w:tc>
          <w:tcPr>
            <w:tcW w:w="1694" w:type="dxa"/>
            <w:vAlign w:val="center"/>
          </w:tcPr>
          <w:p w14:paraId="094F6A92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</w:t>
            </w:r>
          </w:p>
        </w:tc>
        <w:tc>
          <w:tcPr>
            <w:tcW w:w="3307" w:type="dxa"/>
            <w:vAlign w:val="center"/>
          </w:tcPr>
          <w:p w14:paraId="769DCE0B">
            <w:pPr>
              <w:jc w:val="both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  <w:r>
              <w:rPr>
                <w:rFonts w:hint="eastAsia" w:asciiTheme="minorEastAsia" w:hAnsiTheme="minorEastAsia" w:cstheme="minorEastAsia"/>
                <w:szCs w:val="21"/>
              </w:rPr>
              <w:t xml:space="preserve">: 第三章 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组件化开发</w:t>
            </w:r>
          </w:p>
        </w:tc>
        <w:tc>
          <w:tcPr>
            <w:tcW w:w="3578" w:type="dxa"/>
            <w:vAlign w:val="center"/>
          </w:tcPr>
          <w:p w14:paraId="0F0AE9F2">
            <w:pPr>
              <w:numPr>
                <w:ilvl w:val="0"/>
                <w:numId w:val="3"/>
              </w:numPr>
              <w:ind w:left="425" w:leftChars="0" w:hanging="425" w:firstLineChars="0"/>
              <w:jc w:val="both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组件化开发概述，组件的定义和使用</w:t>
            </w:r>
          </w:p>
          <w:p w14:paraId="084A502E">
            <w:pPr>
              <w:numPr>
                <w:ilvl w:val="0"/>
                <w:numId w:val="3"/>
              </w:numPr>
              <w:ind w:left="425" w:leftChars="0" w:hanging="425" w:firstLineChars="0"/>
              <w:jc w:val="both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组件通信方法</w:t>
            </w:r>
          </w:p>
          <w:p w14:paraId="66CE596D">
            <w:pPr>
              <w:numPr>
                <w:ilvl w:val="0"/>
                <w:numId w:val="3"/>
              </w:numPr>
              <w:ind w:left="425" w:leftChars="0" w:hanging="425" w:firstLineChars="0"/>
              <w:jc w:val="both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组件生命周期钩子函数</w:t>
            </w:r>
          </w:p>
          <w:p w14:paraId="5746BB2A">
            <w:pPr>
              <w:numPr>
                <w:ilvl w:val="0"/>
                <w:numId w:val="3"/>
              </w:numPr>
              <w:ind w:left="425" w:leftChars="0" w:hanging="425" w:firstLineChars="0"/>
              <w:jc w:val="both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组件样式与作用域</w:t>
            </w:r>
          </w:p>
          <w:p w14:paraId="40324E8A">
            <w:pPr>
              <w:numPr>
                <w:ilvl w:val="0"/>
                <w:numId w:val="3"/>
              </w:numPr>
              <w:ind w:left="425" w:leftChars="0" w:hanging="425" w:firstLineChars="0"/>
              <w:jc w:val="both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父子组件之间的通信方法</w:t>
            </w:r>
          </w:p>
          <w:p w14:paraId="1F1CB3BF">
            <w:pPr>
              <w:numPr>
                <w:ilvl w:val="0"/>
                <w:numId w:val="3"/>
              </w:numPr>
              <w:ind w:left="425" w:leftChars="0" w:hanging="425" w:firstLineChars="0"/>
              <w:jc w:val="both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Vue插槽的使用</w:t>
            </w:r>
          </w:p>
          <w:p w14:paraId="759C5927">
            <w:pPr>
              <w:numPr>
                <w:ilvl w:val="0"/>
                <w:numId w:val="3"/>
              </w:numPr>
              <w:ind w:left="425" w:leftChars="0" w:hanging="425" w:firstLineChars="0"/>
              <w:jc w:val="both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动态组件的应用</w:t>
            </w:r>
          </w:p>
        </w:tc>
        <w:tc>
          <w:tcPr>
            <w:tcW w:w="2890" w:type="dxa"/>
            <w:vAlign w:val="center"/>
          </w:tcPr>
          <w:p w14:paraId="474B3488">
            <w:pPr>
              <w:jc w:val="both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熟练使用组件的定义、通信</w:t>
            </w:r>
          </w:p>
          <w:p w14:paraId="6E58412C">
            <w:pPr>
              <w:jc w:val="both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使用父子组件之间的通信</w:t>
            </w:r>
          </w:p>
          <w:p w14:paraId="0268BA9B">
            <w:pPr>
              <w:jc w:val="both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能够理解生命周期</w:t>
            </w:r>
          </w:p>
          <w:p w14:paraId="12725AE8">
            <w:pPr>
              <w:jc w:val="both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掌握插槽的作用</w:t>
            </w:r>
          </w:p>
        </w:tc>
        <w:tc>
          <w:tcPr>
            <w:tcW w:w="1741" w:type="dxa"/>
            <w:vAlign w:val="center"/>
          </w:tcPr>
          <w:p w14:paraId="0ABAA41E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12</w:t>
            </w:r>
          </w:p>
        </w:tc>
      </w:tr>
      <w:tr w14:paraId="5B3531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restart"/>
            <w:vAlign w:val="center"/>
          </w:tcPr>
          <w:p w14:paraId="6D3E856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</w:p>
        </w:tc>
        <w:tc>
          <w:tcPr>
            <w:tcW w:w="1694" w:type="dxa"/>
            <w:vAlign w:val="center"/>
          </w:tcPr>
          <w:p w14:paraId="31E7F272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</w:t>
            </w:r>
          </w:p>
        </w:tc>
        <w:tc>
          <w:tcPr>
            <w:tcW w:w="3307" w:type="dxa"/>
            <w:vAlign w:val="center"/>
          </w:tcPr>
          <w:p w14:paraId="489C4162">
            <w:pPr>
              <w:jc w:val="both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第三章 综合实践项目</w:t>
            </w:r>
          </w:p>
        </w:tc>
        <w:tc>
          <w:tcPr>
            <w:tcW w:w="3578" w:type="dxa"/>
            <w:vAlign w:val="center"/>
          </w:tcPr>
          <w:p w14:paraId="0AC8F423">
            <w:pPr>
              <w:numPr>
                <w:ilvl w:val="0"/>
                <w:numId w:val="4"/>
              </w:numPr>
              <w:ind w:left="425" w:leftChars="0" w:hanging="425" w:firstLineChars="0"/>
              <w:jc w:val="both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通过实际开发案例加深对组件化开发的理解</w:t>
            </w:r>
          </w:p>
        </w:tc>
        <w:tc>
          <w:tcPr>
            <w:tcW w:w="2890" w:type="dxa"/>
            <w:vAlign w:val="center"/>
          </w:tcPr>
          <w:p w14:paraId="526F380C">
            <w:pPr>
              <w:jc w:val="both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实现页面功能</w:t>
            </w:r>
          </w:p>
        </w:tc>
        <w:tc>
          <w:tcPr>
            <w:tcW w:w="1741" w:type="dxa"/>
            <w:vAlign w:val="center"/>
          </w:tcPr>
          <w:p w14:paraId="5CE615BD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</w:p>
        </w:tc>
      </w:tr>
      <w:tr w14:paraId="402707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continue"/>
            <w:vAlign w:val="center"/>
          </w:tcPr>
          <w:p w14:paraId="41D23C9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35A5905F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  <w:tc>
          <w:tcPr>
            <w:tcW w:w="3307" w:type="dxa"/>
            <w:vAlign w:val="center"/>
          </w:tcPr>
          <w:p w14:paraId="0BB8B8B4">
            <w:pPr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第四章 Vue Router</w:t>
            </w:r>
          </w:p>
          <w:p w14:paraId="3C30D238">
            <w:pPr>
              <w:jc w:val="both"/>
              <w:rPr>
                <w:rFonts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578" w:type="dxa"/>
            <w:vAlign w:val="center"/>
          </w:tcPr>
          <w:p w14:paraId="71A51BDE">
            <w:pPr>
              <w:numPr>
                <w:ilvl w:val="0"/>
                <w:numId w:val="5"/>
              </w:numPr>
              <w:ind w:left="425" w:leftChars="0" w:hanging="425" w:firstLineChars="0"/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lang w:val="en-US" w:eastAsia="zh-CN"/>
              </w:rPr>
              <w:t>Vue Router的基本使用和配置</w:t>
            </w:r>
          </w:p>
          <w:p w14:paraId="455534CE">
            <w:pPr>
              <w:numPr>
                <w:ilvl w:val="0"/>
                <w:numId w:val="5"/>
              </w:numPr>
              <w:ind w:left="425" w:leftChars="0" w:hanging="425" w:firstLineChars="0"/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lang w:val="en-US" w:eastAsia="zh-CN"/>
              </w:rPr>
              <w:t>Vue Router的动态路由</w:t>
            </w:r>
          </w:p>
          <w:p w14:paraId="14BCD4BB">
            <w:pPr>
              <w:numPr>
                <w:ilvl w:val="0"/>
                <w:numId w:val="5"/>
              </w:numPr>
              <w:ind w:left="425" w:leftChars="0" w:hanging="425" w:firstLineChars="0"/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lang w:val="en-US" w:eastAsia="zh-CN"/>
              </w:rPr>
              <w:t>Vue Router的嵌套路由</w:t>
            </w:r>
          </w:p>
          <w:p w14:paraId="65B65759">
            <w:pPr>
              <w:numPr>
                <w:ilvl w:val="0"/>
                <w:numId w:val="5"/>
              </w:numPr>
              <w:ind w:left="425" w:leftChars="0" w:hanging="425" w:firstLineChars="0"/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lang w:val="en-US" w:eastAsia="zh-CN"/>
              </w:rPr>
              <w:t>Vue Router的导航守卫</w:t>
            </w:r>
          </w:p>
        </w:tc>
        <w:tc>
          <w:tcPr>
            <w:tcW w:w="2890" w:type="dxa"/>
            <w:vAlign w:val="center"/>
          </w:tcPr>
          <w:p w14:paraId="5FAD605E">
            <w:pPr>
              <w:jc w:val="both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理解路由的应用场景</w:t>
            </w:r>
          </w:p>
          <w:p w14:paraId="42278DC1">
            <w:pPr>
              <w:jc w:val="both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熟练使用路由显示页面跳转</w:t>
            </w:r>
          </w:p>
        </w:tc>
        <w:tc>
          <w:tcPr>
            <w:tcW w:w="1741" w:type="dxa"/>
            <w:vAlign w:val="center"/>
          </w:tcPr>
          <w:p w14:paraId="041ECC0C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8</w:t>
            </w:r>
          </w:p>
        </w:tc>
      </w:tr>
      <w:tr w14:paraId="06275B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continue"/>
            <w:vAlign w:val="center"/>
          </w:tcPr>
          <w:p w14:paraId="38EFD634">
            <w:pPr>
              <w:jc w:val="center"/>
              <w:rPr>
                <w:rFonts w:hint="eastAsia"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1F92B238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</w:p>
        </w:tc>
        <w:tc>
          <w:tcPr>
            <w:tcW w:w="3307" w:type="dxa"/>
            <w:vAlign w:val="center"/>
          </w:tcPr>
          <w:p w14:paraId="414CFF3C">
            <w:pPr>
              <w:jc w:val="both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任务7：第五章 VUE elementUI</w:t>
            </w:r>
          </w:p>
        </w:tc>
        <w:tc>
          <w:tcPr>
            <w:tcW w:w="3578" w:type="dxa"/>
            <w:vAlign w:val="center"/>
          </w:tcPr>
          <w:p w14:paraId="023456BA">
            <w:pPr>
              <w:numPr>
                <w:ilvl w:val="0"/>
                <w:numId w:val="6"/>
              </w:numPr>
              <w:ind w:left="425" w:leftChars="0" w:hanging="425" w:firstLineChars="0"/>
              <w:jc w:val="both"/>
              <w:rPr>
                <w:rFonts w:hint="default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Times New Roman"/>
                <w:lang w:val="en-US" w:eastAsia="zh-CN"/>
              </w:rPr>
              <w:t>VUE elementUI介绍和安装</w:t>
            </w:r>
          </w:p>
          <w:p w14:paraId="3BCE165D">
            <w:pPr>
              <w:numPr>
                <w:ilvl w:val="0"/>
                <w:numId w:val="6"/>
              </w:numPr>
              <w:ind w:left="425" w:leftChars="0" w:hanging="425" w:firstLineChars="0"/>
              <w:jc w:val="both"/>
              <w:rPr>
                <w:rFonts w:hint="default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 w:cs="Times New Roman"/>
                <w:kern w:val="21"/>
                <w:sz w:val="21"/>
                <w:lang w:val="en-US" w:eastAsia="zh-CN" w:bidi="ar-SA"/>
              </w:rPr>
              <w:t>VUE elementUI使用表单控件</w:t>
            </w:r>
          </w:p>
        </w:tc>
        <w:tc>
          <w:tcPr>
            <w:tcW w:w="2890" w:type="dxa"/>
            <w:vAlign w:val="center"/>
          </w:tcPr>
          <w:p w14:paraId="5DD2003C">
            <w:pPr>
              <w:jc w:val="both"/>
              <w:rPr>
                <w:rFonts w:hint="eastAsia" w:ascii="仿宋_GB2312" w:hAnsi="Times New Roman" w:eastAsia="仿宋_GB2312" w:cs="Times New Roman"/>
                <w:lang w:val="en-US" w:eastAsia="zh-CN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熟练掌握</w:t>
            </w:r>
            <w:r>
              <w:rPr>
                <w:rFonts w:hint="eastAsia" w:ascii="仿宋_GB2312" w:hAnsi="Times New Roman" w:eastAsia="仿宋_GB2312" w:cs="Times New Roman"/>
                <w:lang w:val="en-US" w:eastAsia="zh-CN"/>
              </w:rPr>
              <w:t>elementUI</w:t>
            </w:r>
          </w:p>
          <w:p w14:paraId="45D0FE6B">
            <w:pPr>
              <w:jc w:val="both"/>
              <w:rPr>
                <w:rFonts w:hint="default" w:ascii="仿宋_GB2312" w:hAnsi="Times New Roman" w:eastAsia="仿宋_GB2312" w:cs="Times New Roman"/>
                <w:lang w:val="en-US" w:eastAsia="zh-CN"/>
              </w:rPr>
            </w:pPr>
            <w:r>
              <w:rPr>
                <w:rFonts w:hint="eastAsia" w:ascii="仿宋_GB2312" w:hAnsi="Times New Roman" w:eastAsia="仿宋_GB2312" w:cs="Times New Roman"/>
                <w:lang w:val="en-US" w:eastAsia="zh-CN"/>
              </w:rPr>
              <w:t>能够开发表单</w:t>
            </w:r>
          </w:p>
        </w:tc>
        <w:tc>
          <w:tcPr>
            <w:tcW w:w="1741" w:type="dxa"/>
            <w:vAlign w:val="center"/>
          </w:tcPr>
          <w:p w14:paraId="46F04DAA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4</w:t>
            </w:r>
          </w:p>
        </w:tc>
      </w:tr>
      <w:tr w14:paraId="13F407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6" w:hRule="atLeast"/>
        </w:trPr>
        <w:tc>
          <w:tcPr>
            <w:tcW w:w="964" w:type="dxa"/>
            <w:vMerge w:val="restart"/>
            <w:vAlign w:val="center"/>
          </w:tcPr>
          <w:p w14:paraId="20A13F2D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</w:p>
        </w:tc>
        <w:tc>
          <w:tcPr>
            <w:tcW w:w="1694" w:type="dxa"/>
            <w:vAlign w:val="center"/>
          </w:tcPr>
          <w:p w14:paraId="4E509DD6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</w:t>
            </w:r>
          </w:p>
        </w:tc>
        <w:tc>
          <w:tcPr>
            <w:tcW w:w="3307" w:type="dxa"/>
            <w:vAlign w:val="center"/>
          </w:tcPr>
          <w:p w14:paraId="272F1D42">
            <w:pPr>
              <w:jc w:val="both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任务8：第五章 VUE elementUI</w:t>
            </w:r>
          </w:p>
        </w:tc>
        <w:tc>
          <w:tcPr>
            <w:tcW w:w="3578" w:type="dxa"/>
            <w:vAlign w:val="center"/>
          </w:tcPr>
          <w:p w14:paraId="1889AF64">
            <w:pPr>
              <w:numPr>
                <w:ilvl w:val="0"/>
                <w:numId w:val="7"/>
              </w:numPr>
              <w:ind w:left="425" w:leftChars="0" w:hanging="425" w:firstLineChars="0"/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="仿宋_GB2312" w:eastAsia="仿宋_GB2312" w:cs="Times New Roman"/>
                <w:kern w:val="21"/>
                <w:sz w:val="21"/>
                <w:lang w:val="en-US" w:eastAsia="zh-CN" w:bidi="ar-SA"/>
              </w:rPr>
              <w:t>VUE elementUI使用表单控件</w:t>
            </w:r>
          </w:p>
          <w:p w14:paraId="19292FD1">
            <w:pPr>
              <w:numPr>
                <w:ilvl w:val="0"/>
                <w:numId w:val="7"/>
              </w:numPr>
              <w:ind w:left="425" w:leftChars="0" w:hanging="425" w:firstLineChars="0"/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="仿宋_GB2312" w:eastAsia="仿宋_GB2312" w:cs="Times New Roman"/>
                <w:kern w:val="21"/>
                <w:sz w:val="21"/>
                <w:lang w:val="en-US" w:eastAsia="zh-CN" w:bidi="ar-SA"/>
              </w:rPr>
              <w:t>VUE elementUI使用表格、对话框</w:t>
            </w:r>
          </w:p>
        </w:tc>
        <w:tc>
          <w:tcPr>
            <w:tcW w:w="2890" w:type="dxa"/>
            <w:vAlign w:val="center"/>
          </w:tcPr>
          <w:p w14:paraId="330B5CF1">
            <w:pPr>
              <w:jc w:val="both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熟练使用表格、央视</w:t>
            </w:r>
          </w:p>
          <w:p w14:paraId="4B472B55">
            <w:pPr>
              <w:jc w:val="both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掌握对话框</w:t>
            </w:r>
          </w:p>
        </w:tc>
        <w:tc>
          <w:tcPr>
            <w:tcW w:w="1741" w:type="dxa"/>
            <w:vAlign w:val="center"/>
          </w:tcPr>
          <w:p w14:paraId="74EDC9EC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</w:p>
        </w:tc>
      </w:tr>
      <w:tr w14:paraId="0D8ED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64" w:type="dxa"/>
            <w:vMerge w:val="continue"/>
            <w:vAlign w:val="center"/>
          </w:tcPr>
          <w:p w14:paraId="4D5B3A9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6CF8028F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  <w:tc>
          <w:tcPr>
            <w:tcW w:w="3307" w:type="dxa"/>
            <w:vAlign w:val="center"/>
          </w:tcPr>
          <w:p w14:paraId="4521363D">
            <w:pPr>
              <w:jc w:val="both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任务9：第六章 axios</w:t>
            </w:r>
          </w:p>
        </w:tc>
        <w:tc>
          <w:tcPr>
            <w:tcW w:w="3578" w:type="dxa"/>
            <w:vAlign w:val="center"/>
          </w:tcPr>
          <w:p w14:paraId="126606B6">
            <w:pPr>
              <w:numPr>
                <w:ilvl w:val="0"/>
                <w:numId w:val="8"/>
              </w:numPr>
              <w:ind w:left="425" w:leftChars="0" w:hanging="425" w:firstLineChars="0"/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="仿宋_GB2312" w:eastAsia="仿宋_GB2312" w:cs="Times New Roman"/>
                <w:kern w:val="21"/>
                <w:sz w:val="21"/>
                <w:lang w:val="en-US" w:eastAsia="zh-CN" w:bidi="ar-SA"/>
              </w:rPr>
              <w:t>VUE axios的介绍和安装</w:t>
            </w:r>
          </w:p>
          <w:p w14:paraId="13132DFA">
            <w:pPr>
              <w:numPr>
                <w:ilvl w:val="0"/>
                <w:numId w:val="8"/>
              </w:numPr>
              <w:ind w:left="425" w:leftChars="0" w:hanging="425" w:firstLineChars="0"/>
              <w:jc w:val="both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="仿宋_GB2312" w:eastAsia="仿宋_GB2312" w:cs="Times New Roman"/>
                <w:kern w:val="21"/>
                <w:sz w:val="21"/>
                <w:lang w:val="en-US" w:eastAsia="zh-CN" w:bidi="ar-SA"/>
              </w:rPr>
              <w:t>VUE axios发送请求</w:t>
            </w:r>
          </w:p>
        </w:tc>
        <w:tc>
          <w:tcPr>
            <w:tcW w:w="2890" w:type="dxa"/>
            <w:vAlign w:val="center"/>
          </w:tcPr>
          <w:p w14:paraId="540B2177">
            <w:pPr>
              <w:jc w:val="both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理解axios的作用</w:t>
            </w:r>
          </w:p>
          <w:p w14:paraId="6E3F6E09">
            <w:pPr>
              <w:jc w:val="both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能够使用axios发送请求</w:t>
            </w:r>
          </w:p>
        </w:tc>
        <w:tc>
          <w:tcPr>
            <w:tcW w:w="1741" w:type="dxa"/>
            <w:vAlign w:val="center"/>
          </w:tcPr>
          <w:p w14:paraId="6D0F6001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</w:p>
        </w:tc>
      </w:tr>
      <w:tr w14:paraId="11586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7B12615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181CD97D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</w:p>
        </w:tc>
        <w:tc>
          <w:tcPr>
            <w:tcW w:w="3307" w:type="dxa"/>
            <w:vAlign w:val="center"/>
          </w:tcPr>
          <w:p w14:paraId="061ED3AF">
            <w:pPr>
              <w:jc w:val="both"/>
              <w:rPr>
                <w:rFonts w:hint="default" w:asciiTheme="minorEastAsia" w:hAnsiTheme="minorEastAsia" w:cstheme="minorEastAsia"/>
                <w:szCs w:val="21"/>
                <w:lang w:val="en-US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任务10：第七章 vuex</w:t>
            </w:r>
          </w:p>
        </w:tc>
        <w:tc>
          <w:tcPr>
            <w:tcW w:w="3578" w:type="dxa"/>
            <w:vAlign w:val="center"/>
          </w:tcPr>
          <w:p w14:paraId="168E6E37">
            <w:pPr>
              <w:numPr>
                <w:ilvl w:val="0"/>
                <w:numId w:val="9"/>
              </w:numPr>
              <w:ind w:left="425" w:leftChars="0" w:hanging="425" w:firstLineChars="0"/>
              <w:jc w:val="both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Vuex状态管理的基本使用和配置</w:t>
            </w:r>
          </w:p>
          <w:p w14:paraId="18FEB2E4">
            <w:pPr>
              <w:numPr>
                <w:ilvl w:val="0"/>
                <w:numId w:val="9"/>
              </w:numPr>
              <w:ind w:left="425" w:leftChars="0" w:hanging="425" w:firstLineChars="0"/>
              <w:jc w:val="both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="仿宋_GB2312" w:hAnsi="Times New Roman" w:eastAsia="仿宋_GB2312" w:cs="Times New Roman"/>
                <w:lang w:val="en-US" w:eastAsia="zh-CN"/>
              </w:rPr>
              <w:t>Vuex的</w:t>
            </w:r>
            <w:r>
              <w:rPr>
                <w:rFonts w:hint="eastAsia" w:ascii="仿宋_GB2312" w:eastAsia="仿宋_GB2312" w:cs="Times New Roman"/>
                <w:lang w:val="en-US" w:eastAsia="zh-CN"/>
              </w:rPr>
              <w:t>五大部分和生命周期</w:t>
            </w:r>
          </w:p>
        </w:tc>
        <w:tc>
          <w:tcPr>
            <w:tcW w:w="2890" w:type="dxa"/>
            <w:vAlign w:val="center"/>
          </w:tcPr>
          <w:p w14:paraId="3FE6BD48">
            <w:pPr>
              <w:jc w:val="both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理解vuex的作用，应用场景</w:t>
            </w:r>
          </w:p>
          <w:p w14:paraId="3567859C">
            <w:pPr>
              <w:jc w:val="both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掌握五大部分、生命周期</w:t>
            </w:r>
          </w:p>
        </w:tc>
        <w:tc>
          <w:tcPr>
            <w:tcW w:w="1741" w:type="dxa"/>
            <w:vAlign w:val="center"/>
          </w:tcPr>
          <w:p w14:paraId="51473962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</w:p>
        </w:tc>
      </w:tr>
      <w:tr w14:paraId="3E60C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00A7A24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40D1247E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</w:p>
        </w:tc>
        <w:tc>
          <w:tcPr>
            <w:tcW w:w="3307" w:type="dxa"/>
            <w:vAlign w:val="center"/>
          </w:tcPr>
          <w:p w14:paraId="1FECE62D">
            <w:pPr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</w:rPr>
              <w:t>: 案例实现</w:t>
            </w:r>
          </w:p>
        </w:tc>
        <w:tc>
          <w:tcPr>
            <w:tcW w:w="3578" w:type="dxa"/>
            <w:vAlign w:val="center"/>
          </w:tcPr>
          <w:p w14:paraId="05462731">
            <w:pPr>
              <w:jc w:val="both"/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1.</w:t>
            </w:r>
            <w:r>
              <w:rPr>
                <w:rFonts w:hint="eastAsia"/>
              </w:rPr>
              <w:t>分析网站需求</w:t>
            </w:r>
          </w:p>
          <w:p w14:paraId="4BF2408E">
            <w:pPr>
              <w:jc w:val="both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.</w:t>
            </w:r>
            <w:r>
              <w:rPr>
                <w:rFonts w:hint="eastAsia"/>
              </w:rPr>
              <w:t>网站页面设计</w:t>
            </w:r>
          </w:p>
          <w:p w14:paraId="0C35BE64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3.开发实现</w:t>
            </w:r>
          </w:p>
        </w:tc>
        <w:tc>
          <w:tcPr>
            <w:tcW w:w="2890" w:type="dxa"/>
            <w:vAlign w:val="center"/>
          </w:tcPr>
          <w:p w14:paraId="3BC817BE">
            <w:pPr>
              <w:jc w:val="both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实现</w:t>
            </w:r>
            <w:r>
              <w:rPr>
                <w:rFonts w:hint="eastAsia"/>
              </w:rPr>
              <w:t>页面</w:t>
            </w:r>
          </w:p>
        </w:tc>
        <w:tc>
          <w:tcPr>
            <w:tcW w:w="1741" w:type="dxa"/>
            <w:vAlign w:val="center"/>
          </w:tcPr>
          <w:p w14:paraId="7032E74B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</w:p>
        </w:tc>
      </w:tr>
    </w:tbl>
    <w:p w14:paraId="5567A255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32B2C84"/>
    <w:multiLevelType w:val="singleLevel"/>
    <w:tmpl w:val="A32B2C8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A7C81D19"/>
    <w:multiLevelType w:val="singleLevel"/>
    <w:tmpl w:val="A7C81D1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B278323F"/>
    <w:multiLevelType w:val="singleLevel"/>
    <w:tmpl w:val="B278323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C829064B"/>
    <w:multiLevelType w:val="singleLevel"/>
    <w:tmpl w:val="C829064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F093B29F"/>
    <w:multiLevelType w:val="singleLevel"/>
    <w:tmpl w:val="F093B29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FC8D8760"/>
    <w:multiLevelType w:val="singleLevel"/>
    <w:tmpl w:val="FC8D876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6">
    <w:nsid w:val="4595B410"/>
    <w:multiLevelType w:val="singleLevel"/>
    <w:tmpl w:val="4595B41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7">
    <w:nsid w:val="7609DBFA"/>
    <w:multiLevelType w:val="singleLevel"/>
    <w:tmpl w:val="7609DBF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8">
    <w:nsid w:val="76CB01C2"/>
    <w:multiLevelType w:val="singleLevel"/>
    <w:tmpl w:val="76CB01C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g0NGI1ZDViZGNiOGNmM2JlYTZiODNkZmY4N2NiMGYifQ=="/>
  </w:docVars>
  <w:rsids>
    <w:rsidRoot w:val="00EB5221"/>
    <w:rsid w:val="00126214"/>
    <w:rsid w:val="0026374D"/>
    <w:rsid w:val="003A6B66"/>
    <w:rsid w:val="004C5EDE"/>
    <w:rsid w:val="00EB1C0E"/>
    <w:rsid w:val="00EB5221"/>
    <w:rsid w:val="00F02CAF"/>
    <w:rsid w:val="00F05314"/>
    <w:rsid w:val="010A2593"/>
    <w:rsid w:val="013730A5"/>
    <w:rsid w:val="013D2C34"/>
    <w:rsid w:val="019421D2"/>
    <w:rsid w:val="019B347B"/>
    <w:rsid w:val="01B36BD0"/>
    <w:rsid w:val="020A383A"/>
    <w:rsid w:val="024737BC"/>
    <w:rsid w:val="025A7081"/>
    <w:rsid w:val="02A23590"/>
    <w:rsid w:val="02D471DF"/>
    <w:rsid w:val="03D107FE"/>
    <w:rsid w:val="03E50096"/>
    <w:rsid w:val="03F91677"/>
    <w:rsid w:val="047F2D99"/>
    <w:rsid w:val="048E122E"/>
    <w:rsid w:val="04AB1DE0"/>
    <w:rsid w:val="04E80ACC"/>
    <w:rsid w:val="04F207BE"/>
    <w:rsid w:val="04F73278"/>
    <w:rsid w:val="05017C52"/>
    <w:rsid w:val="058D24D1"/>
    <w:rsid w:val="05CD1A66"/>
    <w:rsid w:val="060F78F5"/>
    <w:rsid w:val="068943A3"/>
    <w:rsid w:val="069E344E"/>
    <w:rsid w:val="07524795"/>
    <w:rsid w:val="0822060B"/>
    <w:rsid w:val="087B7A36"/>
    <w:rsid w:val="08843074"/>
    <w:rsid w:val="089A2898"/>
    <w:rsid w:val="09972933"/>
    <w:rsid w:val="09F61D50"/>
    <w:rsid w:val="0B04049C"/>
    <w:rsid w:val="0B116715"/>
    <w:rsid w:val="0B424FEF"/>
    <w:rsid w:val="0B53574E"/>
    <w:rsid w:val="0B7F5D75"/>
    <w:rsid w:val="0BAB6B6A"/>
    <w:rsid w:val="0BC051FE"/>
    <w:rsid w:val="0BFF54E7"/>
    <w:rsid w:val="0C17702A"/>
    <w:rsid w:val="0C484260"/>
    <w:rsid w:val="0C775961"/>
    <w:rsid w:val="0CFF7B5C"/>
    <w:rsid w:val="0D305950"/>
    <w:rsid w:val="0DC92387"/>
    <w:rsid w:val="0DDA5FC9"/>
    <w:rsid w:val="0E3966AF"/>
    <w:rsid w:val="0EB6584D"/>
    <w:rsid w:val="0EC35F79"/>
    <w:rsid w:val="0ED91C40"/>
    <w:rsid w:val="0F245B14"/>
    <w:rsid w:val="0F340C24"/>
    <w:rsid w:val="0FB26719"/>
    <w:rsid w:val="1041184B"/>
    <w:rsid w:val="106317C1"/>
    <w:rsid w:val="1089408D"/>
    <w:rsid w:val="10A43A07"/>
    <w:rsid w:val="10AC760C"/>
    <w:rsid w:val="10E0022B"/>
    <w:rsid w:val="10E47AC7"/>
    <w:rsid w:val="10EF74F9"/>
    <w:rsid w:val="111B443E"/>
    <w:rsid w:val="112371A2"/>
    <w:rsid w:val="11986AE1"/>
    <w:rsid w:val="11B85B3D"/>
    <w:rsid w:val="11E60A3B"/>
    <w:rsid w:val="12176D07"/>
    <w:rsid w:val="127A53FE"/>
    <w:rsid w:val="127C5D12"/>
    <w:rsid w:val="12C25D81"/>
    <w:rsid w:val="12F6698B"/>
    <w:rsid w:val="130A23C8"/>
    <w:rsid w:val="135A1F83"/>
    <w:rsid w:val="137A2610"/>
    <w:rsid w:val="13DF3855"/>
    <w:rsid w:val="14DE64E6"/>
    <w:rsid w:val="14EA0703"/>
    <w:rsid w:val="14F9476E"/>
    <w:rsid w:val="1534197E"/>
    <w:rsid w:val="15641719"/>
    <w:rsid w:val="168B3A44"/>
    <w:rsid w:val="168B7CC4"/>
    <w:rsid w:val="16F74D42"/>
    <w:rsid w:val="171B2DF6"/>
    <w:rsid w:val="17334933"/>
    <w:rsid w:val="17C62542"/>
    <w:rsid w:val="17C84122"/>
    <w:rsid w:val="18251A52"/>
    <w:rsid w:val="18C33745"/>
    <w:rsid w:val="18C96881"/>
    <w:rsid w:val="1913136D"/>
    <w:rsid w:val="1928272D"/>
    <w:rsid w:val="198D5B01"/>
    <w:rsid w:val="1A1B135F"/>
    <w:rsid w:val="1A453701"/>
    <w:rsid w:val="1A932F59"/>
    <w:rsid w:val="1ABD41C4"/>
    <w:rsid w:val="1AFF5715"/>
    <w:rsid w:val="1B4C04D3"/>
    <w:rsid w:val="1B4D72F6"/>
    <w:rsid w:val="1B561283"/>
    <w:rsid w:val="1B593EEC"/>
    <w:rsid w:val="1B925650"/>
    <w:rsid w:val="1BC54051"/>
    <w:rsid w:val="1BC76EE9"/>
    <w:rsid w:val="1BD951BB"/>
    <w:rsid w:val="1C29608F"/>
    <w:rsid w:val="1C7656A8"/>
    <w:rsid w:val="1CC26829"/>
    <w:rsid w:val="1CEB56F0"/>
    <w:rsid w:val="1CF55A58"/>
    <w:rsid w:val="1D68567A"/>
    <w:rsid w:val="1D7019C1"/>
    <w:rsid w:val="1DC132A7"/>
    <w:rsid w:val="1DF04200"/>
    <w:rsid w:val="1ECA5375"/>
    <w:rsid w:val="1F2667DB"/>
    <w:rsid w:val="1F3B2714"/>
    <w:rsid w:val="1F576995"/>
    <w:rsid w:val="1F5C3519"/>
    <w:rsid w:val="20605D1D"/>
    <w:rsid w:val="20634936"/>
    <w:rsid w:val="207F3F37"/>
    <w:rsid w:val="20841E8F"/>
    <w:rsid w:val="20937EA1"/>
    <w:rsid w:val="20CA763A"/>
    <w:rsid w:val="20EC00F1"/>
    <w:rsid w:val="20F621DE"/>
    <w:rsid w:val="21335230"/>
    <w:rsid w:val="21B46321"/>
    <w:rsid w:val="21BE2CFB"/>
    <w:rsid w:val="2208666C"/>
    <w:rsid w:val="22B67F62"/>
    <w:rsid w:val="231B5F2B"/>
    <w:rsid w:val="23376A8B"/>
    <w:rsid w:val="234436D4"/>
    <w:rsid w:val="23AD5CF5"/>
    <w:rsid w:val="2461316C"/>
    <w:rsid w:val="24E011DB"/>
    <w:rsid w:val="250F2191"/>
    <w:rsid w:val="25341526"/>
    <w:rsid w:val="25D32AED"/>
    <w:rsid w:val="2609642C"/>
    <w:rsid w:val="2631713A"/>
    <w:rsid w:val="2644519A"/>
    <w:rsid w:val="2666570F"/>
    <w:rsid w:val="269B55EC"/>
    <w:rsid w:val="26C4601E"/>
    <w:rsid w:val="26C62C5E"/>
    <w:rsid w:val="26F947D6"/>
    <w:rsid w:val="270B5F28"/>
    <w:rsid w:val="27673E35"/>
    <w:rsid w:val="278D3BAC"/>
    <w:rsid w:val="27E64D5A"/>
    <w:rsid w:val="2835183D"/>
    <w:rsid w:val="285A6F41"/>
    <w:rsid w:val="28DE69F9"/>
    <w:rsid w:val="28F05003"/>
    <w:rsid w:val="29B64083"/>
    <w:rsid w:val="2A6308E4"/>
    <w:rsid w:val="2A7B67EC"/>
    <w:rsid w:val="2AE8703B"/>
    <w:rsid w:val="2B1020EE"/>
    <w:rsid w:val="2B3A6999"/>
    <w:rsid w:val="2B3C3502"/>
    <w:rsid w:val="2B783C36"/>
    <w:rsid w:val="2BAC4EA2"/>
    <w:rsid w:val="2BB96C5E"/>
    <w:rsid w:val="2C610E53"/>
    <w:rsid w:val="2C6A0730"/>
    <w:rsid w:val="2D0312D3"/>
    <w:rsid w:val="2D0B5AC6"/>
    <w:rsid w:val="2DD90EBD"/>
    <w:rsid w:val="2E1168A9"/>
    <w:rsid w:val="2E7F3812"/>
    <w:rsid w:val="2EC22498"/>
    <w:rsid w:val="2EDA4EED"/>
    <w:rsid w:val="2EE53BAE"/>
    <w:rsid w:val="2F0324FC"/>
    <w:rsid w:val="2F065CE2"/>
    <w:rsid w:val="2F0E5ECE"/>
    <w:rsid w:val="2F880DEC"/>
    <w:rsid w:val="2FE029D7"/>
    <w:rsid w:val="30142680"/>
    <w:rsid w:val="301663F8"/>
    <w:rsid w:val="30403475"/>
    <w:rsid w:val="3047714C"/>
    <w:rsid w:val="30986AF1"/>
    <w:rsid w:val="309D2676"/>
    <w:rsid w:val="30B55C11"/>
    <w:rsid w:val="310F45CF"/>
    <w:rsid w:val="31164DA5"/>
    <w:rsid w:val="31532D34"/>
    <w:rsid w:val="316118F5"/>
    <w:rsid w:val="31D07226"/>
    <w:rsid w:val="31FB7654"/>
    <w:rsid w:val="325B4596"/>
    <w:rsid w:val="32F72511"/>
    <w:rsid w:val="333B6014"/>
    <w:rsid w:val="335D7E9A"/>
    <w:rsid w:val="34016784"/>
    <w:rsid w:val="34480B4A"/>
    <w:rsid w:val="347A0A9D"/>
    <w:rsid w:val="347E456C"/>
    <w:rsid w:val="34916523"/>
    <w:rsid w:val="35406D3C"/>
    <w:rsid w:val="356D0868"/>
    <w:rsid w:val="35AA4D85"/>
    <w:rsid w:val="35D95EFE"/>
    <w:rsid w:val="3620036E"/>
    <w:rsid w:val="364D2448"/>
    <w:rsid w:val="36575075"/>
    <w:rsid w:val="366A298B"/>
    <w:rsid w:val="36D73248"/>
    <w:rsid w:val="36FD7088"/>
    <w:rsid w:val="3715740A"/>
    <w:rsid w:val="371A4A20"/>
    <w:rsid w:val="372A71BC"/>
    <w:rsid w:val="37AB38CA"/>
    <w:rsid w:val="37CF154C"/>
    <w:rsid w:val="380354B4"/>
    <w:rsid w:val="38D35348"/>
    <w:rsid w:val="3913791C"/>
    <w:rsid w:val="391A0D07"/>
    <w:rsid w:val="392A440A"/>
    <w:rsid w:val="396978CE"/>
    <w:rsid w:val="39A9773E"/>
    <w:rsid w:val="39BE365F"/>
    <w:rsid w:val="39D46CB3"/>
    <w:rsid w:val="3B6A4988"/>
    <w:rsid w:val="3B962D60"/>
    <w:rsid w:val="3BFF6E3D"/>
    <w:rsid w:val="3C0C4260"/>
    <w:rsid w:val="3C7249B6"/>
    <w:rsid w:val="3CB44FA2"/>
    <w:rsid w:val="3CDC62D4"/>
    <w:rsid w:val="3CDE204C"/>
    <w:rsid w:val="3D040192"/>
    <w:rsid w:val="3D3E2AEA"/>
    <w:rsid w:val="3D595B76"/>
    <w:rsid w:val="3E0930F8"/>
    <w:rsid w:val="3E8D0407"/>
    <w:rsid w:val="3EB219E2"/>
    <w:rsid w:val="3ED6747E"/>
    <w:rsid w:val="3F6525B0"/>
    <w:rsid w:val="3FB3156E"/>
    <w:rsid w:val="3FDB4607"/>
    <w:rsid w:val="3FFB43AD"/>
    <w:rsid w:val="3FFB4CC3"/>
    <w:rsid w:val="402C1320"/>
    <w:rsid w:val="40597C81"/>
    <w:rsid w:val="406D5BC1"/>
    <w:rsid w:val="40FE4A6B"/>
    <w:rsid w:val="411C75E7"/>
    <w:rsid w:val="41F0638B"/>
    <w:rsid w:val="42A930FC"/>
    <w:rsid w:val="42AB7408"/>
    <w:rsid w:val="42B924A2"/>
    <w:rsid w:val="42C56E8A"/>
    <w:rsid w:val="42E80D32"/>
    <w:rsid w:val="42F71D7C"/>
    <w:rsid w:val="432B30AA"/>
    <w:rsid w:val="43604CDE"/>
    <w:rsid w:val="43FD3531"/>
    <w:rsid w:val="445350CD"/>
    <w:rsid w:val="445B4CC7"/>
    <w:rsid w:val="445E5160"/>
    <w:rsid w:val="44D371F6"/>
    <w:rsid w:val="45135F9D"/>
    <w:rsid w:val="452D591E"/>
    <w:rsid w:val="453A2571"/>
    <w:rsid w:val="455B692F"/>
    <w:rsid w:val="4565155C"/>
    <w:rsid w:val="457C2402"/>
    <w:rsid w:val="45BD3146"/>
    <w:rsid w:val="45D97854"/>
    <w:rsid w:val="45FC4C15"/>
    <w:rsid w:val="4660223B"/>
    <w:rsid w:val="469079DC"/>
    <w:rsid w:val="47240FA3"/>
    <w:rsid w:val="476A5CDA"/>
    <w:rsid w:val="479954ED"/>
    <w:rsid w:val="47BC742D"/>
    <w:rsid w:val="47DE55F6"/>
    <w:rsid w:val="47DE73A4"/>
    <w:rsid w:val="48F350D1"/>
    <w:rsid w:val="494616A5"/>
    <w:rsid w:val="494D658F"/>
    <w:rsid w:val="494E0559"/>
    <w:rsid w:val="49D22F38"/>
    <w:rsid w:val="49DF11B1"/>
    <w:rsid w:val="4AF32B62"/>
    <w:rsid w:val="4B667F63"/>
    <w:rsid w:val="4C054455"/>
    <w:rsid w:val="4C113CC0"/>
    <w:rsid w:val="4C583ABA"/>
    <w:rsid w:val="4C82095D"/>
    <w:rsid w:val="4D063625"/>
    <w:rsid w:val="4D52686A"/>
    <w:rsid w:val="4D576465"/>
    <w:rsid w:val="4DBF1A26"/>
    <w:rsid w:val="4E0B31E2"/>
    <w:rsid w:val="4E3E0D43"/>
    <w:rsid w:val="4E4361B3"/>
    <w:rsid w:val="4E5D35AC"/>
    <w:rsid w:val="4E9B7D9D"/>
    <w:rsid w:val="4F013008"/>
    <w:rsid w:val="4F691C49"/>
    <w:rsid w:val="502A770B"/>
    <w:rsid w:val="508D5E0B"/>
    <w:rsid w:val="51256043"/>
    <w:rsid w:val="5147420C"/>
    <w:rsid w:val="51607E21"/>
    <w:rsid w:val="51825826"/>
    <w:rsid w:val="519D5BDA"/>
    <w:rsid w:val="5248023B"/>
    <w:rsid w:val="52860D64"/>
    <w:rsid w:val="52C55BC0"/>
    <w:rsid w:val="53650979"/>
    <w:rsid w:val="537A46AB"/>
    <w:rsid w:val="53835F90"/>
    <w:rsid w:val="53CB5A7A"/>
    <w:rsid w:val="544B7B6F"/>
    <w:rsid w:val="54B663E2"/>
    <w:rsid w:val="54C07303"/>
    <w:rsid w:val="54F00716"/>
    <w:rsid w:val="55854FAB"/>
    <w:rsid w:val="55C32960"/>
    <w:rsid w:val="561C28AB"/>
    <w:rsid w:val="56660C90"/>
    <w:rsid w:val="566A460F"/>
    <w:rsid w:val="56E9366F"/>
    <w:rsid w:val="56F50FBB"/>
    <w:rsid w:val="570F1328"/>
    <w:rsid w:val="57325016"/>
    <w:rsid w:val="5740025C"/>
    <w:rsid w:val="57931D26"/>
    <w:rsid w:val="57D77C44"/>
    <w:rsid w:val="580956AD"/>
    <w:rsid w:val="58AC2BA6"/>
    <w:rsid w:val="58CE0D6F"/>
    <w:rsid w:val="59034EBC"/>
    <w:rsid w:val="59254E33"/>
    <w:rsid w:val="592F5CB1"/>
    <w:rsid w:val="59A3360E"/>
    <w:rsid w:val="59ED48A8"/>
    <w:rsid w:val="5AF14B5D"/>
    <w:rsid w:val="5B136F0D"/>
    <w:rsid w:val="5B2703BF"/>
    <w:rsid w:val="5B3A752B"/>
    <w:rsid w:val="5B826C64"/>
    <w:rsid w:val="5B9E7D89"/>
    <w:rsid w:val="5C2631A6"/>
    <w:rsid w:val="5C433822"/>
    <w:rsid w:val="5C5C2DB9"/>
    <w:rsid w:val="5C904CB9"/>
    <w:rsid w:val="5C941ABA"/>
    <w:rsid w:val="5CC46B93"/>
    <w:rsid w:val="5CD74082"/>
    <w:rsid w:val="5CFE60C6"/>
    <w:rsid w:val="5D4E7623"/>
    <w:rsid w:val="5D5201C0"/>
    <w:rsid w:val="5EAC56AE"/>
    <w:rsid w:val="5F230066"/>
    <w:rsid w:val="5F39261F"/>
    <w:rsid w:val="5FB55033"/>
    <w:rsid w:val="605B3830"/>
    <w:rsid w:val="605B55DE"/>
    <w:rsid w:val="606326F5"/>
    <w:rsid w:val="60687CFB"/>
    <w:rsid w:val="609F196E"/>
    <w:rsid w:val="60CC5223"/>
    <w:rsid w:val="613A51F3"/>
    <w:rsid w:val="61544EF4"/>
    <w:rsid w:val="6157306D"/>
    <w:rsid w:val="61813F63"/>
    <w:rsid w:val="61DE0274"/>
    <w:rsid w:val="629C690E"/>
    <w:rsid w:val="62F3194A"/>
    <w:rsid w:val="63473BF7"/>
    <w:rsid w:val="638E1826"/>
    <w:rsid w:val="63A36F90"/>
    <w:rsid w:val="63B41270"/>
    <w:rsid w:val="63CB2A7A"/>
    <w:rsid w:val="63D964A6"/>
    <w:rsid w:val="64925346"/>
    <w:rsid w:val="64DA61DE"/>
    <w:rsid w:val="651A5A67"/>
    <w:rsid w:val="654B3E73"/>
    <w:rsid w:val="65B71771"/>
    <w:rsid w:val="65EF573F"/>
    <w:rsid w:val="65FE6870"/>
    <w:rsid w:val="66434B4A"/>
    <w:rsid w:val="67175ECF"/>
    <w:rsid w:val="679214E5"/>
    <w:rsid w:val="67C5088E"/>
    <w:rsid w:val="67CA0384"/>
    <w:rsid w:val="6854054F"/>
    <w:rsid w:val="68A37B22"/>
    <w:rsid w:val="68B23F6F"/>
    <w:rsid w:val="68C869CA"/>
    <w:rsid w:val="692D42A9"/>
    <w:rsid w:val="693E3CEF"/>
    <w:rsid w:val="69673FE6"/>
    <w:rsid w:val="69707476"/>
    <w:rsid w:val="698A68CD"/>
    <w:rsid w:val="698C3989"/>
    <w:rsid w:val="6A674D89"/>
    <w:rsid w:val="6A7F636D"/>
    <w:rsid w:val="6AA10B75"/>
    <w:rsid w:val="6B2D401B"/>
    <w:rsid w:val="6B54608E"/>
    <w:rsid w:val="6B916358"/>
    <w:rsid w:val="6B95310F"/>
    <w:rsid w:val="6BA73981"/>
    <w:rsid w:val="6BB974A6"/>
    <w:rsid w:val="6BFE3589"/>
    <w:rsid w:val="6C2554FE"/>
    <w:rsid w:val="6C40252E"/>
    <w:rsid w:val="6C5F6456"/>
    <w:rsid w:val="6C937EAD"/>
    <w:rsid w:val="6D2E5FAC"/>
    <w:rsid w:val="6D716441"/>
    <w:rsid w:val="6DA95590"/>
    <w:rsid w:val="6DE24C48"/>
    <w:rsid w:val="6E4678CD"/>
    <w:rsid w:val="6E95345C"/>
    <w:rsid w:val="6F262185"/>
    <w:rsid w:val="6F343BCA"/>
    <w:rsid w:val="6FE14BCA"/>
    <w:rsid w:val="70207CAA"/>
    <w:rsid w:val="706302D2"/>
    <w:rsid w:val="707341CC"/>
    <w:rsid w:val="70BF74C3"/>
    <w:rsid w:val="70E92792"/>
    <w:rsid w:val="71371FC6"/>
    <w:rsid w:val="719A09DE"/>
    <w:rsid w:val="719E300E"/>
    <w:rsid w:val="7204696A"/>
    <w:rsid w:val="724C6532"/>
    <w:rsid w:val="727B7702"/>
    <w:rsid w:val="73572DF1"/>
    <w:rsid w:val="73AF381F"/>
    <w:rsid w:val="73F90F3E"/>
    <w:rsid w:val="746A3BEA"/>
    <w:rsid w:val="7490551B"/>
    <w:rsid w:val="74B8182F"/>
    <w:rsid w:val="74E13547"/>
    <w:rsid w:val="74E76FE8"/>
    <w:rsid w:val="750B2535"/>
    <w:rsid w:val="75145724"/>
    <w:rsid w:val="751B2541"/>
    <w:rsid w:val="752E3FEB"/>
    <w:rsid w:val="755F373A"/>
    <w:rsid w:val="75C32A24"/>
    <w:rsid w:val="75D27948"/>
    <w:rsid w:val="75EC5C91"/>
    <w:rsid w:val="75F93477"/>
    <w:rsid w:val="76E53B94"/>
    <w:rsid w:val="76F65C09"/>
    <w:rsid w:val="76F679B7"/>
    <w:rsid w:val="76F854DD"/>
    <w:rsid w:val="77493F8A"/>
    <w:rsid w:val="77B3498C"/>
    <w:rsid w:val="780D6D66"/>
    <w:rsid w:val="78112CFA"/>
    <w:rsid w:val="78F85C68"/>
    <w:rsid w:val="79117074"/>
    <w:rsid w:val="794C1B10"/>
    <w:rsid w:val="796B3F51"/>
    <w:rsid w:val="79756BD0"/>
    <w:rsid w:val="79883EBD"/>
    <w:rsid w:val="79B25E17"/>
    <w:rsid w:val="79DF11DE"/>
    <w:rsid w:val="79E306C6"/>
    <w:rsid w:val="7ACA5027"/>
    <w:rsid w:val="7AFD6CDB"/>
    <w:rsid w:val="7B0944DB"/>
    <w:rsid w:val="7B114DBF"/>
    <w:rsid w:val="7B18439F"/>
    <w:rsid w:val="7B551150"/>
    <w:rsid w:val="7BA2010D"/>
    <w:rsid w:val="7BCD229C"/>
    <w:rsid w:val="7C224876"/>
    <w:rsid w:val="7C7D5E33"/>
    <w:rsid w:val="7C7F115E"/>
    <w:rsid w:val="7CAE4AB6"/>
    <w:rsid w:val="7D575A6A"/>
    <w:rsid w:val="7D9F2B56"/>
    <w:rsid w:val="7DC268B8"/>
    <w:rsid w:val="7E9C52E7"/>
    <w:rsid w:val="7EBF45CC"/>
    <w:rsid w:val="7EDC7FBD"/>
    <w:rsid w:val="7F1D4994"/>
    <w:rsid w:val="7F20675B"/>
    <w:rsid w:val="7FA61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748</Words>
  <Characters>978</Characters>
  <Lines>17</Lines>
  <Paragraphs>4</Paragraphs>
  <TotalTime>0</TotalTime>
  <ScaleCrop>false</ScaleCrop>
  <LinksUpToDate>false</LinksUpToDate>
  <CharactersWithSpaces>1033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lv</dc:creator>
  <cp:lastModifiedBy>阎菲菲</cp:lastModifiedBy>
  <dcterms:modified xsi:type="dcterms:W3CDTF">2024-09-12T01:37:46Z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AE9A19011B544003B2BF47D833A598A4</vt:lpwstr>
  </property>
</Properties>
</file>