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28A5081" w14:textId="16E9FB38" w:rsidR="00E01B1E" w:rsidRDefault="00BC42BF" w:rsidP="0095396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1.熟悉</w:t>
            </w:r>
            <w:r w:rsidR="0095396E" w:rsidRPr="0095396E">
              <w:rPr>
                <w:rFonts w:ascii="宋体" w:hAnsi="宋体" w:cs="宋体" w:hint="eastAsia"/>
                <w:szCs w:val="21"/>
              </w:rPr>
              <w:t>spring整合</w:t>
            </w:r>
            <w:proofErr w:type="spellStart"/>
            <w:r w:rsidR="0095396E" w:rsidRPr="0095396E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95396E" w:rsidRPr="0095396E">
              <w:rPr>
                <w:rFonts w:ascii="宋体" w:hAnsi="宋体" w:cs="宋体" w:hint="eastAsia"/>
                <w:szCs w:val="21"/>
              </w:rPr>
              <w:t>技术</w:t>
            </w:r>
          </w:p>
          <w:p w14:paraId="6F3F528F" w14:textId="29575C40" w:rsidR="00E01B1E" w:rsidRDefault="00E01B1E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4D316A9" w14:textId="12257CAA" w:rsidR="00E01B1E" w:rsidRPr="0009010F" w:rsidRDefault="00BC42BF" w:rsidP="0009010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95396E">
              <w:rPr>
                <w:rFonts w:ascii="宋体" w:hAnsi="宋体" w:cs="宋体" w:hint="eastAsia"/>
                <w:szCs w:val="21"/>
              </w:rPr>
              <w:t xml:space="preserve"> </w:t>
            </w:r>
            <w:r w:rsidR="0095396E">
              <w:rPr>
                <w:rFonts w:ascii="宋体" w:hAnsi="宋体" w:cs="宋体" w:hint="eastAsia"/>
                <w:szCs w:val="21"/>
              </w:rPr>
              <w:t>熟悉</w:t>
            </w:r>
            <w:r w:rsidR="0095396E" w:rsidRPr="0095396E">
              <w:rPr>
                <w:rFonts w:ascii="宋体" w:hAnsi="宋体" w:cs="宋体" w:hint="eastAsia"/>
                <w:szCs w:val="21"/>
              </w:rPr>
              <w:t>spring整合</w:t>
            </w:r>
            <w:proofErr w:type="spellStart"/>
            <w:r w:rsidR="0095396E" w:rsidRPr="0095396E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95396E" w:rsidRPr="0095396E">
              <w:rPr>
                <w:rFonts w:ascii="宋体" w:hAnsi="宋体" w:cs="宋体" w:hint="eastAsia"/>
                <w:szCs w:val="21"/>
              </w:rPr>
              <w:t>技术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20869B1B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95396E">
              <w:rPr>
                <w:rFonts w:hint="eastAsia"/>
              </w:rPr>
              <w:t xml:space="preserve"> </w:t>
            </w:r>
            <w:r w:rsidR="0095396E" w:rsidRPr="0095396E">
              <w:rPr>
                <w:rFonts w:cs="宋体" w:hint="eastAsia"/>
                <w:sz w:val="21"/>
                <w:szCs w:val="21"/>
              </w:rPr>
              <w:t>熟悉spring整合</w:t>
            </w:r>
            <w:proofErr w:type="spellStart"/>
            <w:r w:rsidR="0095396E" w:rsidRPr="0095396E">
              <w:rPr>
                <w:rFonts w:cs="宋体" w:hint="eastAsia"/>
                <w:sz w:val="21"/>
                <w:szCs w:val="21"/>
              </w:rPr>
              <w:t>mybatis</w:t>
            </w:r>
            <w:proofErr w:type="spellEnd"/>
            <w:r w:rsidR="0095396E" w:rsidRPr="0095396E">
              <w:rPr>
                <w:rFonts w:cs="宋体" w:hint="eastAsia"/>
                <w:sz w:val="21"/>
                <w:szCs w:val="21"/>
              </w:rPr>
              <w:t>技术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 w14:textId="6D6532BE" w:rsidR="00E01B1E" w:rsidRDefault="00BC42BF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95396E">
              <w:rPr>
                <w:rFonts w:hint="eastAsia"/>
              </w:rPr>
              <w:t xml:space="preserve"> </w:t>
            </w:r>
            <w:r w:rsidR="0095396E" w:rsidRPr="0095396E">
              <w:rPr>
                <w:rFonts w:cs="宋体" w:hint="eastAsia"/>
                <w:sz w:val="21"/>
                <w:szCs w:val="21"/>
              </w:rPr>
              <w:t>熟悉spring整合</w:t>
            </w:r>
            <w:proofErr w:type="spellStart"/>
            <w:r w:rsidR="0095396E" w:rsidRPr="0095396E">
              <w:rPr>
                <w:rFonts w:cs="宋体" w:hint="eastAsia"/>
                <w:sz w:val="21"/>
                <w:szCs w:val="21"/>
              </w:rPr>
              <w:t>mybatis</w:t>
            </w:r>
            <w:proofErr w:type="spellEnd"/>
            <w:r w:rsidR="0095396E" w:rsidRPr="0095396E">
              <w:rPr>
                <w:rFonts w:cs="宋体" w:hint="eastAsia"/>
                <w:sz w:val="21"/>
                <w:szCs w:val="21"/>
              </w:rPr>
              <w:t>技术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 w14:textId="3B732643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8FAC09" w14:textId="61C7AAFC" w:rsidR="00ED5578" w:rsidRDefault="00ED55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F77DF5" w14:textId="08A7F5E0" w:rsidR="00ED5578" w:rsidRDefault="00ED55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904BFF" w14:textId="70C04343" w:rsidR="00ED5578" w:rsidRDefault="00ED55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E14213" w14:textId="4EB0998F" w:rsidR="00ED5578" w:rsidRDefault="00ED55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FFE7CD" w14:textId="5F6C900B" w:rsidR="00ED5578" w:rsidRDefault="00ED55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DED767" w14:textId="19FA695B" w:rsidR="00ED5578" w:rsidRDefault="00ED55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A880DB" w14:textId="77777777" w:rsidR="00ED5578" w:rsidRDefault="00ED55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9641F42" w:rsidR="00E01B1E" w:rsidRDefault="00E01B1E">
            <w:pPr>
              <w:spacing w:line="400" w:lineRule="exact"/>
              <w:rPr>
                <w:sz w:val="24"/>
              </w:rPr>
            </w:pPr>
          </w:p>
          <w:p w14:paraId="11100EAE" w14:textId="300FEBAC" w:rsidR="00ED5578" w:rsidRDefault="00ED5578">
            <w:pPr>
              <w:spacing w:line="400" w:lineRule="exact"/>
              <w:rPr>
                <w:sz w:val="24"/>
              </w:rPr>
            </w:pPr>
          </w:p>
          <w:p w14:paraId="6DD103BE" w14:textId="06897D33" w:rsidR="00ED5578" w:rsidRDefault="00ED5578">
            <w:pPr>
              <w:spacing w:line="400" w:lineRule="exact"/>
              <w:rPr>
                <w:sz w:val="24"/>
              </w:rPr>
            </w:pPr>
          </w:p>
          <w:p w14:paraId="6394B3AA" w14:textId="5ABD6C0E" w:rsidR="00ED5578" w:rsidRDefault="00ED5578">
            <w:pPr>
              <w:spacing w:line="400" w:lineRule="exact"/>
              <w:rPr>
                <w:sz w:val="24"/>
              </w:rPr>
            </w:pPr>
          </w:p>
          <w:p w14:paraId="2FE7331F" w14:textId="53A10487" w:rsidR="00ED5578" w:rsidRDefault="00ED5578">
            <w:pPr>
              <w:spacing w:line="400" w:lineRule="exact"/>
              <w:rPr>
                <w:sz w:val="24"/>
              </w:rPr>
            </w:pPr>
          </w:p>
          <w:p w14:paraId="633787D5" w14:textId="6462D995" w:rsidR="00ED5578" w:rsidRDefault="00ED5578">
            <w:pPr>
              <w:spacing w:line="400" w:lineRule="exact"/>
              <w:rPr>
                <w:sz w:val="24"/>
              </w:rPr>
            </w:pPr>
          </w:p>
          <w:p w14:paraId="3F4215DA" w14:textId="654D152C" w:rsidR="00ED5578" w:rsidRDefault="00ED5578">
            <w:pPr>
              <w:spacing w:line="400" w:lineRule="exact"/>
              <w:rPr>
                <w:sz w:val="24"/>
              </w:rPr>
            </w:pPr>
          </w:p>
          <w:p w14:paraId="5932360A" w14:textId="764FFD8A" w:rsidR="00ED5578" w:rsidRDefault="00ED5578">
            <w:pPr>
              <w:spacing w:line="400" w:lineRule="exact"/>
              <w:rPr>
                <w:sz w:val="24"/>
              </w:rPr>
            </w:pPr>
          </w:p>
          <w:p w14:paraId="75BE8427" w14:textId="28E0B119" w:rsidR="00ED5578" w:rsidRDefault="00ED5578">
            <w:pPr>
              <w:spacing w:line="400" w:lineRule="exact"/>
              <w:rPr>
                <w:sz w:val="24"/>
              </w:rPr>
            </w:pPr>
          </w:p>
          <w:p w14:paraId="4EF6D955" w14:textId="77777777" w:rsidR="00ED5578" w:rsidRDefault="00ED5578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7CDC1673" w14:textId="6EFC7621" w:rsidR="00E01B1E" w:rsidRDefault="00BC42BF" w:rsidP="00ED557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117C0C30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9C3C66" w:rsidRPr="009C3C6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综合案例</w:t>
            </w:r>
          </w:p>
          <w:p w14:paraId="239056AF" w14:textId="315E09D8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.1)案例介绍**</w:t>
            </w:r>
          </w:p>
          <w:p w14:paraId="735A4EB7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A8AA5D5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使用spring整合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Pr="009C3C66">
              <w:rPr>
                <w:rFonts w:asciiTheme="minorEastAsia" w:eastAsiaTheme="minorEastAsia" w:hAnsiTheme="minorEastAsia" w:hint="eastAsia"/>
                <w:sz w:val="24"/>
              </w:rPr>
              <w:t>技术，完成账户模块（Account）的基础增删改查功能</w:t>
            </w:r>
          </w:p>
          <w:p w14:paraId="6408D72F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账户模块对应字段</w:t>
            </w:r>
          </w:p>
          <w:p w14:paraId="42341B1D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 xml:space="preserve">  - 编号：id</w:t>
            </w:r>
          </w:p>
          <w:p w14:paraId="6400F6BC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 xml:space="preserve">  - 账户名：name</w:t>
            </w:r>
          </w:p>
          <w:p w14:paraId="140663EA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 xml:space="preserve">  - 余额：money</w:t>
            </w:r>
          </w:p>
          <w:p w14:paraId="5433C4C6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B7C97AD" w14:textId="50BDB6D8" w:rsidR="009C3C66" w:rsidRPr="009C3C66" w:rsidRDefault="00ED5578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9C3C66" w:rsidRPr="009C3C66">
              <w:rPr>
                <w:rFonts w:asciiTheme="minorEastAsia" w:eastAsiaTheme="minorEastAsia" w:hAnsiTheme="minorEastAsia" w:hint="eastAsia"/>
                <w:sz w:val="24"/>
              </w:rPr>
              <w:t>.2)案例分析**</w:t>
            </w:r>
          </w:p>
          <w:p w14:paraId="326794B0" w14:textId="191C6FF0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非spring环境</w:t>
            </w:r>
          </w:p>
          <w:p w14:paraId="42AE2A82" w14:textId="72FEFA24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1.实体类与表</w:t>
            </w:r>
          </w:p>
          <w:p w14:paraId="07DF9C58" w14:textId="3ACF1A82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2.业务层接口与实现</w:t>
            </w:r>
          </w:p>
          <w:p w14:paraId="73510174" w14:textId="0FDE1C7C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3.数据层接口</w:t>
            </w:r>
          </w:p>
          <w:p w14:paraId="0FAA3D46" w14:textId="56F78B4D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4.Mybatis核心配置</w:t>
            </w:r>
          </w:p>
          <w:p w14:paraId="61A893E0" w14:textId="71A7E309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5.Mybatis映射配置</w:t>
            </w:r>
          </w:p>
          <w:p w14:paraId="260E883E" w14:textId="6B9A0C7E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6.客户端程序测试功能</w:t>
            </w:r>
          </w:p>
          <w:p w14:paraId="4E3D89BE" w14:textId="19988B4A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spring环境</w:t>
            </w:r>
          </w:p>
          <w:p w14:paraId="2FEEDE28" w14:textId="664C5653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1.实体类与表</w:t>
            </w:r>
          </w:p>
          <w:p w14:paraId="57BE5EFD" w14:textId="0C246742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2.业务层接口与实现（提供数据层接口的注入操作）</w:t>
            </w:r>
          </w:p>
          <w:p w14:paraId="3D4EFEBB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3.数据层接口</w:t>
            </w:r>
          </w:p>
          <w:p w14:paraId="1A8F1837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40D851F" w14:textId="430AB1CB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4.Mybatis核心配置（交给spring控制，该文件省略）</w:t>
            </w:r>
          </w:p>
          <w:p w14:paraId="45B8F3C4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5.Mybatis映射配置</w:t>
            </w:r>
          </w:p>
          <w:p w14:paraId="636C89A2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2F72683" w14:textId="25EFFC9A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6.客户端程序测试功能（使用spring方式获取bean）</w:t>
            </w:r>
          </w:p>
          <w:p w14:paraId="52B8F3E9" w14:textId="02BA603D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7.Spring核心配置文件</w:t>
            </w:r>
          </w:p>
          <w:p w14:paraId="5D8B8D17" w14:textId="27385D7A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8.Druid数据源的应用（可选）</w:t>
            </w:r>
          </w:p>
          <w:p w14:paraId="1EE2C123" w14:textId="3866E5B1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9.Spring整合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</w:p>
          <w:p w14:paraId="4458E1F6" w14:textId="5E867F01" w:rsidR="009C3C66" w:rsidRPr="00ED5578" w:rsidRDefault="00ED5578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9C3C66" w:rsidRPr="009C3C66">
              <w:rPr>
                <w:rFonts w:asciiTheme="minorEastAsia" w:eastAsiaTheme="minorEastAsia" w:hAnsiTheme="minorEastAsia" w:hint="eastAsia"/>
                <w:sz w:val="24"/>
              </w:rPr>
              <w:t>.3)案例制作步骤——基础准备工作</w:t>
            </w:r>
          </w:p>
          <w:p w14:paraId="0405E900" w14:textId="68C3430B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环境准备</w:t>
            </w:r>
          </w:p>
          <w:p w14:paraId="71C84D3C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1.导入Spring坐标，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Pr="009C3C66">
              <w:rPr>
                <w:rFonts w:asciiTheme="minorEastAsia" w:eastAsiaTheme="minorEastAsia" w:hAnsiTheme="minorEastAsia" w:hint="eastAsia"/>
                <w:sz w:val="24"/>
              </w:rPr>
              <w:t>坐标，MySQL坐标，Druid坐标</w:t>
            </w:r>
          </w:p>
          <w:p w14:paraId="2C47E564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A0D4791" w14:textId="53DC2AF6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业务类与接口准备</w:t>
            </w:r>
          </w:p>
          <w:p w14:paraId="05D041FD" w14:textId="40690126" w:rsidR="009C3C66" w:rsidRPr="00ED5578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2.创建数据库表，并制作相应的实体类Account</w:t>
            </w:r>
          </w:p>
          <w:p w14:paraId="4E7DC2F3" w14:textId="175DEA38" w:rsidR="009C3C66" w:rsidRPr="00ED5578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3.定义业务层接口与数据层接口</w:t>
            </w:r>
          </w:p>
          <w:p w14:paraId="016E28F0" w14:textId="08EF30E7" w:rsidR="009C3C66" w:rsidRPr="00ED5578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4.在业务层调用数据层接口，并实现业务方法的调用</w:t>
            </w:r>
          </w:p>
          <w:p w14:paraId="0179E566" w14:textId="5B33B721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基础配置文件</w:t>
            </w:r>
          </w:p>
          <w:p w14:paraId="1D4B8E27" w14:textId="6A054314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/>
                <w:sz w:val="24"/>
              </w:rPr>
              <w:t>5.jdbc.properties</w:t>
            </w:r>
          </w:p>
          <w:p w14:paraId="6BB52839" w14:textId="66EB4B2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6.MyBatis映射配置文件</w:t>
            </w:r>
          </w:p>
          <w:p w14:paraId="4A5A9C60" w14:textId="6BAEFECB" w:rsidR="009C3C66" w:rsidRPr="00ED5578" w:rsidRDefault="00ED5578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9C3C66" w:rsidRPr="009C3C66">
              <w:rPr>
                <w:rFonts w:asciiTheme="minorEastAsia" w:eastAsiaTheme="minorEastAsia" w:hAnsiTheme="minorEastAsia" w:hint="eastAsia"/>
                <w:sz w:val="24"/>
              </w:rPr>
              <w:t>.4)案例制作步骤——整合准备工作</w:t>
            </w:r>
          </w:p>
          <w:p w14:paraId="2BC0C993" w14:textId="3371939B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整合前基础准备工作</w:t>
            </w:r>
          </w:p>
          <w:p w14:paraId="1E01C965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1.spring配置文件，加上context命名空间，用于加载properties文件</w:t>
            </w:r>
          </w:p>
          <w:p w14:paraId="4597FBFC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2AAD9A5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2.开启加载properties文件</w:t>
            </w:r>
          </w:p>
          <w:p w14:paraId="1F6C8CC0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2605454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3.配置数据源druid（备用）</w:t>
            </w:r>
          </w:p>
          <w:p w14:paraId="648FE54B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F5C52B9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4.定义service层bean，注入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dao</w:t>
            </w:r>
            <w:proofErr w:type="spellEnd"/>
            <w:r w:rsidRPr="009C3C66">
              <w:rPr>
                <w:rFonts w:asciiTheme="minorEastAsia" w:eastAsiaTheme="minorEastAsia" w:hAnsiTheme="minorEastAsia" w:hint="eastAsia"/>
                <w:sz w:val="24"/>
              </w:rPr>
              <w:t>层bean</w:t>
            </w:r>
          </w:p>
          <w:p w14:paraId="13DE734E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7FA209F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5.dao的bean无需定义，使用代理自动生成</w:t>
            </w:r>
          </w:p>
          <w:p w14:paraId="31C250D3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6A3790F" w14:textId="7ABD297B" w:rsidR="009C3C66" w:rsidRPr="009C3C66" w:rsidRDefault="00ED5578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9C3C66" w:rsidRPr="009C3C66">
              <w:rPr>
                <w:rFonts w:asciiTheme="minorEastAsia" w:eastAsiaTheme="minorEastAsia" w:hAnsiTheme="minorEastAsia" w:hint="eastAsia"/>
                <w:sz w:val="24"/>
              </w:rPr>
              <w:t>.5)案例制作步骤——整合工作</w:t>
            </w:r>
          </w:p>
          <w:p w14:paraId="4867F616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A72CC4A" w14:textId="3638C891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整合工作</w:t>
            </w:r>
          </w:p>
          <w:p w14:paraId="1C580301" w14:textId="38E8BE60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lastRenderedPageBreak/>
              <w:t>1.导入Spring整合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Pr="009C3C66">
              <w:rPr>
                <w:rFonts w:asciiTheme="minorEastAsia" w:eastAsiaTheme="minorEastAsia" w:hAnsiTheme="minorEastAsia" w:hint="eastAsia"/>
                <w:sz w:val="24"/>
              </w:rPr>
              <w:t>坐标</w:t>
            </w:r>
          </w:p>
          <w:p w14:paraId="51228579" w14:textId="1D1139F2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2.将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Pr="009C3C66">
              <w:rPr>
                <w:rFonts w:asciiTheme="minorEastAsia" w:eastAsiaTheme="minorEastAsia" w:hAnsiTheme="minorEastAsia" w:hint="eastAsia"/>
                <w:sz w:val="24"/>
              </w:rPr>
              <w:t>配置成spring管理的bean（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SqlSessionFactoryBean</w:t>
            </w:r>
            <w:proofErr w:type="spellEnd"/>
            <w:r w:rsidRPr="009C3C66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14:paraId="7AB1F780" w14:textId="0A2DE0AE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9C3C66">
              <w:rPr>
                <w:rFonts w:asciiTheme="minorEastAsia" w:eastAsiaTheme="minorEastAsia" w:hAnsiTheme="minorEastAsia"/>
                <w:sz w:val="24"/>
              </w:rPr>
              <w:tab/>
              <w:t>-</w:t>
            </w:r>
            <w:r w:rsidRPr="009C3C66">
              <w:rPr>
                <w:rFonts w:asciiTheme="minorEastAsia" w:eastAsiaTheme="minorEastAsia" w:hAnsiTheme="minorEastAsia" w:hint="eastAsia"/>
                <w:sz w:val="24"/>
              </w:rPr>
              <w:t>将原始配置文件中的所有项，转入到当前配置中</w:t>
            </w:r>
          </w:p>
          <w:p w14:paraId="3F6928A3" w14:textId="3583422E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9C3C66">
              <w:rPr>
                <w:rFonts w:asciiTheme="minorEastAsia" w:eastAsiaTheme="minorEastAsia" w:hAnsiTheme="minorEastAsia"/>
                <w:sz w:val="24"/>
              </w:rPr>
              <w:tab/>
            </w:r>
            <w:r w:rsidRPr="009C3C66">
              <w:rPr>
                <w:rFonts w:asciiTheme="minorEastAsia" w:eastAsiaTheme="minorEastAsia" w:hAnsiTheme="minorEastAsia" w:hint="eastAsia"/>
                <w:sz w:val="24"/>
              </w:rPr>
              <w:t>数据源转换</w:t>
            </w:r>
          </w:p>
          <w:p w14:paraId="43E301C4" w14:textId="078EBE79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9C3C66">
              <w:rPr>
                <w:rFonts w:asciiTheme="minorEastAsia" w:eastAsiaTheme="minorEastAsia" w:hAnsiTheme="minorEastAsia"/>
                <w:sz w:val="24"/>
              </w:rPr>
              <w:tab/>
            </w:r>
            <w:r w:rsidRPr="009C3C66">
              <w:rPr>
                <w:rFonts w:asciiTheme="minorEastAsia" w:eastAsiaTheme="minorEastAsia" w:hAnsiTheme="minorEastAsia" w:hint="eastAsia"/>
                <w:sz w:val="24"/>
              </w:rPr>
              <w:t>映射转换</w:t>
            </w:r>
          </w:p>
          <w:p w14:paraId="76C7A241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3.通过spring加载</w:t>
            </w:r>
            <w:proofErr w:type="spellStart"/>
            <w:r w:rsidRPr="009C3C66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Pr="009C3C66">
              <w:rPr>
                <w:rFonts w:asciiTheme="minorEastAsia" w:eastAsiaTheme="minorEastAsia" w:hAnsiTheme="minorEastAsia" w:hint="eastAsia"/>
                <w:sz w:val="24"/>
              </w:rPr>
              <w:t>的映射配置文件到spring环境中</w:t>
            </w:r>
          </w:p>
          <w:p w14:paraId="63A88096" w14:textId="77777777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DF6B2BC" w14:textId="47A8E5C3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4.设置类型别名</w:t>
            </w:r>
          </w:p>
          <w:p w14:paraId="4934DB24" w14:textId="1FA2E7F2" w:rsidR="009C3C66" w:rsidRPr="009C3C66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- 测试结果</w:t>
            </w:r>
          </w:p>
          <w:p w14:paraId="31ED35FE" w14:textId="0BC7CFDE" w:rsidR="00E54483" w:rsidRDefault="009C3C66" w:rsidP="009C3C6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C3C66">
              <w:rPr>
                <w:rFonts w:asciiTheme="minorEastAsia" w:eastAsiaTheme="minorEastAsia" w:hAnsiTheme="minorEastAsia" w:hint="eastAsia"/>
                <w:sz w:val="24"/>
              </w:rPr>
              <w:t>5.使用spring环境加载业务层bean，执行操作</w:t>
            </w:r>
          </w:p>
          <w:p w14:paraId="65227D74" w14:textId="77777777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788EF82" w14:textId="45ED5C5A" w:rsidR="00463AB0" w:rsidRDefault="00BC42BF" w:rsidP="00ED5578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305C23C" w14:textId="77777777" w:rsidR="00463AB0" w:rsidRDefault="00463AB0" w:rsidP="00ED55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5396E"/>
    <w:rsid w:val="00962CE5"/>
    <w:rsid w:val="00992262"/>
    <w:rsid w:val="009A08B4"/>
    <w:rsid w:val="009A093E"/>
    <w:rsid w:val="009C3C66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D5578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336</Words>
  <Characters>1920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185</cp:revision>
  <dcterms:created xsi:type="dcterms:W3CDTF">2022-02-22T03:04:00Z</dcterms:created>
  <dcterms:modified xsi:type="dcterms:W3CDTF">2024-06-04T02:14:00Z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