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440" w:firstLineChars="200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企业级应用与框架开发</w:t>
                            </w:r>
                          </w:p>
                          <w:p>
                            <w:pPr>
                              <w:ind w:firstLine="2080" w:firstLineChars="400"/>
                              <w:rPr>
                                <w:rFonts w:hint="default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  <w:t>微服务和分布式-教学大纲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440" w:firstLineChars="200"/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企业级应用与框架开发</w:t>
                      </w:r>
                    </w:p>
                    <w:p>
                      <w:pPr>
                        <w:ind w:firstLine="2080" w:firstLineChars="400"/>
                        <w:rPr>
                          <w:rFonts w:hint="default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  <w:t>微服务和分布式-教学大纲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0B3D6F89"/>
    <w:rsid w:val="1E0A7F62"/>
    <w:rsid w:val="1EC71119"/>
    <w:rsid w:val="299B4F7E"/>
    <w:rsid w:val="2A335204"/>
    <w:rsid w:val="2B381D70"/>
    <w:rsid w:val="2E9F610D"/>
    <w:rsid w:val="31857392"/>
    <w:rsid w:val="47F86A21"/>
    <w:rsid w:val="48475477"/>
    <w:rsid w:val="4FB320B4"/>
    <w:rsid w:val="52754DA9"/>
    <w:rsid w:val="545B0B2C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2024-07-04T14:43:08Z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