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97E5D" w14:textId="33F650D7" w:rsidR="00E2121A" w:rsidRPr="00552154" w:rsidRDefault="00D84743">
      <w:pPr>
        <w:spacing w:line="276" w:lineRule="auto"/>
        <w:jc w:val="center"/>
        <w:rPr>
          <w:rFonts w:ascii="宋体" w:eastAsia="宋体" w:hAnsi="宋体" w:cs="宋体"/>
          <w:b/>
          <w:sz w:val="30"/>
          <w:szCs w:val="30"/>
        </w:rPr>
      </w:pPr>
      <w:r w:rsidRPr="00552154">
        <w:rPr>
          <w:rFonts w:ascii="宋体" w:eastAsia="宋体" w:hAnsi="宋体" w:cs="宋体" w:hint="eastAsia"/>
          <w:b/>
          <w:sz w:val="30"/>
          <w:szCs w:val="30"/>
        </w:rPr>
        <w:t>《</w:t>
      </w:r>
      <w:r w:rsidR="00546DFD" w:rsidRPr="00552154">
        <w:rPr>
          <w:rFonts w:ascii="宋体" w:eastAsia="宋体" w:hAnsi="宋体" w:cs="宋体" w:hint="eastAsia"/>
          <w:b/>
          <w:sz w:val="30"/>
          <w:szCs w:val="30"/>
        </w:rPr>
        <w:t>J</w:t>
      </w:r>
      <w:r w:rsidRPr="00552154">
        <w:rPr>
          <w:rFonts w:ascii="宋体" w:eastAsia="宋体" w:hAnsi="宋体" w:cs="宋体" w:hint="eastAsia"/>
          <w:b/>
          <w:kern w:val="0"/>
          <w:sz w:val="30"/>
          <w:szCs w:val="30"/>
        </w:rPr>
        <w:t>ava</w:t>
      </w:r>
      <w:r w:rsidRPr="00552154">
        <w:rPr>
          <w:rFonts w:ascii="宋体" w:eastAsia="宋体" w:hAnsi="宋体" w:cs="宋体" w:hint="eastAsia"/>
          <w:b/>
          <w:kern w:val="0"/>
          <w:sz w:val="30"/>
          <w:szCs w:val="30"/>
        </w:rPr>
        <w:t>企业级开发与应用</w:t>
      </w:r>
      <w:r w:rsidRPr="00552154">
        <w:rPr>
          <w:rFonts w:ascii="宋体" w:eastAsia="宋体" w:hAnsi="宋体" w:cs="宋体" w:hint="eastAsia"/>
          <w:b/>
          <w:kern w:val="0"/>
          <w:sz w:val="30"/>
          <w:szCs w:val="30"/>
        </w:rPr>
        <w:t>-</w:t>
      </w:r>
      <w:r w:rsidR="003A0C16" w:rsidRPr="00552154">
        <w:rPr>
          <w:rFonts w:ascii="宋体" w:eastAsia="宋体" w:hAnsi="宋体" w:cs="仿宋" w:hint="eastAsia"/>
          <w:b/>
          <w:bCs/>
          <w:kern w:val="0"/>
          <w:sz w:val="30"/>
          <w:szCs w:val="30"/>
        </w:rPr>
        <w:t>微服务与分布式</w:t>
      </w:r>
      <w:r w:rsidRPr="00552154">
        <w:rPr>
          <w:rFonts w:ascii="宋体" w:eastAsia="宋体" w:hAnsi="宋体" w:cs="宋体" w:hint="eastAsia"/>
          <w:b/>
          <w:sz w:val="30"/>
          <w:szCs w:val="30"/>
        </w:rPr>
        <w:t>》课程教学大纲</w:t>
      </w:r>
    </w:p>
    <w:p w14:paraId="2D218B0E" w14:textId="77777777" w:rsidR="00E2121A" w:rsidRDefault="00E2121A">
      <w:pPr>
        <w:spacing w:line="276" w:lineRule="auto"/>
        <w:jc w:val="center"/>
        <w:rPr>
          <w:rFonts w:ascii="宋体" w:eastAsia="宋体" w:hAnsi="宋体" w:cs="宋体"/>
          <w:b/>
          <w:sz w:val="36"/>
        </w:rPr>
      </w:pPr>
    </w:p>
    <w:p w14:paraId="7AE066AF" w14:textId="77777777" w:rsidR="00E2121A" w:rsidRDefault="00D84743">
      <w:pPr>
        <w:spacing w:line="276" w:lineRule="auto"/>
        <w:rPr>
          <w:rFonts w:ascii="宋体" w:eastAsia="宋体" w:hAnsi="宋体" w:cs="宋体"/>
        </w:rPr>
      </w:pPr>
      <w:r>
        <w:rPr>
          <w:rFonts w:ascii="宋体" w:eastAsia="宋体" w:hAnsi="宋体" w:cs="宋体" w:hint="eastAsia"/>
        </w:rPr>
        <w:t>课程名称：</w:t>
      </w:r>
      <w:r>
        <w:rPr>
          <w:rFonts w:ascii="宋体" w:eastAsia="宋体" w:hAnsi="宋体" w:cs="宋体" w:hint="eastAsia"/>
        </w:rPr>
        <w:t xml:space="preserve">      </w:t>
      </w:r>
      <w:r>
        <w:rPr>
          <w:rFonts w:ascii="宋体" w:eastAsia="宋体" w:hAnsi="宋体" w:cs="宋体" w:hint="eastAsia"/>
        </w:rPr>
        <w:t>j</w:t>
      </w:r>
      <w:r>
        <w:rPr>
          <w:rFonts w:ascii="宋体" w:eastAsia="宋体" w:hAnsi="宋体" w:cs="宋体" w:hint="eastAsia"/>
        </w:rPr>
        <w:t>ava</w:t>
      </w:r>
      <w:r>
        <w:rPr>
          <w:rFonts w:ascii="宋体" w:eastAsia="宋体" w:hAnsi="宋体" w:cs="宋体" w:hint="eastAsia"/>
        </w:rPr>
        <w:t>企业级开发与应用</w:t>
      </w:r>
      <w:r>
        <w:rPr>
          <w:rFonts w:ascii="宋体" w:eastAsia="宋体" w:hAnsi="宋体" w:cs="宋体" w:hint="eastAsia"/>
        </w:rPr>
        <w:t>-</w:t>
      </w:r>
      <w:r>
        <w:rPr>
          <w:rFonts w:ascii="宋体" w:eastAsia="宋体" w:hAnsi="宋体" w:cs="宋体" w:hint="eastAsia"/>
        </w:rPr>
        <w:t>框架应用篇</w:t>
      </w:r>
    </w:p>
    <w:p w14:paraId="0DD0362C" w14:textId="77777777" w:rsidR="00E2121A" w:rsidRDefault="00D84743">
      <w:pPr>
        <w:spacing w:line="276" w:lineRule="auto"/>
        <w:rPr>
          <w:rFonts w:ascii="宋体" w:eastAsia="宋体" w:hAnsi="宋体" w:cs="宋体"/>
          <w:bCs/>
          <w:kern w:val="0"/>
          <w:sz w:val="24"/>
        </w:rPr>
      </w:pPr>
      <w:r>
        <w:rPr>
          <w:rFonts w:ascii="宋体" w:eastAsia="宋体" w:hAnsi="宋体" w:cs="宋体" w:hint="eastAsia"/>
        </w:rPr>
        <w:t>课程性质：</w:t>
      </w:r>
      <w:r>
        <w:rPr>
          <w:rFonts w:ascii="宋体" w:eastAsia="宋体" w:hAnsi="宋体" w:cs="宋体" w:hint="eastAsia"/>
        </w:rPr>
        <w:t xml:space="preserve">       </w:t>
      </w:r>
      <w:r>
        <w:rPr>
          <w:rFonts w:ascii="宋体" w:eastAsia="宋体" w:hAnsi="宋体" w:cs="宋体" w:hint="eastAsia"/>
        </w:rPr>
        <w:t>专业必修课</w:t>
      </w:r>
      <w:r>
        <w:rPr>
          <w:rFonts w:ascii="宋体" w:eastAsia="宋体" w:hAnsi="宋体" w:cs="宋体" w:hint="eastAsia"/>
        </w:rPr>
        <w:t xml:space="preserve">       </w:t>
      </w:r>
      <w:r>
        <w:rPr>
          <w:rFonts w:ascii="宋体" w:eastAsia="宋体" w:hAnsi="宋体" w:cs="宋体" w:hint="eastAsia"/>
        </w:rPr>
        <w:t>适用</w:t>
      </w:r>
      <w:r>
        <w:rPr>
          <w:rFonts w:ascii="宋体" w:eastAsia="宋体" w:hAnsi="宋体" w:cs="宋体" w:hint="eastAsia"/>
        </w:rPr>
        <w:t>：</w:t>
      </w:r>
      <w:r>
        <w:rPr>
          <w:rFonts w:ascii="宋体" w:eastAsia="宋体" w:hAnsi="宋体" w:cs="宋体" w:hint="eastAsia"/>
        </w:rPr>
        <w:t xml:space="preserve"> </w:t>
      </w:r>
      <w:r>
        <w:rPr>
          <w:rFonts w:ascii="宋体" w:eastAsia="宋体" w:hAnsi="宋体" w:cs="宋体" w:hint="eastAsia"/>
          <w:bCs/>
          <w:kern w:val="0"/>
          <w:sz w:val="24"/>
        </w:rPr>
        <w:t>计算机应用技术、大数据、人工智能</w:t>
      </w:r>
    </w:p>
    <w:p w14:paraId="07BAED5C" w14:textId="77777777" w:rsidR="00E2121A" w:rsidRDefault="00D84743">
      <w:pPr>
        <w:spacing w:line="276" w:lineRule="auto"/>
        <w:rPr>
          <w:rFonts w:ascii="宋体" w:eastAsia="宋体" w:hAnsi="宋体" w:cs="宋体"/>
        </w:rPr>
      </w:pPr>
      <w:r>
        <w:rPr>
          <w:rFonts w:ascii="宋体" w:eastAsia="宋体" w:hAnsi="宋体" w:cs="宋体" w:hint="eastAsia"/>
        </w:rPr>
        <w:t>总学时及学分：</w:t>
      </w:r>
      <w:r>
        <w:rPr>
          <w:rFonts w:ascii="宋体" w:eastAsia="宋体" w:hAnsi="宋体" w:cs="宋体" w:hint="eastAsia"/>
        </w:rPr>
        <w:t xml:space="preserve">  </w:t>
      </w:r>
      <w:r>
        <w:rPr>
          <w:rFonts w:ascii="宋体" w:eastAsia="宋体" w:hAnsi="宋体" w:cs="宋体" w:hint="eastAsia"/>
        </w:rPr>
        <w:t xml:space="preserve">  </w:t>
      </w:r>
      <w:r>
        <w:rPr>
          <w:rFonts w:ascii="宋体" w:eastAsia="宋体" w:hAnsi="宋体" w:cs="宋体" w:hint="eastAsia"/>
          <w:bCs/>
          <w:kern w:val="0"/>
          <w:szCs w:val="21"/>
        </w:rPr>
        <w:t>学分</w:t>
      </w:r>
      <w:r>
        <w:rPr>
          <w:rFonts w:ascii="宋体" w:eastAsia="宋体" w:hAnsi="宋体" w:cs="宋体" w:hint="eastAsia"/>
          <w:bCs/>
          <w:kern w:val="0"/>
          <w:szCs w:val="21"/>
        </w:rPr>
        <w:t xml:space="preserve"> 128</w:t>
      </w:r>
      <w:r>
        <w:rPr>
          <w:rFonts w:ascii="宋体" w:eastAsia="宋体" w:hAnsi="宋体" w:cs="宋体" w:hint="eastAsia"/>
          <w:bCs/>
          <w:kern w:val="0"/>
          <w:szCs w:val="21"/>
        </w:rPr>
        <w:t>学时</w:t>
      </w:r>
      <w:r>
        <w:rPr>
          <w:rFonts w:ascii="宋体" w:eastAsia="宋体" w:hAnsi="宋体" w:cs="宋体" w:hint="eastAsia"/>
        </w:rPr>
        <w:t xml:space="preserve">    </w:t>
      </w:r>
      <w:r>
        <w:rPr>
          <w:rFonts w:ascii="宋体" w:eastAsia="宋体" w:hAnsi="宋体" w:cs="宋体" w:hint="eastAsia"/>
        </w:rPr>
        <w:t>课程编号：</w:t>
      </w:r>
    </w:p>
    <w:p w14:paraId="29309ED1" w14:textId="77777777" w:rsidR="00E2121A" w:rsidRDefault="00D84743">
      <w:pPr>
        <w:spacing w:line="276" w:lineRule="auto"/>
        <w:rPr>
          <w:rFonts w:ascii="宋体" w:eastAsia="宋体" w:hAnsi="宋体" w:cs="宋体"/>
        </w:rPr>
      </w:pPr>
      <w:r>
        <w:rPr>
          <w:rFonts w:ascii="宋体" w:eastAsia="宋体" w:hAnsi="宋体" w:cs="宋体" w:hint="eastAsia"/>
        </w:rPr>
        <w:t>考核方式：</w:t>
      </w:r>
      <w:r>
        <w:rPr>
          <w:rFonts w:ascii="宋体" w:eastAsia="宋体" w:hAnsi="宋体" w:cs="宋体" w:hint="eastAsia"/>
        </w:rPr>
        <w:t xml:space="preserve">       </w:t>
      </w:r>
      <w:r>
        <w:rPr>
          <w:rFonts w:ascii="宋体" w:eastAsia="宋体" w:hAnsi="宋体" w:cs="宋体" w:hint="eastAsia"/>
        </w:rPr>
        <w:t>考试</w:t>
      </w:r>
      <w:r>
        <w:rPr>
          <w:rFonts w:ascii="宋体" w:eastAsia="宋体" w:hAnsi="宋体" w:cs="宋体" w:hint="eastAsia"/>
        </w:rPr>
        <w:t xml:space="preserve">             </w:t>
      </w:r>
      <w:r>
        <w:rPr>
          <w:rFonts w:ascii="宋体" w:eastAsia="宋体" w:hAnsi="宋体" w:cs="宋体" w:hint="eastAsia"/>
        </w:rPr>
        <w:t>开课学期：第二学期</w:t>
      </w:r>
    </w:p>
    <w:p w14:paraId="49497AD6" w14:textId="77777777" w:rsidR="00E2121A" w:rsidRDefault="00D84743">
      <w:pPr>
        <w:spacing w:line="276" w:lineRule="auto"/>
        <w:rPr>
          <w:rFonts w:ascii="宋体" w:eastAsia="宋体" w:hAnsi="宋体" w:cs="宋体"/>
        </w:rPr>
      </w:pPr>
      <w:r>
        <w:rPr>
          <w:rFonts w:ascii="宋体" w:eastAsia="宋体" w:hAnsi="宋体" w:cs="宋体" w:hint="eastAsia"/>
        </w:rPr>
        <w:t>隶属分院（部）：</w:t>
      </w:r>
      <w:r>
        <w:rPr>
          <w:rFonts w:ascii="宋体" w:eastAsia="宋体" w:hAnsi="宋体" w:cs="宋体" w:hint="eastAsia"/>
        </w:rPr>
        <w:t xml:space="preserve">  </w:t>
      </w:r>
      <w:r>
        <w:rPr>
          <w:rFonts w:ascii="宋体" w:eastAsia="宋体" w:hAnsi="宋体" w:cs="宋体" w:hint="eastAsia"/>
        </w:rPr>
        <w:t>智能工程系</w:t>
      </w:r>
      <w:r>
        <w:rPr>
          <w:rFonts w:ascii="宋体" w:eastAsia="宋体" w:hAnsi="宋体" w:cs="宋体" w:hint="eastAsia"/>
        </w:rPr>
        <w:t xml:space="preserve">       </w:t>
      </w:r>
      <w:r>
        <w:rPr>
          <w:rFonts w:ascii="宋体" w:eastAsia="宋体" w:hAnsi="宋体" w:cs="宋体" w:hint="eastAsia"/>
        </w:rPr>
        <w:t>系</w:t>
      </w:r>
      <w:r>
        <w:rPr>
          <w:rFonts w:ascii="宋体" w:eastAsia="宋体" w:hAnsi="宋体" w:cs="宋体" w:hint="eastAsia"/>
        </w:rPr>
        <w:t xml:space="preserve"> </w:t>
      </w:r>
      <w:r>
        <w:rPr>
          <w:rFonts w:ascii="宋体" w:eastAsia="宋体" w:hAnsi="宋体" w:cs="宋体" w:hint="eastAsia"/>
        </w:rPr>
        <w:t>（室）：</w:t>
      </w:r>
    </w:p>
    <w:p w14:paraId="22FA4573" w14:textId="77777777" w:rsidR="00E2121A" w:rsidRDefault="00D84743">
      <w:pPr>
        <w:spacing w:line="276" w:lineRule="auto"/>
        <w:rPr>
          <w:rFonts w:ascii="宋体" w:eastAsia="宋体" w:hAnsi="宋体" w:cs="宋体"/>
        </w:rPr>
      </w:pPr>
      <w:r>
        <w:rPr>
          <w:rFonts w:ascii="宋体" w:eastAsia="宋体" w:hAnsi="宋体" w:cs="宋体" w:hint="eastAsia"/>
        </w:rPr>
        <w:t>执</w:t>
      </w:r>
      <w:r>
        <w:rPr>
          <w:rFonts w:ascii="宋体" w:eastAsia="宋体" w:hAnsi="宋体" w:cs="宋体" w:hint="eastAsia"/>
        </w:rPr>
        <w:t xml:space="preserve">  </w:t>
      </w:r>
      <w:r>
        <w:rPr>
          <w:rFonts w:ascii="宋体" w:eastAsia="宋体" w:hAnsi="宋体" w:cs="宋体" w:hint="eastAsia"/>
        </w:rPr>
        <w:t>笔</w:t>
      </w:r>
      <w:r>
        <w:rPr>
          <w:rFonts w:ascii="宋体" w:eastAsia="宋体" w:hAnsi="宋体" w:cs="宋体" w:hint="eastAsia"/>
        </w:rPr>
        <w:t xml:space="preserve">  </w:t>
      </w:r>
      <w:r>
        <w:rPr>
          <w:rFonts w:ascii="宋体" w:eastAsia="宋体" w:hAnsi="宋体" w:cs="宋体" w:hint="eastAsia"/>
        </w:rPr>
        <w:t>人：</w:t>
      </w:r>
      <w:r>
        <w:rPr>
          <w:rFonts w:ascii="宋体" w:eastAsia="宋体" w:hAnsi="宋体" w:cs="宋体" w:hint="eastAsia"/>
        </w:rPr>
        <w:t xml:space="preserve">     </w:t>
      </w:r>
      <w:r>
        <w:rPr>
          <w:rFonts w:ascii="宋体" w:eastAsia="宋体" w:hAnsi="宋体" w:cs="宋体" w:hint="eastAsia"/>
        </w:rPr>
        <w:t xml:space="preserve">       </w:t>
      </w:r>
      <w:r>
        <w:rPr>
          <w:rFonts w:ascii="宋体" w:eastAsia="宋体" w:hAnsi="宋体" w:cs="宋体" w:hint="eastAsia"/>
        </w:rPr>
        <w:t xml:space="preserve">           </w:t>
      </w:r>
      <w:r>
        <w:rPr>
          <w:rFonts w:ascii="宋体" w:eastAsia="宋体" w:hAnsi="宋体" w:cs="宋体" w:hint="eastAsia"/>
        </w:rPr>
        <w:t>审</w:t>
      </w:r>
      <w:r>
        <w:rPr>
          <w:rFonts w:ascii="宋体" w:eastAsia="宋体" w:hAnsi="宋体" w:cs="宋体" w:hint="eastAsia"/>
        </w:rPr>
        <w:t xml:space="preserve">  </w:t>
      </w:r>
      <w:r>
        <w:rPr>
          <w:rFonts w:ascii="宋体" w:eastAsia="宋体" w:hAnsi="宋体" w:cs="宋体" w:hint="eastAsia"/>
        </w:rPr>
        <w:t>核</w:t>
      </w:r>
      <w:r>
        <w:rPr>
          <w:rFonts w:ascii="宋体" w:eastAsia="宋体" w:hAnsi="宋体" w:cs="宋体" w:hint="eastAsia"/>
        </w:rPr>
        <w:t xml:space="preserve">  </w:t>
      </w:r>
      <w:r>
        <w:rPr>
          <w:rFonts w:ascii="宋体" w:eastAsia="宋体" w:hAnsi="宋体" w:cs="宋体" w:hint="eastAsia"/>
        </w:rPr>
        <w:t>人：</w:t>
      </w:r>
    </w:p>
    <w:p w14:paraId="76472138" w14:textId="77777777" w:rsidR="00E2121A" w:rsidRDefault="00E2121A">
      <w:pPr>
        <w:spacing w:line="276" w:lineRule="auto"/>
        <w:rPr>
          <w:rFonts w:ascii="宋体" w:eastAsia="宋体" w:hAnsi="宋体" w:cs="宋体"/>
        </w:rPr>
      </w:pPr>
    </w:p>
    <w:p w14:paraId="21D25662" w14:textId="77777777" w:rsidR="00E2121A" w:rsidRDefault="00D84743">
      <w:pPr>
        <w:pStyle w:val="a4"/>
        <w:numPr>
          <w:ilvl w:val="0"/>
          <w:numId w:val="1"/>
        </w:numPr>
        <w:spacing w:line="276" w:lineRule="auto"/>
        <w:ind w:firstLineChars="0"/>
        <w:rPr>
          <w:rFonts w:ascii="宋体" w:eastAsia="宋体" w:hAnsi="宋体" w:cs="宋体"/>
          <w:b/>
          <w:sz w:val="22"/>
        </w:rPr>
      </w:pPr>
      <w:r>
        <w:rPr>
          <w:rFonts w:ascii="宋体" w:eastAsia="宋体" w:hAnsi="宋体" w:cs="宋体" w:hint="eastAsia"/>
          <w:b/>
          <w:sz w:val="22"/>
        </w:rPr>
        <w:t>课程概述</w:t>
      </w:r>
    </w:p>
    <w:p w14:paraId="1D48BCF4" w14:textId="10A3542B" w:rsidR="00E2121A" w:rsidRDefault="00D84743">
      <w:pPr>
        <w:spacing w:line="276" w:lineRule="auto"/>
        <w:ind w:firstLineChars="200" w:firstLine="42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Java</w:t>
      </w:r>
      <w:r>
        <w:rPr>
          <w:rFonts w:ascii="宋体" w:eastAsia="宋体" w:hAnsi="宋体" w:cs="宋体" w:hint="eastAsia"/>
          <w:kern w:val="0"/>
          <w:szCs w:val="21"/>
        </w:rPr>
        <w:t>企业级开发与应用</w:t>
      </w:r>
      <w:r>
        <w:rPr>
          <w:rFonts w:ascii="宋体" w:eastAsia="宋体" w:hAnsi="宋体" w:cs="宋体" w:hint="eastAsia"/>
          <w:kern w:val="0"/>
          <w:szCs w:val="21"/>
        </w:rPr>
        <w:t>-</w:t>
      </w:r>
      <w:r w:rsidR="003B22A8" w:rsidRPr="003B22A8">
        <w:rPr>
          <w:rFonts w:ascii="宋体" w:eastAsia="宋体" w:hAnsi="宋体" w:cs="仿宋" w:hint="eastAsia"/>
          <w:kern w:val="0"/>
          <w:szCs w:val="21"/>
        </w:rPr>
        <w:t>微服务与分布式</w:t>
      </w:r>
      <w:r>
        <w:rPr>
          <w:rFonts w:ascii="宋体" w:eastAsia="宋体" w:hAnsi="宋体" w:cs="宋体" w:hint="eastAsia"/>
          <w:kern w:val="0"/>
          <w:szCs w:val="21"/>
        </w:rPr>
        <w:t>》课程是计算机相关专业的核心课程，也是计算机相关专业职业岗位能力的核心课程。通过该课程的学习，学习者能够掌握</w:t>
      </w:r>
      <w:r w:rsidR="003B22A8">
        <w:rPr>
          <w:rFonts w:ascii="宋体" w:eastAsia="宋体" w:hAnsi="宋体" w:cs="宋体" w:hint="eastAsia"/>
          <w:kern w:val="0"/>
          <w:szCs w:val="21"/>
        </w:rPr>
        <w:t>分布式</w:t>
      </w:r>
      <w:r>
        <w:rPr>
          <w:rFonts w:ascii="宋体" w:eastAsia="宋体" w:hAnsi="宋体" w:cs="宋体" w:hint="eastAsia"/>
          <w:kern w:val="0"/>
          <w:szCs w:val="21"/>
        </w:rPr>
        <w:t>框架的基础配置和框架应用的基本思想、基本概念和基本方法，并能运用所学的知识和技能对实际问题进行分析和解决，编制出高效的企业级应用程序，胜任企业级开发程序员的工作岗位。</w:t>
      </w:r>
    </w:p>
    <w:p w14:paraId="0A859DD5" w14:textId="77777777" w:rsidR="00E2121A" w:rsidRDefault="00D84743">
      <w:pPr>
        <w:pStyle w:val="a4"/>
        <w:numPr>
          <w:ilvl w:val="0"/>
          <w:numId w:val="1"/>
        </w:numPr>
        <w:spacing w:line="276" w:lineRule="auto"/>
        <w:ind w:firstLineChars="0"/>
        <w:rPr>
          <w:rFonts w:ascii="宋体" w:eastAsia="宋体" w:hAnsi="宋体" w:cs="宋体"/>
          <w:b/>
          <w:sz w:val="22"/>
        </w:rPr>
      </w:pPr>
      <w:r>
        <w:rPr>
          <w:rFonts w:ascii="宋体" w:eastAsia="宋体" w:hAnsi="宋体" w:cs="宋体" w:hint="eastAsia"/>
          <w:b/>
          <w:sz w:val="22"/>
        </w:rPr>
        <w:t>课程目标</w:t>
      </w:r>
    </w:p>
    <w:p w14:paraId="4304A8E7" w14:textId="77777777" w:rsidR="00E2121A" w:rsidRDefault="00D84743">
      <w:pPr>
        <w:spacing w:line="276" w:lineRule="auto"/>
        <w:ind w:firstLineChars="200" w:firstLine="420"/>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本课程目标是框架的课程目标是让学生掌握框架的核心概念和基本用法，包括依赖注入、面向切面编程等关键技术。通过学习，学生将能够熟练运用框架进行</w:t>
      </w:r>
      <w:r>
        <w:rPr>
          <w:rFonts w:ascii="宋体" w:eastAsia="宋体" w:hAnsi="宋体" w:cs="宋体" w:hint="eastAsia"/>
          <w:kern w:val="0"/>
          <w:szCs w:val="21"/>
        </w:rPr>
        <w:t>Web</w:t>
      </w:r>
      <w:r>
        <w:rPr>
          <w:rFonts w:ascii="宋体" w:eastAsia="宋体" w:hAnsi="宋体" w:cs="宋体" w:hint="eastAsia"/>
          <w:kern w:val="0"/>
          <w:szCs w:val="21"/>
        </w:rPr>
        <w:t>应用开发，提高开发效率和代码质量，</w:t>
      </w:r>
      <w:r>
        <w:rPr>
          <w:rFonts w:ascii="宋体" w:eastAsia="宋体" w:hAnsi="宋体" w:cs="宋体" w:hint="eastAsia"/>
          <w:kern w:val="0"/>
          <w:szCs w:val="21"/>
        </w:rPr>
        <w:t>从而快速构建稳定、可扩展的企业级应用。并能在网络编程和网站设计中综合应用。同时培养学生独立思考及解决问题的能力，培养学生浓厚的学习兴趣和自学能力。</w:t>
      </w:r>
    </w:p>
    <w:p w14:paraId="24D08C6C" w14:textId="77777777" w:rsidR="00E2121A" w:rsidRDefault="00D84743">
      <w:pPr>
        <w:spacing w:line="276" w:lineRule="auto"/>
        <w:ind w:firstLineChars="200" w:firstLine="420"/>
        <w:rPr>
          <w:rFonts w:ascii="宋体" w:eastAsia="宋体" w:hAnsi="宋体" w:cs="宋体"/>
        </w:rPr>
      </w:pPr>
      <w:r>
        <w:rPr>
          <w:rFonts w:ascii="宋体" w:eastAsia="宋体" w:hAnsi="宋体" w:cs="宋体" w:hint="eastAsia"/>
        </w:rPr>
        <w:t>（一）知识目标</w:t>
      </w:r>
    </w:p>
    <w:p w14:paraId="6FA7D14A" w14:textId="719C5AF7" w:rsidR="00E2121A" w:rsidRDefault="00D84743">
      <w:pPr>
        <w:spacing w:line="276" w:lineRule="auto"/>
        <w:ind w:firstLineChars="200" w:firstLine="420"/>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w:t>
      </w:r>
      <w:r w:rsidR="00316BD4" w:rsidRPr="00EE4C30">
        <w:rPr>
          <w:rFonts w:ascii="宋体" w:eastAsia="宋体" w:hAnsi="宋体" w:cs="宋体" w:hint="eastAsia"/>
          <w:kern w:val="0"/>
          <w:szCs w:val="21"/>
        </w:rPr>
        <w:t>掌握微服务架构的基本概念，如服务拆分、服务治理、服务注册与发现等</w:t>
      </w:r>
      <w:r>
        <w:rPr>
          <w:rFonts w:ascii="宋体" w:eastAsia="宋体" w:hAnsi="宋体" w:cs="宋体" w:hint="eastAsia"/>
          <w:kern w:val="0"/>
          <w:szCs w:val="21"/>
        </w:rPr>
        <w:t>。</w:t>
      </w:r>
    </w:p>
    <w:p w14:paraId="1414FDB8" w14:textId="1592EBF2" w:rsidR="00E2121A" w:rsidRDefault="00D84743">
      <w:pPr>
        <w:spacing w:line="276" w:lineRule="auto"/>
        <w:ind w:firstLineChars="200" w:firstLine="420"/>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w:t>
      </w:r>
      <w:r w:rsidR="00316BD4" w:rsidRPr="00316BD4">
        <w:rPr>
          <w:rFonts w:ascii="宋体" w:eastAsia="宋体" w:hAnsi="宋体" w:cs="宋体" w:hint="eastAsia"/>
          <w:kern w:val="0"/>
          <w:szCs w:val="21"/>
        </w:rPr>
        <w:t xml:space="preserve"> </w:t>
      </w:r>
      <w:r w:rsidR="00316BD4" w:rsidRPr="00EE4C30">
        <w:rPr>
          <w:rFonts w:ascii="宋体" w:eastAsia="宋体" w:hAnsi="宋体" w:cs="宋体" w:hint="eastAsia"/>
          <w:kern w:val="0"/>
          <w:szCs w:val="21"/>
        </w:rPr>
        <w:t>理解微服务架构的优势，如可扩展性、灵活性、可维护性等</w:t>
      </w:r>
      <w:r w:rsidR="00BA735E">
        <w:rPr>
          <w:rFonts w:ascii="宋体" w:eastAsia="宋体" w:hAnsi="宋体" w:cs="宋体" w:hint="eastAsia"/>
          <w:kern w:val="0"/>
          <w:szCs w:val="21"/>
        </w:rPr>
        <w:t>。</w:t>
      </w:r>
    </w:p>
    <w:p w14:paraId="04563CD0" w14:textId="7A2E84C6" w:rsidR="00E2121A" w:rsidRDefault="00D84743">
      <w:pPr>
        <w:spacing w:line="276" w:lineRule="auto"/>
        <w:ind w:firstLineChars="200" w:firstLine="420"/>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w:t>
      </w:r>
      <w:r w:rsidR="00BA735E" w:rsidRPr="00BA735E">
        <w:rPr>
          <w:rFonts w:ascii="宋体" w:eastAsia="宋体" w:hAnsi="宋体" w:cs="宋体" w:hint="eastAsia"/>
          <w:kern w:val="0"/>
          <w:szCs w:val="21"/>
        </w:rPr>
        <w:t xml:space="preserve"> </w:t>
      </w:r>
      <w:r w:rsidR="00BA735E" w:rsidRPr="00EE4C30">
        <w:rPr>
          <w:rFonts w:ascii="宋体" w:eastAsia="宋体" w:hAnsi="宋体" w:cs="宋体" w:hint="eastAsia"/>
          <w:kern w:val="0"/>
          <w:szCs w:val="21"/>
        </w:rPr>
        <w:t>了解微服务架构中的挑战，如服务间通信、数据一致性、分布式事务等</w:t>
      </w:r>
      <w:r>
        <w:rPr>
          <w:rFonts w:ascii="宋体" w:eastAsia="宋体" w:hAnsi="宋体" w:cs="宋体" w:hint="eastAsia"/>
          <w:kern w:val="0"/>
          <w:szCs w:val="21"/>
        </w:rPr>
        <w:t>。</w:t>
      </w:r>
    </w:p>
    <w:p w14:paraId="4B3D8BBF" w14:textId="42C055DF" w:rsidR="00EE4C30" w:rsidRDefault="00D84743" w:rsidP="00B61D4A">
      <w:pPr>
        <w:spacing w:line="276" w:lineRule="auto"/>
        <w:ind w:firstLineChars="200" w:firstLine="420"/>
        <w:rPr>
          <w:rFonts w:ascii="宋体" w:eastAsia="宋体" w:hAnsi="宋体" w:cs="宋体" w:hint="eastAsia"/>
          <w:kern w:val="0"/>
          <w:szCs w:val="21"/>
        </w:rPr>
      </w:pPr>
      <w:r>
        <w:rPr>
          <w:rFonts w:ascii="宋体" w:eastAsia="宋体" w:hAnsi="宋体" w:cs="宋体" w:hint="eastAsia"/>
          <w:kern w:val="0"/>
          <w:szCs w:val="21"/>
        </w:rPr>
        <w:t>4</w:t>
      </w:r>
      <w:r>
        <w:rPr>
          <w:rFonts w:ascii="宋体" w:eastAsia="宋体" w:hAnsi="宋体" w:cs="宋体" w:hint="eastAsia"/>
          <w:kern w:val="0"/>
          <w:szCs w:val="21"/>
        </w:rPr>
        <w:t xml:space="preserve">. </w:t>
      </w:r>
      <w:r w:rsidR="00DA598D" w:rsidRPr="00EE4C30">
        <w:rPr>
          <w:rFonts w:ascii="宋体" w:eastAsia="宋体" w:hAnsi="宋体" w:cs="宋体" w:hint="eastAsia"/>
          <w:kern w:val="0"/>
          <w:szCs w:val="21"/>
        </w:rPr>
        <w:t>了解如何通过Spring Cloud组件（如Hystrix、Sentinel等）实现这些策略</w:t>
      </w:r>
      <w:r>
        <w:rPr>
          <w:rFonts w:ascii="宋体" w:eastAsia="宋体" w:hAnsi="宋体" w:cs="宋体" w:hint="eastAsia"/>
          <w:kern w:val="0"/>
          <w:szCs w:val="21"/>
        </w:rPr>
        <w:t>。</w:t>
      </w:r>
    </w:p>
    <w:p w14:paraId="501FB293" w14:textId="77777777" w:rsidR="00E2121A" w:rsidRDefault="00D84743">
      <w:pPr>
        <w:spacing w:line="276" w:lineRule="auto"/>
        <w:ind w:leftChars="200" w:left="420"/>
        <w:rPr>
          <w:rFonts w:ascii="宋体" w:eastAsia="宋体" w:hAnsi="宋体" w:cs="宋体"/>
        </w:rPr>
      </w:pPr>
      <w:r>
        <w:rPr>
          <w:rFonts w:ascii="宋体" w:eastAsia="宋体" w:hAnsi="宋体" w:cs="宋体" w:hint="eastAsia"/>
        </w:rPr>
        <w:t>（二）能力目标</w:t>
      </w:r>
    </w:p>
    <w:p w14:paraId="6B129CC6" w14:textId="543B3C04" w:rsidR="00E2121A" w:rsidRDefault="00D84743" w:rsidP="0058655B">
      <w:pPr>
        <w:spacing w:line="276" w:lineRule="auto"/>
        <w:ind w:leftChars="200" w:left="420"/>
        <w:rPr>
          <w:rFonts w:ascii="宋体" w:eastAsia="宋体" w:hAnsi="宋体" w:cs="宋体"/>
        </w:rPr>
      </w:pPr>
      <w:r>
        <w:rPr>
          <w:rFonts w:ascii="宋体" w:eastAsia="宋体" w:hAnsi="宋体" w:cs="宋体" w:hint="eastAsia"/>
        </w:rPr>
        <w:t>1</w:t>
      </w:r>
      <w:r>
        <w:rPr>
          <w:rFonts w:ascii="宋体" w:eastAsia="宋体" w:hAnsi="宋体" w:cs="宋体" w:hint="eastAsia"/>
        </w:rPr>
        <w:t>、</w:t>
      </w:r>
      <w:r w:rsidR="0058655B" w:rsidRPr="0058655B">
        <w:rPr>
          <w:rFonts w:ascii="宋体" w:eastAsia="宋体" w:hAnsi="宋体" w:cs="宋体" w:hint="eastAsia"/>
        </w:rPr>
        <w:t>利用Eureka、Consul或Nacos等服务注册中心，实现服务的自动注册与发现，简化服务之间的调用和管理。Eureka作为Spring Cloud的默认服务注册中心，支持高可用配置和自我保护模式，确保服务在复杂网络环境下的稳定性和可用性</w:t>
      </w:r>
      <w:r>
        <w:rPr>
          <w:rFonts w:ascii="宋体" w:eastAsia="宋体" w:hAnsi="宋体" w:cs="宋体" w:hint="eastAsia"/>
        </w:rPr>
        <w:t>。</w:t>
      </w:r>
    </w:p>
    <w:p w14:paraId="44153CEF" w14:textId="6FA7194F" w:rsidR="00E2121A" w:rsidRDefault="00D84743">
      <w:pPr>
        <w:spacing w:line="276" w:lineRule="auto"/>
        <w:ind w:leftChars="200" w:left="420"/>
        <w:rPr>
          <w:rFonts w:ascii="宋体" w:eastAsia="宋体" w:hAnsi="宋体" w:cs="宋体"/>
        </w:rPr>
      </w:pPr>
      <w:r>
        <w:rPr>
          <w:rFonts w:ascii="宋体" w:eastAsia="宋体" w:hAnsi="宋体" w:cs="宋体" w:hint="eastAsia"/>
        </w:rPr>
        <w:t>2</w:t>
      </w:r>
      <w:r>
        <w:rPr>
          <w:rFonts w:ascii="宋体" w:eastAsia="宋体" w:hAnsi="宋体" w:cs="宋体" w:hint="eastAsia"/>
        </w:rPr>
        <w:t>、</w:t>
      </w:r>
      <w:r w:rsidR="0058655B" w:rsidRPr="0058655B">
        <w:rPr>
          <w:rFonts w:ascii="宋体" w:eastAsia="宋体" w:hAnsi="宋体" w:cs="宋体" w:hint="eastAsia"/>
        </w:rPr>
        <w:t>集成Ribbon或LoadBalancer等负载均衡器，实现客户端负载均衡，确保请求能够均匀分布到各个服务实例上</w:t>
      </w:r>
      <w:r>
        <w:rPr>
          <w:rFonts w:ascii="宋体" w:eastAsia="宋体" w:hAnsi="宋体" w:cs="宋体" w:hint="eastAsia"/>
        </w:rPr>
        <w:t>。</w:t>
      </w:r>
    </w:p>
    <w:p w14:paraId="7DCF70F7" w14:textId="344FC220" w:rsidR="00E2121A" w:rsidRDefault="00D84743" w:rsidP="009A2A3E">
      <w:pPr>
        <w:spacing w:line="276" w:lineRule="auto"/>
        <w:ind w:leftChars="200" w:left="420"/>
        <w:rPr>
          <w:rFonts w:ascii="宋体" w:eastAsia="宋体" w:hAnsi="宋体" w:cs="宋体"/>
        </w:rPr>
      </w:pPr>
      <w:r>
        <w:rPr>
          <w:rFonts w:ascii="宋体" w:eastAsia="宋体" w:hAnsi="宋体" w:cs="宋体" w:hint="eastAsia"/>
        </w:rPr>
        <w:t>3</w:t>
      </w:r>
      <w:r>
        <w:rPr>
          <w:rFonts w:ascii="宋体" w:eastAsia="宋体" w:hAnsi="宋体" w:cs="宋体" w:hint="eastAsia"/>
        </w:rPr>
        <w:t>、</w:t>
      </w:r>
      <w:r w:rsidR="009A2A3E" w:rsidRPr="009A2A3E">
        <w:rPr>
          <w:rFonts w:ascii="宋体" w:eastAsia="宋体" w:hAnsi="宋体" w:cs="宋体" w:hint="eastAsia"/>
        </w:rPr>
        <w:t>利用Hystrix实现服务的容错与降级处理，防止单个服务的故障影响到整个分布式系统的稳定性</w:t>
      </w:r>
      <w:r w:rsidR="009A2A3E">
        <w:rPr>
          <w:rFonts w:ascii="宋体" w:eastAsia="宋体" w:hAnsi="宋体" w:cs="宋体" w:hint="eastAsia"/>
        </w:rPr>
        <w:t>，</w:t>
      </w:r>
      <w:r w:rsidR="009A2A3E" w:rsidRPr="009A2A3E">
        <w:rPr>
          <w:rFonts w:ascii="宋体" w:eastAsia="宋体" w:hAnsi="宋体" w:cs="宋体" w:hint="eastAsia"/>
        </w:rPr>
        <w:t>Hystrix通过线程隔离、信号量隔离等方式，确保故障服务的调用不会阻塞其他服务的正常执行</w:t>
      </w:r>
      <w:r w:rsidR="009A2A3E">
        <w:rPr>
          <w:rFonts w:ascii="宋体" w:eastAsia="宋体" w:hAnsi="宋体" w:cs="宋体" w:hint="eastAsia"/>
        </w:rPr>
        <w:t>，</w:t>
      </w:r>
      <w:r w:rsidR="009A2A3E" w:rsidRPr="009A2A3E">
        <w:rPr>
          <w:rFonts w:ascii="宋体" w:eastAsia="宋体" w:hAnsi="宋体" w:cs="宋体" w:hint="eastAsia"/>
        </w:rPr>
        <w:t>同时，Hystrix还提供了熔断机制，当某个服务的错误率达到一定阈值时，自动熔断该服务的调用，避免故障扩散</w:t>
      </w:r>
      <w:r>
        <w:rPr>
          <w:rFonts w:ascii="宋体" w:eastAsia="宋体" w:hAnsi="宋体" w:cs="宋体" w:hint="eastAsia"/>
        </w:rPr>
        <w:t>。</w:t>
      </w:r>
    </w:p>
    <w:p w14:paraId="1A2DB343" w14:textId="0A7DCE28" w:rsidR="00E2121A" w:rsidRDefault="00D84743" w:rsidP="008B1C50">
      <w:pPr>
        <w:spacing w:line="276" w:lineRule="auto"/>
        <w:ind w:leftChars="200" w:left="420"/>
        <w:rPr>
          <w:rFonts w:ascii="宋体" w:eastAsia="宋体" w:hAnsi="宋体" w:cs="宋体"/>
        </w:rPr>
      </w:pPr>
      <w:r>
        <w:rPr>
          <w:rFonts w:ascii="宋体" w:eastAsia="宋体" w:hAnsi="宋体" w:cs="宋体" w:hint="eastAsia"/>
        </w:rPr>
        <w:t>4</w:t>
      </w:r>
      <w:r>
        <w:rPr>
          <w:rFonts w:ascii="宋体" w:eastAsia="宋体" w:hAnsi="宋体" w:cs="宋体" w:hint="eastAsia"/>
        </w:rPr>
        <w:t>、</w:t>
      </w:r>
      <w:r w:rsidR="008B1C50" w:rsidRPr="008B1C50">
        <w:rPr>
          <w:rFonts w:ascii="宋体" w:eastAsia="宋体" w:hAnsi="宋体" w:cs="宋体" w:hint="eastAsia"/>
        </w:rPr>
        <w:t>通过Spring Cloud Config实现分布式配置管理，集中管理所有服务的配置文件，并支持版本控制、动态刷新等功能。简化配置文件的维护和管理，提高开发效率和运维</w:t>
      </w:r>
      <w:r w:rsidR="008B1C50" w:rsidRPr="008B1C50">
        <w:rPr>
          <w:rFonts w:ascii="宋体" w:eastAsia="宋体" w:hAnsi="宋体" w:cs="宋体" w:hint="eastAsia"/>
        </w:rPr>
        <w:lastRenderedPageBreak/>
        <w:t>效率</w:t>
      </w:r>
      <w:r>
        <w:rPr>
          <w:rFonts w:ascii="宋体" w:eastAsia="宋体" w:hAnsi="宋体" w:cs="宋体" w:hint="eastAsia"/>
        </w:rPr>
        <w:t>。</w:t>
      </w:r>
    </w:p>
    <w:p w14:paraId="6642CACF" w14:textId="77777777" w:rsidR="00E2121A" w:rsidRDefault="00D84743">
      <w:pPr>
        <w:spacing w:line="276" w:lineRule="auto"/>
        <w:ind w:leftChars="200" w:left="420"/>
        <w:rPr>
          <w:rFonts w:ascii="宋体" w:eastAsia="宋体" w:hAnsi="宋体" w:cs="宋体"/>
        </w:rPr>
      </w:pPr>
      <w:r>
        <w:rPr>
          <w:rFonts w:ascii="宋体" w:eastAsia="宋体" w:hAnsi="宋体" w:cs="宋体" w:hint="eastAsia"/>
        </w:rPr>
        <w:t>（三）</w:t>
      </w:r>
      <w:r>
        <w:rPr>
          <w:rFonts w:ascii="宋体" w:eastAsia="宋体" w:hAnsi="宋体" w:cs="宋体" w:hint="eastAsia"/>
        </w:rPr>
        <w:t xml:space="preserve"> </w:t>
      </w:r>
      <w:r>
        <w:rPr>
          <w:rFonts w:ascii="宋体" w:eastAsia="宋体" w:hAnsi="宋体" w:cs="宋体" w:hint="eastAsia"/>
        </w:rPr>
        <w:t>素质目标</w:t>
      </w:r>
    </w:p>
    <w:p w14:paraId="2B6B4D41"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w:t>
      </w:r>
      <w:r>
        <w:rPr>
          <w:rFonts w:ascii="宋体" w:eastAsia="宋体" w:hAnsi="宋体" w:cs="宋体" w:hint="eastAsia"/>
          <w:kern w:val="0"/>
          <w:szCs w:val="21"/>
        </w:rPr>
        <w:t>养成良好的程序书写风格</w:t>
      </w:r>
    </w:p>
    <w:p w14:paraId="4E7F7939"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w:t>
      </w:r>
      <w:r>
        <w:rPr>
          <w:rFonts w:ascii="宋体" w:eastAsia="宋体" w:hAnsi="宋体" w:cs="宋体" w:hint="eastAsia"/>
          <w:kern w:val="0"/>
          <w:szCs w:val="21"/>
        </w:rPr>
        <w:t>对程序的理解能力。</w:t>
      </w:r>
    </w:p>
    <w:p w14:paraId="0B5A6BE8"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w:t>
      </w:r>
      <w:r>
        <w:rPr>
          <w:rFonts w:ascii="宋体" w:eastAsia="宋体" w:hAnsi="宋体" w:cs="宋体" w:hint="eastAsia"/>
          <w:kern w:val="0"/>
          <w:szCs w:val="21"/>
        </w:rPr>
        <w:t>养成良好的思想品德和心理素质。</w:t>
      </w:r>
    </w:p>
    <w:p w14:paraId="26EA61D9"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w:t>
      </w:r>
      <w:r>
        <w:rPr>
          <w:rFonts w:ascii="宋体" w:eastAsia="宋体" w:hAnsi="宋体" w:cs="宋体" w:hint="eastAsia"/>
          <w:kern w:val="0"/>
          <w:szCs w:val="21"/>
        </w:rPr>
        <w:t>培养爱岗敬业、诚实守信、遵纪守法等良好的职业道德。</w:t>
      </w:r>
    </w:p>
    <w:p w14:paraId="08B88F03"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w:t>
      </w:r>
      <w:r>
        <w:rPr>
          <w:rFonts w:ascii="宋体" w:eastAsia="宋体" w:hAnsi="宋体" w:cs="宋体" w:hint="eastAsia"/>
          <w:kern w:val="0"/>
          <w:szCs w:val="21"/>
        </w:rPr>
        <w:t>养成良好的团队协作、人际协调能力。</w:t>
      </w:r>
    </w:p>
    <w:p w14:paraId="2B531D04"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6</w:t>
      </w:r>
      <w:r>
        <w:rPr>
          <w:rFonts w:ascii="宋体" w:eastAsia="宋体" w:hAnsi="宋体" w:cs="宋体" w:hint="eastAsia"/>
          <w:kern w:val="0"/>
          <w:szCs w:val="21"/>
        </w:rPr>
        <w:t>、</w:t>
      </w:r>
      <w:r>
        <w:rPr>
          <w:rFonts w:ascii="宋体" w:eastAsia="宋体" w:hAnsi="宋体" w:cs="宋体" w:hint="eastAsia"/>
          <w:kern w:val="0"/>
          <w:szCs w:val="21"/>
        </w:rPr>
        <w:t>养成严谨务实与精益求精的工作态度</w:t>
      </w:r>
    </w:p>
    <w:p w14:paraId="2E8CDB66"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7</w:t>
      </w:r>
      <w:r>
        <w:rPr>
          <w:rFonts w:ascii="宋体" w:eastAsia="宋体" w:hAnsi="宋体" w:cs="宋体" w:hint="eastAsia"/>
          <w:kern w:val="0"/>
          <w:szCs w:val="21"/>
        </w:rPr>
        <w:t>、</w:t>
      </w:r>
      <w:r>
        <w:rPr>
          <w:rFonts w:ascii="宋体" w:eastAsia="宋体" w:hAnsi="宋体" w:cs="宋体" w:hint="eastAsia"/>
          <w:kern w:val="0"/>
          <w:szCs w:val="21"/>
        </w:rPr>
        <w:t>培养科技强国与勇攀高峰的工作精神。</w:t>
      </w:r>
    </w:p>
    <w:p w14:paraId="6CC9B3B1" w14:textId="77777777" w:rsidR="00E2121A" w:rsidRDefault="00D84743">
      <w:pPr>
        <w:pStyle w:val="a4"/>
        <w:numPr>
          <w:ilvl w:val="0"/>
          <w:numId w:val="1"/>
        </w:numPr>
        <w:spacing w:line="276" w:lineRule="auto"/>
        <w:ind w:firstLineChars="0"/>
        <w:rPr>
          <w:rFonts w:ascii="宋体" w:eastAsia="宋体" w:hAnsi="宋体" w:cs="宋体"/>
          <w:b/>
          <w:sz w:val="22"/>
        </w:rPr>
      </w:pPr>
      <w:r>
        <w:rPr>
          <w:rFonts w:ascii="宋体" w:eastAsia="宋体" w:hAnsi="宋体" w:cs="宋体" w:hint="eastAsia"/>
          <w:b/>
          <w:sz w:val="22"/>
        </w:rPr>
        <w:t>课程基本要求</w:t>
      </w:r>
    </w:p>
    <w:p w14:paraId="10FF6CC3" w14:textId="77777777" w:rsidR="00E2121A" w:rsidRDefault="00D84743">
      <w:pPr>
        <w:spacing w:line="480" w:lineRule="exact"/>
        <w:ind w:leftChars="200" w:left="420" w:firstLineChars="200" w:firstLine="420"/>
        <w:rPr>
          <w:rFonts w:ascii="宋体" w:eastAsia="宋体" w:hAnsi="宋体" w:cs="宋体"/>
          <w:kern w:val="0"/>
          <w:szCs w:val="21"/>
        </w:rPr>
      </w:pPr>
      <w:r>
        <w:rPr>
          <w:rFonts w:ascii="宋体" w:eastAsia="宋体" w:hAnsi="宋体" w:cs="宋体" w:hint="eastAsia"/>
          <w:kern w:val="0"/>
          <w:szCs w:val="21"/>
        </w:rPr>
        <w:t>本课程坚持能力为本的设计原则，将面向对象设计的基础理论与实践技术相结合，把软件工程的思想融入到教学体系中，从基础理论及工程应用实践的角度出发培养学生的逻辑与编程思维，养成良好的程序设计习惯，掌握编程的基本方法，培养学生使用程序设计语言解决问题的能力。使学生具备良好的专业技能和职业素养，形成具有优势的职业岗位竞争力。</w:t>
      </w:r>
    </w:p>
    <w:p w14:paraId="31FC3834" w14:textId="77777777" w:rsidR="00E2121A" w:rsidRDefault="00D84743">
      <w:pPr>
        <w:spacing w:line="480" w:lineRule="exact"/>
        <w:ind w:leftChars="200" w:left="420" w:firstLineChars="200" w:firstLine="420"/>
        <w:rPr>
          <w:rFonts w:ascii="宋体" w:eastAsia="宋体" w:hAnsi="宋体" w:cs="宋体"/>
          <w:kern w:val="0"/>
          <w:szCs w:val="21"/>
        </w:rPr>
      </w:pPr>
      <w:r>
        <w:rPr>
          <w:rFonts w:ascii="宋体" w:eastAsia="宋体" w:hAnsi="宋体" w:cs="宋体" w:hint="eastAsia"/>
          <w:kern w:val="0"/>
          <w:szCs w:val="21"/>
        </w:rPr>
        <w:t>打破以知识</w:t>
      </w:r>
      <w:r>
        <w:rPr>
          <w:rFonts w:ascii="宋体" w:eastAsia="宋体" w:hAnsi="宋体" w:cs="宋体" w:hint="eastAsia"/>
          <w:kern w:val="0"/>
          <w:szCs w:val="21"/>
        </w:rPr>
        <w:t>传授为主要特征的传统学科课程模式，转变为以工作任务为中心组织课程内容，并让学生在完成具体项目的过程中学会完成相应的工作任务，并构建相门面理论知识，发展职业能力。课程内容突出对学生职业教育对理论知识这习的需要，并融合了相关职业资格证书对知识，技能和态度的要求。项目设计以学生编程能力的培养为线索来进行。教学过程中，通过校企合作，给学生提供丰富的实践机会。教学效果评价采取过程性评价与结果性评价相结合，理论与实践相结合，理论考试重点考核与实践能力紧密相关的知识，重点评价学生的职业能力。</w:t>
      </w:r>
    </w:p>
    <w:p w14:paraId="3404E1AE" w14:textId="77777777" w:rsidR="00E2121A" w:rsidRDefault="00D84743">
      <w:pPr>
        <w:spacing w:line="360" w:lineRule="auto"/>
        <w:ind w:firstLineChars="200" w:firstLine="420"/>
        <w:rPr>
          <w:rFonts w:ascii="宋体" w:eastAsia="宋体" w:hAnsi="宋体" w:cs="宋体"/>
          <w:bCs/>
          <w:kern w:val="0"/>
          <w:szCs w:val="21"/>
        </w:rPr>
      </w:pPr>
      <w:r>
        <w:rPr>
          <w:rFonts w:ascii="宋体" w:eastAsia="宋体" w:hAnsi="宋体" w:cs="宋体" w:hint="eastAsia"/>
          <w:szCs w:val="21"/>
        </w:rPr>
        <w:t>本课程的总学时为</w:t>
      </w:r>
      <w:r>
        <w:rPr>
          <w:rFonts w:ascii="宋体" w:eastAsia="宋体" w:hAnsi="宋体" w:cs="宋体" w:hint="eastAsia"/>
          <w:szCs w:val="21"/>
        </w:rPr>
        <w:t>128</w:t>
      </w:r>
      <w:r>
        <w:rPr>
          <w:rFonts w:ascii="宋体" w:eastAsia="宋体" w:hAnsi="宋体" w:cs="宋体" w:hint="eastAsia"/>
          <w:szCs w:val="21"/>
        </w:rPr>
        <w:t>学时，</w:t>
      </w:r>
      <w:r>
        <w:rPr>
          <w:rFonts w:ascii="宋体" w:eastAsia="宋体" w:hAnsi="宋体" w:cs="宋体" w:hint="eastAsia"/>
          <w:szCs w:val="21"/>
        </w:rPr>
        <w:t>4</w:t>
      </w:r>
      <w:r>
        <w:rPr>
          <w:rFonts w:ascii="宋体" w:eastAsia="宋体" w:hAnsi="宋体" w:cs="宋体" w:hint="eastAsia"/>
          <w:szCs w:val="21"/>
        </w:rPr>
        <w:t>学分。</w:t>
      </w:r>
    </w:p>
    <w:p w14:paraId="3A52B24B" w14:textId="77777777" w:rsidR="00E2121A" w:rsidRDefault="00E2121A">
      <w:pPr>
        <w:spacing w:line="276" w:lineRule="auto"/>
        <w:rPr>
          <w:rFonts w:ascii="宋体" w:eastAsia="宋体" w:hAnsi="宋体" w:cs="宋体"/>
        </w:rPr>
      </w:pPr>
    </w:p>
    <w:p w14:paraId="118EB82C" w14:textId="77777777" w:rsidR="00E2121A" w:rsidRDefault="00D84743">
      <w:pPr>
        <w:pStyle w:val="a4"/>
        <w:numPr>
          <w:ilvl w:val="0"/>
          <w:numId w:val="1"/>
        </w:numPr>
        <w:spacing w:line="276" w:lineRule="auto"/>
        <w:ind w:firstLineChars="0"/>
        <w:rPr>
          <w:rFonts w:ascii="宋体" w:eastAsia="宋体" w:hAnsi="宋体" w:cs="宋体"/>
          <w:b/>
          <w:sz w:val="22"/>
        </w:rPr>
      </w:pPr>
      <w:r>
        <w:rPr>
          <w:rFonts w:ascii="宋体" w:eastAsia="宋体" w:hAnsi="宋体" w:cs="宋体" w:hint="eastAsia"/>
          <w:b/>
          <w:sz w:val="22"/>
        </w:rPr>
        <w:t>教学内容及重点</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6"/>
        <w:gridCol w:w="4462"/>
      </w:tblGrid>
      <w:tr w:rsidR="00E2121A" w14:paraId="5978E8E6" w14:textId="77777777" w:rsidTr="003B22A8">
        <w:trPr>
          <w:trHeight w:val="510"/>
        </w:trPr>
        <w:tc>
          <w:tcPr>
            <w:tcW w:w="2393" w:type="pct"/>
            <w:vAlign w:val="center"/>
          </w:tcPr>
          <w:p w14:paraId="2B3C2A0E" w14:textId="77777777" w:rsidR="00E2121A" w:rsidRDefault="00D84743">
            <w:pPr>
              <w:widowControl/>
              <w:tabs>
                <w:tab w:val="left" w:pos="1260"/>
              </w:tabs>
              <w:snapToGrid w:val="0"/>
              <w:jc w:val="left"/>
              <w:rPr>
                <w:rFonts w:ascii="宋体" w:eastAsia="宋体" w:hAnsi="宋体" w:cs="宋体"/>
                <w:kern w:val="0"/>
                <w:sz w:val="18"/>
                <w:szCs w:val="18"/>
              </w:rPr>
            </w:pPr>
            <w:r>
              <w:rPr>
                <w:rFonts w:ascii="宋体" w:eastAsia="宋体" w:hAnsi="宋体" w:cs="宋体" w:hint="eastAsia"/>
                <w:kern w:val="0"/>
                <w:sz w:val="18"/>
                <w:szCs w:val="18"/>
              </w:rPr>
              <w:t>教学内容</w:t>
            </w:r>
          </w:p>
        </w:tc>
        <w:tc>
          <w:tcPr>
            <w:tcW w:w="2607" w:type="pct"/>
            <w:vAlign w:val="center"/>
          </w:tcPr>
          <w:p w14:paraId="3E262C29" w14:textId="77777777" w:rsidR="00E2121A" w:rsidRDefault="00D84743">
            <w:pPr>
              <w:widowControl/>
              <w:tabs>
                <w:tab w:val="left" w:pos="1260"/>
              </w:tabs>
              <w:snapToGrid w:val="0"/>
              <w:jc w:val="left"/>
              <w:rPr>
                <w:rFonts w:ascii="宋体" w:eastAsia="宋体" w:hAnsi="宋体" w:cs="宋体"/>
                <w:color w:val="120649"/>
                <w:sz w:val="18"/>
                <w:szCs w:val="18"/>
                <w:shd w:val="clear" w:color="auto" w:fill="FDFDFE"/>
              </w:rPr>
            </w:pPr>
            <w:r>
              <w:rPr>
                <w:rFonts w:ascii="宋体" w:eastAsia="宋体" w:hAnsi="宋体" w:cs="宋体" w:hint="eastAsia"/>
                <w:color w:val="120649"/>
                <w:sz w:val="18"/>
                <w:szCs w:val="18"/>
                <w:shd w:val="clear" w:color="auto" w:fill="FDFDFE"/>
              </w:rPr>
              <w:t>重点</w:t>
            </w:r>
          </w:p>
        </w:tc>
      </w:tr>
      <w:tr w:rsidR="003B22A8" w14:paraId="016E7105" w14:textId="77777777" w:rsidTr="003B22A8">
        <w:trPr>
          <w:trHeight w:val="510"/>
        </w:trPr>
        <w:tc>
          <w:tcPr>
            <w:tcW w:w="2393" w:type="pct"/>
            <w:vAlign w:val="center"/>
          </w:tcPr>
          <w:p w14:paraId="0E8BAEC0" w14:textId="5FF72F83" w:rsidR="003B22A8" w:rsidRPr="00147E2A" w:rsidRDefault="00955CB5" w:rsidP="003B22A8">
            <w:pPr>
              <w:widowControl/>
              <w:tabs>
                <w:tab w:val="left" w:pos="1260"/>
              </w:tabs>
              <w:snapToGrid w:val="0"/>
              <w:jc w:val="left"/>
              <w:rPr>
                <w:rFonts w:ascii="宋体" w:eastAsia="宋体" w:hAnsi="宋体" w:cs="宋体"/>
                <w:kern w:val="0"/>
                <w:szCs w:val="21"/>
              </w:rPr>
            </w:pPr>
            <w:r>
              <w:rPr>
                <w:rFonts w:ascii="宋体" w:eastAsia="宋体" w:hAnsi="宋体" w:cs="Times New Roman" w:hint="eastAsia"/>
                <w:color w:val="120649"/>
                <w:szCs w:val="21"/>
              </w:rPr>
              <w:t>第一章</w:t>
            </w:r>
            <w:r w:rsidR="003B22A8" w:rsidRPr="00147E2A">
              <w:rPr>
                <w:rFonts w:ascii="宋体" w:eastAsia="宋体" w:hAnsi="宋体" w:cs="Times New Roman"/>
                <w:color w:val="120649"/>
                <w:szCs w:val="21"/>
              </w:rPr>
              <w:t>Spring Cloud</w:t>
            </w:r>
            <w:r w:rsidR="003B22A8" w:rsidRPr="00147E2A">
              <w:rPr>
                <w:rFonts w:ascii="宋体" w:eastAsia="宋体" w:hAnsi="宋体" w:cs="Times New Roman" w:hint="eastAsia"/>
                <w:color w:val="120649"/>
                <w:szCs w:val="21"/>
              </w:rPr>
              <w:t>简介</w:t>
            </w:r>
          </w:p>
        </w:tc>
        <w:tc>
          <w:tcPr>
            <w:tcW w:w="2607" w:type="pct"/>
            <w:vAlign w:val="center"/>
          </w:tcPr>
          <w:p w14:paraId="1FBBC482" w14:textId="5A63BF52" w:rsidR="003B22A8" w:rsidRPr="00147E2A" w:rsidRDefault="003B22A8" w:rsidP="003B22A8">
            <w:pPr>
              <w:widowControl/>
              <w:tabs>
                <w:tab w:val="left" w:pos="1260"/>
              </w:tabs>
              <w:snapToGrid w:val="0"/>
              <w:jc w:val="left"/>
              <w:rPr>
                <w:rFonts w:ascii="宋体" w:eastAsia="宋体" w:hAnsi="宋体" w:cs="宋体"/>
                <w:color w:val="FF6600"/>
                <w:kern w:val="0"/>
                <w:szCs w:val="21"/>
              </w:rPr>
            </w:pPr>
            <w:r w:rsidRPr="00147E2A">
              <w:rPr>
                <w:rFonts w:ascii="宋体" w:eastAsia="宋体" w:hAnsi="宋体" w:hint="eastAsia"/>
                <w:color w:val="120649"/>
                <w:szCs w:val="21"/>
              </w:rPr>
              <w:t>介绍</w:t>
            </w:r>
            <w:r w:rsidRPr="00147E2A">
              <w:rPr>
                <w:rFonts w:ascii="宋体" w:eastAsia="宋体" w:hAnsi="宋体" w:cs="Times New Roman"/>
                <w:color w:val="120649"/>
                <w:szCs w:val="21"/>
              </w:rPr>
              <w:t>Spring Cloud</w:t>
            </w:r>
            <w:r w:rsidRPr="00147E2A">
              <w:rPr>
                <w:rFonts w:ascii="宋体" w:eastAsia="宋体" w:hAnsi="宋体" w:hint="eastAsia"/>
                <w:color w:val="120649"/>
                <w:szCs w:val="21"/>
              </w:rPr>
              <w:t>的基本概念、特点与核心组件</w:t>
            </w:r>
          </w:p>
        </w:tc>
      </w:tr>
      <w:tr w:rsidR="003B22A8" w14:paraId="28026E56" w14:textId="77777777" w:rsidTr="003B22A8">
        <w:trPr>
          <w:trHeight w:val="510"/>
        </w:trPr>
        <w:tc>
          <w:tcPr>
            <w:tcW w:w="2393" w:type="pct"/>
            <w:vAlign w:val="center"/>
          </w:tcPr>
          <w:p w14:paraId="6333F151" w14:textId="0D216668" w:rsidR="003B22A8" w:rsidRPr="00147E2A" w:rsidRDefault="00955CB5" w:rsidP="003B22A8">
            <w:pPr>
              <w:widowControl/>
              <w:tabs>
                <w:tab w:val="left" w:pos="1260"/>
              </w:tabs>
              <w:snapToGrid w:val="0"/>
              <w:jc w:val="left"/>
              <w:rPr>
                <w:rFonts w:ascii="宋体" w:eastAsia="宋体" w:hAnsi="宋体" w:cs="宋体"/>
                <w:bCs/>
                <w:kern w:val="0"/>
                <w:szCs w:val="21"/>
              </w:rPr>
            </w:pPr>
            <w:r>
              <w:rPr>
                <w:rFonts w:ascii="宋体" w:eastAsia="宋体" w:hAnsi="宋体" w:cs="Times New Roman" w:hint="eastAsia"/>
                <w:color w:val="120649"/>
                <w:szCs w:val="21"/>
              </w:rPr>
              <w:t>第</w:t>
            </w:r>
            <w:r>
              <w:rPr>
                <w:rFonts w:ascii="宋体" w:eastAsia="宋体" w:hAnsi="宋体" w:cs="Times New Roman" w:hint="eastAsia"/>
                <w:color w:val="120649"/>
                <w:szCs w:val="21"/>
              </w:rPr>
              <w:t>二</w:t>
            </w:r>
            <w:r>
              <w:rPr>
                <w:rFonts w:ascii="宋体" w:eastAsia="宋体" w:hAnsi="宋体" w:cs="Times New Roman" w:hint="eastAsia"/>
                <w:color w:val="120649"/>
                <w:szCs w:val="21"/>
              </w:rPr>
              <w:t>章</w:t>
            </w:r>
            <w:r w:rsidR="003B22A8" w:rsidRPr="00147E2A">
              <w:rPr>
                <w:rFonts w:ascii="宋体" w:eastAsia="宋体" w:hAnsi="宋体" w:hint="eastAsia"/>
                <w:color w:val="120649"/>
                <w:szCs w:val="21"/>
              </w:rPr>
              <w:t>服务发现与注册</w:t>
            </w:r>
          </w:p>
        </w:tc>
        <w:tc>
          <w:tcPr>
            <w:tcW w:w="2607" w:type="pct"/>
            <w:vAlign w:val="center"/>
          </w:tcPr>
          <w:p w14:paraId="39630D4F" w14:textId="119877D7" w:rsidR="003B22A8" w:rsidRPr="00147E2A" w:rsidRDefault="003B22A8" w:rsidP="003B22A8">
            <w:pPr>
              <w:widowControl/>
              <w:tabs>
                <w:tab w:val="left" w:pos="1260"/>
              </w:tabs>
              <w:snapToGrid w:val="0"/>
              <w:jc w:val="left"/>
              <w:rPr>
                <w:rFonts w:ascii="宋体" w:eastAsia="宋体" w:hAnsi="宋体" w:cs="宋体"/>
                <w:bCs/>
                <w:kern w:val="0"/>
                <w:szCs w:val="21"/>
              </w:rPr>
            </w:pPr>
            <w:r w:rsidRPr="00147E2A">
              <w:rPr>
                <w:rFonts w:ascii="宋体" w:eastAsia="宋体" w:hAnsi="宋体" w:hint="eastAsia"/>
                <w:color w:val="120649"/>
                <w:szCs w:val="21"/>
              </w:rPr>
              <w:t>使用</w:t>
            </w:r>
            <w:r w:rsidRPr="00147E2A">
              <w:rPr>
                <w:rFonts w:ascii="宋体" w:eastAsia="宋体" w:hAnsi="宋体" w:cs="Times New Roman"/>
                <w:color w:val="120649"/>
                <w:szCs w:val="21"/>
              </w:rPr>
              <w:t>Eureka</w:t>
            </w:r>
            <w:r w:rsidRPr="00147E2A">
              <w:rPr>
                <w:rFonts w:ascii="宋体" w:eastAsia="宋体" w:hAnsi="宋体" w:hint="eastAsia"/>
                <w:color w:val="120649"/>
                <w:szCs w:val="21"/>
              </w:rPr>
              <w:t>或</w:t>
            </w:r>
            <w:r w:rsidRPr="00147E2A">
              <w:rPr>
                <w:rFonts w:ascii="宋体" w:eastAsia="宋体" w:hAnsi="宋体" w:cs="Times New Roman"/>
                <w:color w:val="120649"/>
                <w:szCs w:val="21"/>
              </w:rPr>
              <w:t>Consul</w:t>
            </w:r>
            <w:r w:rsidRPr="00147E2A">
              <w:rPr>
                <w:rFonts w:ascii="宋体" w:eastAsia="宋体" w:hAnsi="宋体" w:hint="eastAsia"/>
                <w:color w:val="120649"/>
                <w:szCs w:val="21"/>
              </w:rPr>
              <w:t>实现服务注册与发现</w:t>
            </w:r>
          </w:p>
        </w:tc>
      </w:tr>
      <w:tr w:rsidR="003B22A8" w14:paraId="0E9D46EF" w14:textId="77777777" w:rsidTr="003B22A8">
        <w:trPr>
          <w:trHeight w:val="510"/>
        </w:trPr>
        <w:tc>
          <w:tcPr>
            <w:tcW w:w="2393" w:type="pct"/>
            <w:vAlign w:val="center"/>
          </w:tcPr>
          <w:p w14:paraId="0934C53B" w14:textId="38FF4D8C" w:rsidR="003B22A8" w:rsidRPr="00147E2A" w:rsidRDefault="00955CB5" w:rsidP="003B22A8">
            <w:pPr>
              <w:widowControl/>
              <w:tabs>
                <w:tab w:val="left" w:pos="1260"/>
              </w:tabs>
              <w:snapToGrid w:val="0"/>
              <w:jc w:val="left"/>
              <w:rPr>
                <w:rFonts w:ascii="宋体" w:eastAsia="宋体" w:hAnsi="宋体" w:cs="宋体"/>
                <w:bCs/>
                <w:kern w:val="0"/>
                <w:szCs w:val="21"/>
              </w:rPr>
            </w:pPr>
            <w:r>
              <w:rPr>
                <w:rFonts w:ascii="宋体" w:eastAsia="宋体" w:hAnsi="宋体" w:cs="Times New Roman" w:hint="eastAsia"/>
                <w:color w:val="120649"/>
                <w:szCs w:val="21"/>
              </w:rPr>
              <w:t>第</w:t>
            </w:r>
            <w:r>
              <w:rPr>
                <w:rFonts w:ascii="宋体" w:eastAsia="宋体" w:hAnsi="宋体" w:cs="Times New Roman" w:hint="eastAsia"/>
                <w:color w:val="120649"/>
                <w:szCs w:val="21"/>
              </w:rPr>
              <w:t>三</w:t>
            </w:r>
            <w:r>
              <w:rPr>
                <w:rFonts w:ascii="宋体" w:eastAsia="宋体" w:hAnsi="宋体" w:cs="Times New Roman" w:hint="eastAsia"/>
                <w:color w:val="120649"/>
                <w:szCs w:val="21"/>
              </w:rPr>
              <w:t>章</w:t>
            </w:r>
            <w:r w:rsidR="003B22A8" w:rsidRPr="00147E2A">
              <w:rPr>
                <w:rFonts w:ascii="宋体" w:eastAsia="宋体" w:hAnsi="宋体" w:hint="eastAsia"/>
                <w:color w:val="120649"/>
                <w:szCs w:val="21"/>
              </w:rPr>
              <w:t>负载均衡</w:t>
            </w:r>
          </w:p>
        </w:tc>
        <w:tc>
          <w:tcPr>
            <w:tcW w:w="2607" w:type="pct"/>
            <w:vAlign w:val="center"/>
          </w:tcPr>
          <w:p w14:paraId="5138E45B" w14:textId="7EDAB38E" w:rsidR="003B22A8" w:rsidRPr="00147E2A" w:rsidRDefault="003B22A8" w:rsidP="003B22A8">
            <w:pPr>
              <w:widowControl/>
              <w:tabs>
                <w:tab w:val="left" w:pos="1260"/>
              </w:tabs>
              <w:snapToGrid w:val="0"/>
              <w:jc w:val="left"/>
              <w:rPr>
                <w:rFonts w:ascii="宋体" w:eastAsia="宋体" w:hAnsi="宋体" w:cs="宋体"/>
                <w:bCs/>
                <w:kern w:val="0"/>
                <w:szCs w:val="21"/>
              </w:rPr>
            </w:pPr>
            <w:r w:rsidRPr="00147E2A">
              <w:rPr>
                <w:rFonts w:ascii="宋体" w:eastAsia="宋体" w:hAnsi="宋体" w:hint="eastAsia"/>
                <w:color w:val="120649"/>
                <w:szCs w:val="21"/>
              </w:rPr>
              <w:t>阐述</w:t>
            </w:r>
            <w:r w:rsidRPr="00147E2A">
              <w:rPr>
                <w:rFonts w:ascii="宋体" w:eastAsia="宋体" w:hAnsi="宋体" w:cs="Times New Roman"/>
                <w:color w:val="120649"/>
                <w:szCs w:val="21"/>
              </w:rPr>
              <w:t>Ribbon</w:t>
            </w:r>
            <w:r w:rsidRPr="00147E2A">
              <w:rPr>
                <w:rFonts w:ascii="宋体" w:eastAsia="宋体" w:hAnsi="宋体" w:hint="eastAsia"/>
                <w:color w:val="120649"/>
                <w:szCs w:val="21"/>
              </w:rPr>
              <w:t>负载均衡的原理与配置</w:t>
            </w:r>
          </w:p>
        </w:tc>
      </w:tr>
      <w:tr w:rsidR="003B22A8" w14:paraId="319C1662" w14:textId="77777777" w:rsidTr="003B22A8">
        <w:trPr>
          <w:trHeight w:val="510"/>
        </w:trPr>
        <w:tc>
          <w:tcPr>
            <w:tcW w:w="2393" w:type="pct"/>
            <w:vAlign w:val="center"/>
          </w:tcPr>
          <w:p w14:paraId="0317DC01" w14:textId="27D204C2" w:rsidR="003B22A8" w:rsidRPr="00147E2A" w:rsidRDefault="00955CB5" w:rsidP="003B22A8">
            <w:pPr>
              <w:widowControl/>
              <w:tabs>
                <w:tab w:val="left" w:pos="1260"/>
              </w:tabs>
              <w:snapToGrid w:val="0"/>
              <w:jc w:val="left"/>
              <w:rPr>
                <w:rFonts w:ascii="宋体" w:eastAsia="宋体" w:hAnsi="宋体" w:cs="宋体"/>
                <w:kern w:val="0"/>
                <w:szCs w:val="21"/>
              </w:rPr>
            </w:pPr>
            <w:r>
              <w:rPr>
                <w:rFonts w:ascii="宋体" w:eastAsia="宋体" w:hAnsi="宋体" w:cs="Times New Roman" w:hint="eastAsia"/>
                <w:color w:val="120649"/>
                <w:szCs w:val="21"/>
              </w:rPr>
              <w:lastRenderedPageBreak/>
              <w:t>第</w:t>
            </w:r>
            <w:r>
              <w:rPr>
                <w:rFonts w:ascii="宋体" w:eastAsia="宋体" w:hAnsi="宋体" w:cs="Times New Roman" w:hint="eastAsia"/>
                <w:color w:val="120649"/>
                <w:szCs w:val="21"/>
              </w:rPr>
              <w:t>四</w:t>
            </w:r>
            <w:r>
              <w:rPr>
                <w:rFonts w:ascii="宋体" w:eastAsia="宋体" w:hAnsi="宋体" w:cs="Times New Roman" w:hint="eastAsia"/>
                <w:color w:val="120649"/>
                <w:szCs w:val="21"/>
              </w:rPr>
              <w:t>章</w:t>
            </w:r>
            <w:r w:rsidR="003B22A8" w:rsidRPr="00147E2A">
              <w:rPr>
                <w:rFonts w:ascii="宋体" w:eastAsia="宋体" w:hAnsi="宋体" w:hint="eastAsia"/>
                <w:color w:val="120649"/>
                <w:szCs w:val="21"/>
              </w:rPr>
              <w:t>声明式服务调用</w:t>
            </w:r>
          </w:p>
        </w:tc>
        <w:tc>
          <w:tcPr>
            <w:tcW w:w="2607" w:type="pct"/>
            <w:vAlign w:val="center"/>
          </w:tcPr>
          <w:p w14:paraId="08800067" w14:textId="2DDB23E0" w:rsidR="003B22A8" w:rsidRPr="00147E2A" w:rsidRDefault="003B22A8" w:rsidP="003B22A8">
            <w:pPr>
              <w:widowControl/>
              <w:tabs>
                <w:tab w:val="left" w:pos="1260"/>
              </w:tabs>
              <w:snapToGrid w:val="0"/>
              <w:jc w:val="left"/>
              <w:rPr>
                <w:rFonts w:ascii="宋体" w:eastAsia="宋体" w:hAnsi="宋体" w:cs="宋体"/>
                <w:kern w:val="0"/>
                <w:szCs w:val="21"/>
              </w:rPr>
            </w:pPr>
            <w:r w:rsidRPr="00147E2A">
              <w:rPr>
                <w:rFonts w:ascii="宋体" w:eastAsia="宋体" w:hAnsi="宋体" w:hint="eastAsia"/>
                <w:color w:val="120649"/>
                <w:szCs w:val="21"/>
              </w:rPr>
              <w:t>使用</w:t>
            </w:r>
            <w:r w:rsidRPr="00147E2A">
              <w:rPr>
                <w:rFonts w:ascii="宋体" w:eastAsia="宋体" w:hAnsi="宋体" w:cs="Times New Roman"/>
                <w:color w:val="120649"/>
                <w:szCs w:val="21"/>
              </w:rPr>
              <w:t>Feign</w:t>
            </w:r>
            <w:r w:rsidRPr="00147E2A">
              <w:rPr>
                <w:rFonts w:ascii="宋体" w:eastAsia="宋体" w:hAnsi="宋体" w:hint="eastAsia"/>
                <w:color w:val="120649"/>
                <w:szCs w:val="21"/>
              </w:rPr>
              <w:t>实现声明式</w:t>
            </w:r>
            <w:r w:rsidRPr="00147E2A">
              <w:rPr>
                <w:rFonts w:ascii="宋体" w:eastAsia="宋体" w:hAnsi="宋体" w:cs="Times New Roman"/>
                <w:color w:val="120649"/>
                <w:szCs w:val="21"/>
              </w:rPr>
              <w:t>HTTP</w:t>
            </w:r>
            <w:r w:rsidRPr="00147E2A">
              <w:rPr>
                <w:rFonts w:ascii="宋体" w:eastAsia="宋体" w:hAnsi="宋体" w:hint="eastAsia"/>
                <w:color w:val="120649"/>
                <w:szCs w:val="21"/>
              </w:rPr>
              <w:t>客户端</w:t>
            </w:r>
          </w:p>
        </w:tc>
      </w:tr>
      <w:tr w:rsidR="003B22A8" w14:paraId="1678C9A3" w14:textId="77777777" w:rsidTr="003B22A8">
        <w:trPr>
          <w:trHeight w:val="510"/>
        </w:trPr>
        <w:tc>
          <w:tcPr>
            <w:tcW w:w="2393" w:type="pct"/>
            <w:vAlign w:val="center"/>
          </w:tcPr>
          <w:p w14:paraId="211AEFF0" w14:textId="7066EA0C" w:rsidR="003B22A8" w:rsidRPr="00147E2A" w:rsidRDefault="00955CB5" w:rsidP="003B22A8">
            <w:pPr>
              <w:widowControl/>
              <w:tabs>
                <w:tab w:val="left" w:pos="1260"/>
              </w:tabs>
              <w:snapToGrid w:val="0"/>
              <w:jc w:val="left"/>
              <w:rPr>
                <w:rFonts w:ascii="宋体" w:eastAsia="宋体" w:hAnsi="宋体" w:cs="宋体"/>
                <w:kern w:val="0"/>
                <w:szCs w:val="21"/>
              </w:rPr>
            </w:pPr>
            <w:r>
              <w:rPr>
                <w:rFonts w:ascii="宋体" w:eastAsia="宋体" w:hAnsi="宋体" w:cs="Times New Roman" w:hint="eastAsia"/>
                <w:color w:val="120649"/>
                <w:szCs w:val="21"/>
              </w:rPr>
              <w:t>第</w:t>
            </w:r>
            <w:r>
              <w:rPr>
                <w:rFonts w:ascii="宋体" w:eastAsia="宋体" w:hAnsi="宋体" w:cs="Times New Roman" w:hint="eastAsia"/>
                <w:color w:val="120649"/>
                <w:szCs w:val="21"/>
              </w:rPr>
              <w:t>五</w:t>
            </w:r>
            <w:r>
              <w:rPr>
                <w:rFonts w:ascii="宋体" w:eastAsia="宋体" w:hAnsi="宋体" w:cs="Times New Roman" w:hint="eastAsia"/>
                <w:color w:val="120649"/>
                <w:szCs w:val="21"/>
              </w:rPr>
              <w:t>章</w:t>
            </w:r>
            <w:r w:rsidR="003B22A8" w:rsidRPr="00147E2A">
              <w:rPr>
                <w:rFonts w:ascii="宋体" w:eastAsia="宋体" w:hAnsi="宋体" w:hint="eastAsia"/>
                <w:color w:val="120649"/>
                <w:szCs w:val="21"/>
              </w:rPr>
              <w:t>断路器模式</w:t>
            </w:r>
          </w:p>
        </w:tc>
        <w:tc>
          <w:tcPr>
            <w:tcW w:w="2607" w:type="pct"/>
            <w:vAlign w:val="center"/>
          </w:tcPr>
          <w:p w14:paraId="670A7008" w14:textId="5A3851F3" w:rsidR="003B22A8" w:rsidRPr="00147E2A" w:rsidRDefault="003B22A8" w:rsidP="003B22A8">
            <w:pPr>
              <w:widowControl/>
              <w:tabs>
                <w:tab w:val="left" w:pos="1260"/>
              </w:tabs>
              <w:snapToGrid w:val="0"/>
              <w:jc w:val="left"/>
              <w:rPr>
                <w:rFonts w:ascii="宋体" w:eastAsia="宋体" w:hAnsi="宋体" w:cs="宋体"/>
                <w:kern w:val="0"/>
                <w:szCs w:val="21"/>
              </w:rPr>
            </w:pPr>
            <w:r w:rsidRPr="00147E2A">
              <w:rPr>
                <w:rFonts w:ascii="宋体" w:eastAsia="宋体" w:hAnsi="宋体" w:hint="eastAsia"/>
                <w:color w:val="120649"/>
                <w:szCs w:val="21"/>
              </w:rPr>
              <w:t>介绍</w:t>
            </w:r>
            <w:r w:rsidRPr="00147E2A">
              <w:rPr>
                <w:rFonts w:ascii="宋体" w:eastAsia="宋体" w:hAnsi="宋体" w:cs="Times New Roman"/>
                <w:color w:val="120649"/>
                <w:szCs w:val="21"/>
              </w:rPr>
              <w:t>Hystrix</w:t>
            </w:r>
            <w:r w:rsidRPr="00147E2A">
              <w:rPr>
                <w:rFonts w:ascii="宋体" w:eastAsia="宋体" w:hAnsi="宋体" w:hint="eastAsia"/>
                <w:color w:val="120649"/>
                <w:szCs w:val="21"/>
              </w:rPr>
              <w:t>熔断器的原理与配置</w:t>
            </w:r>
          </w:p>
        </w:tc>
      </w:tr>
      <w:tr w:rsidR="003B22A8" w14:paraId="4345E9BD" w14:textId="77777777" w:rsidTr="003B22A8">
        <w:trPr>
          <w:trHeight w:val="510"/>
        </w:trPr>
        <w:tc>
          <w:tcPr>
            <w:tcW w:w="2393" w:type="pct"/>
            <w:vAlign w:val="center"/>
          </w:tcPr>
          <w:p w14:paraId="42C9E708" w14:textId="3101AD06" w:rsidR="003B22A8" w:rsidRPr="00147E2A" w:rsidRDefault="00955CB5" w:rsidP="003B22A8">
            <w:pPr>
              <w:widowControl/>
              <w:tabs>
                <w:tab w:val="left" w:pos="1260"/>
              </w:tabs>
              <w:snapToGrid w:val="0"/>
              <w:jc w:val="left"/>
              <w:rPr>
                <w:rFonts w:ascii="宋体" w:eastAsia="宋体" w:hAnsi="宋体" w:cs="宋体"/>
                <w:kern w:val="0"/>
                <w:szCs w:val="21"/>
              </w:rPr>
            </w:pPr>
            <w:r>
              <w:rPr>
                <w:rFonts w:ascii="宋体" w:eastAsia="宋体" w:hAnsi="宋体" w:cs="Times New Roman" w:hint="eastAsia"/>
                <w:color w:val="120649"/>
                <w:szCs w:val="21"/>
              </w:rPr>
              <w:t>第</w:t>
            </w:r>
            <w:r>
              <w:rPr>
                <w:rFonts w:ascii="宋体" w:eastAsia="宋体" w:hAnsi="宋体" w:cs="Times New Roman" w:hint="eastAsia"/>
                <w:color w:val="120649"/>
                <w:szCs w:val="21"/>
              </w:rPr>
              <w:t>六</w:t>
            </w:r>
            <w:r>
              <w:rPr>
                <w:rFonts w:ascii="宋体" w:eastAsia="宋体" w:hAnsi="宋体" w:cs="Times New Roman" w:hint="eastAsia"/>
                <w:color w:val="120649"/>
                <w:szCs w:val="21"/>
              </w:rPr>
              <w:t>章</w:t>
            </w:r>
            <w:r w:rsidR="003B22A8" w:rsidRPr="00147E2A">
              <w:rPr>
                <w:rFonts w:ascii="宋体" w:eastAsia="宋体" w:hAnsi="宋体" w:cs="Times New Roman"/>
                <w:color w:val="120649"/>
                <w:szCs w:val="21"/>
              </w:rPr>
              <w:t>Redis</w:t>
            </w:r>
            <w:r w:rsidR="003B22A8" w:rsidRPr="00147E2A">
              <w:rPr>
                <w:rFonts w:ascii="宋体" w:eastAsia="宋体" w:hAnsi="宋体" w:cs="Times New Roman" w:hint="eastAsia"/>
                <w:color w:val="120649"/>
                <w:szCs w:val="21"/>
              </w:rPr>
              <w:t>入门</w:t>
            </w:r>
          </w:p>
        </w:tc>
        <w:tc>
          <w:tcPr>
            <w:tcW w:w="2607" w:type="pct"/>
            <w:vAlign w:val="center"/>
          </w:tcPr>
          <w:p w14:paraId="6047F319" w14:textId="64E446E9" w:rsidR="003B22A8" w:rsidRPr="00147E2A" w:rsidRDefault="003B22A8" w:rsidP="003B22A8">
            <w:pPr>
              <w:widowControl/>
              <w:tabs>
                <w:tab w:val="left" w:pos="1260"/>
              </w:tabs>
              <w:snapToGrid w:val="0"/>
              <w:jc w:val="left"/>
              <w:rPr>
                <w:rFonts w:ascii="宋体" w:eastAsia="宋体" w:hAnsi="宋体" w:cs="宋体"/>
                <w:kern w:val="0"/>
                <w:szCs w:val="21"/>
              </w:rPr>
            </w:pPr>
            <w:r w:rsidRPr="00147E2A">
              <w:rPr>
                <w:rFonts w:ascii="宋体" w:eastAsia="宋体" w:hAnsi="宋体" w:cs="Times New Roman"/>
                <w:color w:val="120649"/>
                <w:szCs w:val="21"/>
              </w:rPr>
              <w:t>Redis</w:t>
            </w:r>
            <w:r w:rsidRPr="00147E2A">
              <w:rPr>
                <w:rFonts w:ascii="宋体" w:eastAsia="宋体" w:hAnsi="宋体" w:cs="Times New Roman" w:hint="eastAsia"/>
                <w:color w:val="120649"/>
                <w:szCs w:val="21"/>
              </w:rPr>
              <w:t>的安装、基本数据类型与命令</w:t>
            </w:r>
          </w:p>
        </w:tc>
      </w:tr>
      <w:tr w:rsidR="003B22A8" w14:paraId="214647B6" w14:textId="77777777" w:rsidTr="003B22A8">
        <w:trPr>
          <w:trHeight w:val="510"/>
        </w:trPr>
        <w:tc>
          <w:tcPr>
            <w:tcW w:w="2393" w:type="pct"/>
            <w:vAlign w:val="center"/>
          </w:tcPr>
          <w:p w14:paraId="591EC8D9" w14:textId="42FDCD58" w:rsidR="003B22A8" w:rsidRPr="00147E2A" w:rsidRDefault="00955CB5" w:rsidP="003B22A8">
            <w:pPr>
              <w:widowControl/>
              <w:tabs>
                <w:tab w:val="left" w:pos="1260"/>
              </w:tabs>
              <w:snapToGrid w:val="0"/>
              <w:jc w:val="left"/>
              <w:rPr>
                <w:rFonts w:ascii="宋体" w:eastAsia="宋体" w:hAnsi="宋体" w:cs="宋体"/>
                <w:kern w:val="0"/>
                <w:szCs w:val="21"/>
              </w:rPr>
            </w:pPr>
            <w:r>
              <w:rPr>
                <w:rFonts w:ascii="宋体" w:eastAsia="宋体" w:hAnsi="宋体" w:cs="Times New Roman" w:hint="eastAsia"/>
                <w:color w:val="120649"/>
                <w:szCs w:val="21"/>
              </w:rPr>
              <w:t>第</w:t>
            </w:r>
            <w:r>
              <w:rPr>
                <w:rFonts w:ascii="宋体" w:eastAsia="宋体" w:hAnsi="宋体" w:cs="Times New Roman" w:hint="eastAsia"/>
                <w:color w:val="120649"/>
                <w:szCs w:val="21"/>
              </w:rPr>
              <w:t>七</w:t>
            </w:r>
            <w:r>
              <w:rPr>
                <w:rFonts w:ascii="宋体" w:eastAsia="宋体" w:hAnsi="宋体" w:cs="Times New Roman" w:hint="eastAsia"/>
                <w:color w:val="120649"/>
                <w:szCs w:val="21"/>
              </w:rPr>
              <w:t>章</w:t>
            </w:r>
            <w:r w:rsidR="003B22A8" w:rsidRPr="00147E2A">
              <w:rPr>
                <w:rFonts w:ascii="宋体" w:eastAsia="宋体" w:hAnsi="宋体" w:cs="Times New Roman"/>
                <w:color w:val="120649"/>
                <w:szCs w:val="21"/>
              </w:rPr>
              <w:t>Redis</w:t>
            </w:r>
            <w:r w:rsidR="003B22A8" w:rsidRPr="00147E2A">
              <w:rPr>
                <w:rFonts w:ascii="宋体" w:eastAsia="宋体" w:hAnsi="宋体" w:cs="Times New Roman" w:hint="eastAsia"/>
                <w:color w:val="120649"/>
                <w:szCs w:val="21"/>
              </w:rPr>
              <w:t>在</w:t>
            </w:r>
            <w:r w:rsidR="003B22A8" w:rsidRPr="00147E2A">
              <w:rPr>
                <w:rFonts w:ascii="宋体" w:eastAsia="宋体" w:hAnsi="宋体" w:cs="Times New Roman"/>
                <w:color w:val="120649"/>
                <w:szCs w:val="21"/>
              </w:rPr>
              <w:t>Spring Cloud</w:t>
            </w:r>
            <w:r w:rsidR="003B22A8" w:rsidRPr="00147E2A">
              <w:rPr>
                <w:rFonts w:ascii="宋体" w:eastAsia="宋体" w:hAnsi="宋体" w:cs="Times New Roman" w:hint="eastAsia"/>
                <w:color w:val="120649"/>
                <w:szCs w:val="21"/>
              </w:rPr>
              <w:t>中的应用</w:t>
            </w:r>
          </w:p>
        </w:tc>
        <w:tc>
          <w:tcPr>
            <w:tcW w:w="2607" w:type="pct"/>
            <w:vAlign w:val="center"/>
          </w:tcPr>
          <w:p w14:paraId="0D0C05C6" w14:textId="7D0BF7B9" w:rsidR="003B22A8" w:rsidRPr="00147E2A" w:rsidRDefault="003B22A8" w:rsidP="003B22A8">
            <w:pPr>
              <w:widowControl/>
              <w:tabs>
                <w:tab w:val="left" w:pos="1260"/>
              </w:tabs>
              <w:snapToGrid w:val="0"/>
              <w:jc w:val="left"/>
              <w:rPr>
                <w:rFonts w:ascii="宋体" w:eastAsia="宋体" w:hAnsi="宋体" w:cs="宋体"/>
                <w:szCs w:val="21"/>
              </w:rPr>
            </w:pPr>
            <w:r w:rsidRPr="00147E2A">
              <w:rPr>
                <w:rFonts w:ascii="宋体" w:eastAsia="宋体" w:hAnsi="宋体" w:hint="eastAsia"/>
                <w:color w:val="120649"/>
                <w:szCs w:val="21"/>
              </w:rPr>
              <w:t>使用</w:t>
            </w:r>
            <w:r w:rsidRPr="00147E2A">
              <w:rPr>
                <w:rFonts w:ascii="宋体" w:eastAsia="宋体" w:hAnsi="宋体" w:cs="Times New Roman"/>
                <w:color w:val="120649"/>
                <w:szCs w:val="21"/>
              </w:rPr>
              <w:t>Redis</w:t>
            </w:r>
            <w:r w:rsidRPr="00147E2A">
              <w:rPr>
                <w:rFonts w:ascii="宋体" w:eastAsia="宋体" w:hAnsi="宋体" w:hint="eastAsia"/>
                <w:color w:val="120649"/>
                <w:szCs w:val="21"/>
              </w:rPr>
              <w:t>作为缓存、消息队列、分布式锁等</w:t>
            </w:r>
          </w:p>
        </w:tc>
      </w:tr>
      <w:tr w:rsidR="003B22A8" w14:paraId="79CE6D30" w14:textId="77777777" w:rsidTr="003B22A8">
        <w:trPr>
          <w:trHeight w:val="510"/>
        </w:trPr>
        <w:tc>
          <w:tcPr>
            <w:tcW w:w="2393" w:type="pct"/>
            <w:vAlign w:val="center"/>
          </w:tcPr>
          <w:p w14:paraId="64CFFA86" w14:textId="3BC185F4" w:rsidR="003B22A8" w:rsidRPr="00147E2A" w:rsidRDefault="00955CB5" w:rsidP="003B22A8">
            <w:pPr>
              <w:widowControl/>
              <w:tabs>
                <w:tab w:val="left" w:pos="1260"/>
              </w:tabs>
              <w:snapToGrid w:val="0"/>
              <w:jc w:val="left"/>
              <w:rPr>
                <w:rFonts w:ascii="宋体" w:eastAsia="宋体" w:hAnsi="宋体" w:cs="宋体"/>
                <w:kern w:val="0"/>
                <w:szCs w:val="21"/>
              </w:rPr>
            </w:pPr>
            <w:r>
              <w:rPr>
                <w:rFonts w:ascii="宋体" w:eastAsia="宋体" w:hAnsi="宋体" w:cs="Times New Roman" w:hint="eastAsia"/>
                <w:color w:val="120649"/>
                <w:szCs w:val="21"/>
              </w:rPr>
              <w:t>第</w:t>
            </w:r>
            <w:r>
              <w:rPr>
                <w:rFonts w:ascii="宋体" w:eastAsia="宋体" w:hAnsi="宋体" w:cs="Times New Roman" w:hint="eastAsia"/>
                <w:color w:val="120649"/>
                <w:szCs w:val="21"/>
              </w:rPr>
              <w:t>八</w:t>
            </w:r>
            <w:r>
              <w:rPr>
                <w:rFonts w:ascii="宋体" w:eastAsia="宋体" w:hAnsi="宋体" w:cs="Times New Roman" w:hint="eastAsia"/>
                <w:color w:val="120649"/>
                <w:szCs w:val="21"/>
              </w:rPr>
              <w:t>章</w:t>
            </w:r>
            <w:r w:rsidR="003B22A8" w:rsidRPr="00147E2A">
              <w:rPr>
                <w:rFonts w:ascii="宋体" w:eastAsia="宋体" w:hAnsi="宋体" w:cs="Times New Roman"/>
                <w:color w:val="120649"/>
                <w:szCs w:val="21"/>
              </w:rPr>
              <w:t>Redis</w:t>
            </w:r>
            <w:r w:rsidR="003B22A8" w:rsidRPr="00147E2A">
              <w:rPr>
                <w:rFonts w:ascii="宋体" w:eastAsia="宋体" w:hAnsi="宋体" w:cs="Times New Roman" w:hint="eastAsia"/>
                <w:color w:val="120649"/>
                <w:szCs w:val="21"/>
              </w:rPr>
              <w:t>哨兵与集群</w:t>
            </w:r>
          </w:p>
        </w:tc>
        <w:tc>
          <w:tcPr>
            <w:tcW w:w="2607" w:type="pct"/>
            <w:vAlign w:val="center"/>
          </w:tcPr>
          <w:p w14:paraId="16814F5D" w14:textId="2E26DF21" w:rsidR="003B22A8" w:rsidRPr="00147E2A" w:rsidRDefault="003B22A8" w:rsidP="003B22A8">
            <w:pPr>
              <w:widowControl/>
              <w:tabs>
                <w:tab w:val="left" w:pos="1260"/>
              </w:tabs>
              <w:snapToGrid w:val="0"/>
              <w:jc w:val="left"/>
              <w:rPr>
                <w:rFonts w:ascii="宋体" w:eastAsia="宋体" w:hAnsi="宋体" w:cs="宋体"/>
                <w:szCs w:val="21"/>
              </w:rPr>
            </w:pPr>
            <w:r w:rsidRPr="00147E2A">
              <w:rPr>
                <w:rFonts w:ascii="宋体" w:eastAsia="宋体" w:hAnsi="宋体" w:cs="Times New Roman"/>
                <w:color w:val="120649"/>
                <w:szCs w:val="21"/>
              </w:rPr>
              <w:t>Redis</w:t>
            </w:r>
            <w:r w:rsidRPr="00147E2A">
              <w:rPr>
                <w:rFonts w:ascii="宋体" w:eastAsia="宋体" w:hAnsi="宋体" w:cs="Times New Roman" w:hint="eastAsia"/>
                <w:color w:val="120649"/>
                <w:szCs w:val="21"/>
              </w:rPr>
              <w:t>哨兵模式与集群模式的配置与原理</w:t>
            </w:r>
          </w:p>
        </w:tc>
      </w:tr>
      <w:tr w:rsidR="003B22A8" w14:paraId="45C7684B" w14:textId="77777777" w:rsidTr="003B22A8">
        <w:trPr>
          <w:trHeight w:val="510"/>
        </w:trPr>
        <w:tc>
          <w:tcPr>
            <w:tcW w:w="2393" w:type="pct"/>
            <w:vAlign w:val="center"/>
          </w:tcPr>
          <w:p w14:paraId="49AD5106" w14:textId="540E7097" w:rsidR="003B22A8" w:rsidRPr="00147E2A" w:rsidRDefault="00955CB5" w:rsidP="003B22A8">
            <w:pPr>
              <w:widowControl/>
              <w:tabs>
                <w:tab w:val="left" w:pos="1260"/>
              </w:tabs>
              <w:snapToGrid w:val="0"/>
              <w:rPr>
                <w:rFonts w:ascii="宋体" w:eastAsia="宋体" w:hAnsi="宋体" w:cs="宋体"/>
                <w:kern w:val="0"/>
                <w:szCs w:val="21"/>
              </w:rPr>
            </w:pPr>
            <w:r>
              <w:rPr>
                <w:rFonts w:ascii="宋体" w:eastAsia="宋体" w:hAnsi="宋体" w:cs="Times New Roman" w:hint="eastAsia"/>
                <w:color w:val="120649"/>
                <w:szCs w:val="21"/>
              </w:rPr>
              <w:t>第</w:t>
            </w:r>
            <w:r>
              <w:rPr>
                <w:rFonts w:ascii="宋体" w:eastAsia="宋体" w:hAnsi="宋体" w:cs="Times New Roman" w:hint="eastAsia"/>
                <w:color w:val="120649"/>
                <w:szCs w:val="21"/>
              </w:rPr>
              <w:t>九</w:t>
            </w:r>
            <w:r>
              <w:rPr>
                <w:rFonts w:ascii="宋体" w:eastAsia="宋体" w:hAnsi="宋体" w:cs="Times New Roman" w:hint="eastAsia"/>
                <w:color w:val="120649"/>
                <w:szCs w:val="21"/>
              </w:rPr>
              <w:t>章</w:t>
            </w:r>
            <w:r w:rsidR="003B22A8" w:rsidRPr="00147E2A">
              <w:rPr>
                <w:rFonts w:ascii="宋体" w:eastAsia="宋体" w:hAnsi="宋体" w:cs="Times New Roman"/>
                <w:color w:val="120649"/>
                <w:szCs w:val="21"/>
              </w:rPr>
              <w:t>Spring Cloud Stream</w:t>
            </w:r>
            <w:r w:rsidR="003B22A8" w:rsidRPr="00147E2A">
              <w:rPr>
                <w:rFonts w:ascii="宋体" w:eastAsia="宋体" w:hAnsi="宋体" w:cs="Times New Roman" w:hint="eastAsia"/>
                <w:color w:val="120649"/>
                <w:szCs w:val="21"/>
              </w:rPr>
              <w:t>与消息驱动</w:t>
            </w:r>
          </w:p>
        </w:tc>
        <w:tc>
          <w:tcPr>
            <w:tcW w:w="2607" w:type="pct"/>
            <w:vAlign w:val="center"/>
          </w:tcPr>
          <w:p w14:paraId="34A1FF2E" w14:textId="7F6372FB" w:rsidR="003B22A8" w:rsidRPr="00147E2A" w:rsidRDefault="003B22A8" w:rsidP="003B22A8">
            <w:pPr>
              <w:widowControl/>
              <w:tabs>
                <w:tab w:val="left" w:pos="1260"/>
              </w:tabs>
              <w:snapToGrid w:val="0"/>
              <w:rPr>
                <w:rFonts w:ascii="宋体" w:eastAsia="宋体" w:hAnsi="宋体" w:cs="宋体"/>
                <w:szCs w:val="21"/>
              </w:rPr>
            </w:pPr>
            <w:r w:rsidRPr="00147E2A">
              <w:rPr>
                <w:rFonts w:ascii="宋体" w:eastAsia="宋体" w:hAnsi="宋体" w:hint="eastAsia"/>
                <w:color w:val="120649"/>
                <w:szCs w:val="21"/>
              </w:rPr>
              <w:t>引入</w:t>
            </w:r>
            <w:r w:rsidRPr="00147E2A">
              <w:rPr>
                <w:rFonts w:ascii="宋体" w:eastAsia="宋体" w:hAnsi="宋体" w:cs="Times New Roman"/>
                <w:color w:val="120649"/>
                <w:szCs w:val="21"/>
              </w:rPr>
              <w:t>Spring Cloud Stream</w:t>
            </w:r>
            <w:r w:rsidRPr="00147E2A">
              <w:rPr>
                <w:rFonts w:ascii="宋体" w:eastAsia="宋体" w:hAnsi="宋体" w:hint="eastAsia"/>
                <w:color w:val="120649"/>
                <w:szCs w:val="21"/>
              </w:rPr>
              <w:t>，介绍消息驱动的微服务架构</w:t>
            </w:r>
          </w:p>
        </w:tc>
      </w:tr>
      <w:tr w:rsidR="003B22A8" w14:paraId="715E561E" w14:textId="77777777" w:rsidTr="003B22A8">
        <w:trPr>
          <w:trHeight w:val="510"/>
        </w:trPr>
        <w:tc>
          <w:tcPr>
            <w:tcW w:w="2393" w:type="pct"/>
            <w:vAlign w:val="center"/>
          </w:tcPr>
          <w:p w14:paraId="205977BE" w14:textId="769978E3" w:rsidR="003B22A8" w:rsidRPr="00147E2A" w:rsidRDefault="00955CB5" w:rsidP="003B22A8">
            <w:pPr>
              <w:widowControl/>
              <w:tabs>
                <w:tab w:val="left" w:pos="1260"/>
              </w:tabs>
              <w:snapToGrid w:val="0"/>
              <w:jc w:val="left"/>
              <w:rPr>
                <w:rFonts w:ascii="宋体" w:eastAsia="宋体" w:hAnsi="宋体" w:cs="宋体"/>
                <w:kern w:val="0"/>
                <w:szCs w:val="21"/>
              </w:rPr>
            </w:pPr>
            <w:r>
              <w:rPr>
                <w:rFonts w:ascii="宋体" w:eastAsia="宋体" w:hAnsi="宋体" w:cs="Times New Roman" w:hint="eastAsia"/>
                <w:color w:val="120649"/>
                <w:szCs w:val="21"/>
              </w:rPr>
              <w:t>第</w:t>
            </w:r>
            <w:r>
              <w:rPr>
                <w:rFonts w:ascii="宋体" w:eastAsia="宋体" w:hAnsi="宋体" w:cs="Times New Roman" w:hint="eastAsia"/>
                <w:color w:val="120649"/>
                <w:szCs w:val="21"/>
              </w:rPr>
              <w:t>十</w:t>
            </w:r>
            <w:r>
              <w:rPr>
                <w:rFonts w:ascii="宋体" w:eastAsia="宋体" w:hAnsi="宋体" w:cs="Times New Roman" w:hint="eastAsia"/>
                <w:color w:val="120649"/>
                <w:szCs w:val="21"/>
              </w:rPr>
              <w:t>章</w:t>
            </w:r>
            <w:r w:rsidR="003B22A8" w:rsidRPr="00147E2A">
              <w:rPr>
                <w:rFonts w:ascii="宋体" w:eastAsia="宋体" w:hAnsi="宋体" w:cs="Times New Roman"/>
                <w:color w:val="120649"/>
                <w:szCs w:val="21"/>
              </w:rPr>
              <w:t>Spring Cloud Config</w:t>
            </w:r>
            <w:r w:rsidR="003B22A8" w:rsidRPr="00147E2A">
              <w:rPr>
                <w:rFonts w:ascii="宋体" w:eastAsia="宋体" w:hAnsi="宋体" w:cs="Times New Roman" w:hint="eastAsia"/>
                <w:color w:val="120649"/>
                <w:szCs w:val="21"/>
              </w:rPr>
              <w:t>与分布式配置</w:t>
            </w:r>
          </w:p>
        </w:tc>
        <w:tc>
          <w:tcPr>
            <w:tcW w:w="2607" w:type="pct"/>
            <w:vAlign w:val="center"/>
          </w:tcPr>
          <w:p w14:paraId="55066505" w14:textId="35CA0796" w:rsidR="003B22A8" w:rsidRPr="00147E2A" w:rsidRDefault="003B22A8" w:rsidP="003B22A8">
            <w:pPr>
              <w:widowControl/>
              <w:tabs>
                <w:tab w:val="left" w:pos="1260"/>
              </w:tabs>
              <w:snapToGrid w:val="0"/>
              <w:jc w:val="left"/>
              <w:rPr>
                <w:rFonts w:ascii="宋体" w:eastAsia="宋体" w:hAnsi="宋体" w:cs="宋体"/>
                <w:szCs w:val="21"/>
              </w:rPr>
            </w:pPr>
            <w:r w:rsidRPr="00147E2A">
              <w:rPr>
                <w:rFonts w:ascii="宋体" w:eastAsia="宋体" w:hAnsi="宋体" w:hint="eastAsia"/>
                <w:color w:val="120649"/>
                <w:szCs w:val="21"/>
              </w:rPr>
              <w:t>介绍</w:t>
            </w:r>
            <w:r w:rsidRPr="00147E2A">
              <w:rPr>
                <w:rFonts w:ascii="宋体" w:eastAsia="宋体" w:hAnsi="宋体" w:cs="Times New Roman"/>
                <w:color w:val="120649"/>
                <w:szCs w:val="21"/>
              </w:rPr>
              <w:t>Spring Cloud Config</w:t>
            </w:r>
            <w:r w:rsidRPr="00147E2A">
              <w:rPr>
                <w:rFonts w:ascii="宋体" w:eastAsia="宋体" w:hAnsi="宋体" w:hint="eastAsia"/>
                <w:color w:val="120649"/>
                <w:szCs w:val="21"/>
              </w:rPr>
              <w:t>进行分布式配置管理的原理与实现</w:t>
            </w:r>
          </w:p>
        </w:tc>
      </w:tr>
    </w:tbl>
    <w:p w14:paraId="24E75E99" w14:textId="77777777" w:rsidR="00E2121A" w:rsidRDefault="00E2121A">
      <w:pPr>
        <w:ind w:firstLineChars="200" w:firstLine="420"/>
        <w:jc w:val="left"/>
        <w:rPr>
          <w:rFonts w:ascii="宋体" w:eastAsia="宋体" w:hAnsi="宋体" w:cs="宋体"/>
        </w:rPr>
      </w:pPr>
    </w:p>
    <w:p w14:paraId="5B24D60B" w14:textId="77777777" w:rsidR="00E2121A" w:rsidRDefault="00D84743">
      <w:pPr>
        <w:spacing w:line="276" w:lineRule="auto"/>
        <w:ind w:firstLineChars="200" w:firstLine="422"/>
        <w:rPr>
          <w:rFonts w:ascii="宋体" w:eastAsia="宋体" w:hAnsi="宋体" w:cs="宋体"/>
          <w:b/>
        </w:rPr>
      </w:pPr>
      <w:r>
        <w:rPr>
          <w:rFonts w:ascii="宋体" w:eastAsia="宋体" w:hAnsi="宋体" w:cs="宋体" w:hint="eastAsia"/>
          <w:b/>
        </w:rPr>
        <w:t>第</w:t>
      </w:r>
      <w:r>
        <w:rPr>
          <w:rFonts w:ascii="宋体" w:eastAsia="宋体" w:hAnsi="宋体" w:cs="宋体" w:hint="eastAsia"/>
          <w:b/>
          <w:bCs/>
          <w:kern w:val="0"/>
          <w:szCs w:val="21"/>
        </w:rPr>
        <w:t>二十一</w:t>
      </w:r>
      <w:r>
        <w:rPr>
          <w:rFonts w:ascii="宋体" w:eastAsia="宋体" w:hAnsi="宋体" w:cs="宋体" w:hint="eastAsia"/>
          <w:b/>
        </w:rPr>
        <w:t>章</w:t>
      </w:r>
      <w:r>
        <w:rPr>
          <w:rFonts w:ascii="宋体" w:eastAsia="宋体" w:hAnsi="宋体" w:cs="宋体" w:hint="eastAsia"/>
          <w:b/>
        </w:rPr>
        <w:t xml:space="preserve"> </w:t>
      </w:r>
      <w:r>
        <w:rPr>
          <w:rFonts w:ascii="宋体" w:eastAsia="宋体" w:hAnsi="宋体" w:cs="宋体" w:hint="eastAsia"/>
          <w:b/>
          <w:bCs/>
        </w:rPr>
        <w:t>完整案例实现</w:t>
      </w:r>
    </w:p>
    <w:p w14:paraId="2F344242" w14:textId="77777777" w:rsidR="00E2121A" w:rsidRDefault="00E2121A">
      <w:pPr>
        <w:spacing w:line="276" w:lineRule="auto"/>
        <w:rPr>
          <w:rFonts w:ascii="宋体" w:eastAsia="宋体" w:hAnsi="宋体" w:cs="宋体"/>
        </w:rPr>
      </w:pPr>
    </w:p>
    <w:p w14:paraId="02DEA4CA" w14:textId="77777777" w:rsidR="00E2121A" w:rsidRDefault="00D84743">
      <w:pPr>
        <w:spacing w:line="276" w:lineRule="auto"/>
        <w:jc w:val="center"/>
        <w:rPr>
          <w:rFonts w:ascii="宋体" w:eastAsia="宋体" w:hAnsi="宋体" w:cs="宋体"/>
          <w:b/>
        </w:rPr>
      </w:pPr>
      <w:r>
        <w:rPr>
          <w:rFonts w:ascii="宋体" w:eastAsia="宋体" w:hAnsi="宋体" w:cs="宋体" w:hint="eastAsia"/>
          <w:b/>
        </w:rPr>
        <w:t>总学时分配表</w:t>
      </w:r>
    </w:p>
    <w:tbl>
      <w:tblPr>
        <w:tblStyle w:val="a3"/>
        <w:tblW w:w="0" w:type="auto"/>
        <w:tblLook w:val="04A0" w:firstRow="1" w:lastRow="0" w:firstColumn="1" w:lastColumn="0" w:noHBand="0" w:noVBand="1"/>
      </w:tblPr>
      <w:tblGrid>
        <w:gridCol w:w="5070"/>
        <w:gridCol w:w="850"/>
        <w:gridCol w:w="851"/>
        <w:gridCol w:w="850"/>
        <w:gridCol w:w="901"/>
      </w:tblGrid>
      <w:tr w:rsidR="00E2121A" w14:paraId="6BAD9E2E" w14:textId="77777777">
        <w:tc>
          <w:tcPr>
            <w:tcW w:w="5070" w:type="dxa"/>
            <w:vMerge w:val="restart"/>
            <w:vAlign w:val="center"/>
          </w:tcPr>
          <w:p w14:paraId="32647F73" w14:textId="77777777" w:rsidR="00E2121A" w:rsidRDefault="00D84743">
            <w:pPr>
              <w:spacing w:line="276" w:lineRule="auto"/>
              <w:jc w:val="center"/>
              <w:rPr>
                <w:rFonts w:ascii="宋体" w:eastAsia="宋体" w:hAnsi="宋体" w:cs="宋体"/>
              </w:rPr>
            </w:pPr>
            <w:r>
              <w:rPr>
                <w:rFonts w:ascii="宋体" w:eastAsia="宋体" w:hAnsi="宋体" w:cs="宋体" w:hint="eastAsia"/>
              </w:rPr>
              <w:t>教学基本内容</w:t>
            </w:r>
          </w:p>
        </w:tc>
        <w:tc>
          <w:tcPr>
            <w:tcW w:w="3452" w:type="dxa"/>
            <w:gridSpan w:val="4"/>
          </w:tcPr>
          <w:p w14:paraId="547A1CBF" w14:textId="77777777" w:rsidR="00E2121A" w:rsidRDefault="00D84743">
            <w:pPr>
              <w:spacing w:line="276" w:lineRule="auto"/>
              <w:jc w:val="center"/>
              <w:rPr>
                <w:rFonts w:ascii="宋体" w:eastAsia="宋体" w:hAnsi="宋体" w:cs="宋体"/>
              </w:rPr>
            </w:pPr>
            <w:r>
              <w:rPr>
                <w:rFonts w:ascii="宋体" w:eastAsia="宋体" w:hAnsi="宋体" w:cs="宋体" w:hint="eastAsia"/>
              </w:rPr>
              <w:t>学</w:t>
            </w:r>
            <w:r>
              <w:rPr>
                <w:rFonts w:ascii="宋体" w:eastAsia="宋体" w:hAnsi="宋体" w:cs="宋体" w:hint="eastAsia"/>
              </w:rPr>
              <w:t xml:space="preserve"> </w:t>
            </w:r>
            <w:r>
              <w:rPr>
                <w:rFonts w:ascii="宋体" w:eastAsia="宋体" w:hAnsi="宋体" w:cs="宋体" w:hint="eastAsia"/>
              </w:rPr>
              <w:t>时</w:t>
            </w:r>
            <w:r>
              <w:rPr>
                <w:rFonts w:ascii="宋体" w:eastAsia="宋体" w:hAnsi="宋体" w:cs="宋体" w:hint="eastAsia"/>
              </w:rPr>
              <w:t xml:space="preserve"> </w:t>
            </w:r>
            <w:r>
              <w:rPr>
                <w:rFonts w:ascii="宋体" w:eastAsia="宋体" w:hAnsi="宋体" w:cs="宋体" w:hint="eastAsia"/>
              </w:rPr>
              <w:t>分</w:t>
            </w:r>
            <w:r>
              <w:rPr>
                <w:rFonts w:ascii="宋体" w:eastAsia="宋体" w:hAnsi="宋体" w:cs="宋体" w:hint="eastAsia"/>
              </w:rPr>
              <w:t xml:space="preserve"> </w:t>
            </w:r>
            <w:r>
              <w:rPr>
                <w:rFonts w:ascii="宋体" w:eastAsia="宋体" w:hAnsi="宋体" w:cs="宋体" w:hint="eastAsia"/>
              </w:rPr>
              <w:t>配</w:t>
            </w:r>
          </w:p>
        </w:tc>
      </w:tr>
      <w:tr w:rsidR="00E2121A" w14:paraId="151D767D" w14:textId="77777777">
        <w:tc>
          <w:tcPr>
            <w:tcW w:w="5070" w:type="dxa"/>
            <w:vMerge/>
          </w:tcPr>
          <w:p w14:paraId="7E9A3FE5" w14:textId="77777777" w:rsidR="00E2121A" w:rsidRDefault="00E2121A">
            <w:pPr>
              <w:spacing w:line="276" w:lineRule="auto"/>
              <w:rPr>
                <w:rFonts w:ascii="宋体" w:eastAsia="宋体" w:hAnsi="宋体" w:cs="宋体"/>
              </w:rPr>
            </w:pPr>
          </w:p>
        </w:tc>
        <w:tc>
          <w:tcPr>
            <w:tcW w:w="850" w:type="dxa"/>
          </w:tcPr>
          <w:p w14:paraId="7E9237B0" w14:textId="77777777" w:rsidR="00E2121A" w:rsidRDefault="00D84743">
            <w:pPr>
              <w:spacing w:line="276" w:lineRule="auto"/>
              <w:jc w:val="center"/>
              <w:rPr>
                <w:rFonts w:ascii="宋体" w:eastAsia="宋体" w:hAnsi="宋体" w:cs="宋体"/>
              </w:rPr>
            </w:pPr>
            <w:r>
              <w:rPr>
                <w:rFonts w:ascii="宋体" w:eastAsia="宋体" w:hAnsi="宋体" w:cs="宋体" w:hint="eastAsia"/>
              </w:rPr>
              <w:t>理论</w:t>
            </w:r>
          </w:p>
        </w:tc>
        <w:tc>
          <w:tcPr>
            <w:tcW w:w="851" w:type="dxa"/>
          </w:tcPr>
          <w:p w14:paraId="4A6F52BF" w14:textId="77777777" w:rsidR="00E2121A" w:rsidRDefault="00D84743">
            <w:pPr>
              <w:spacing w:line="276" w:lineRule="auto"/>
              <w:jc w:val="center"/>
              <w:rPr>
                <w:rFonts w:ascii="宋体" w:eastAsia="宋体" w:hAnsi="宋体" w:cs="宋体"/>
              </w:rPr>
            </w:pPr>
            <w:r>
              <w:rPr>
                <w:rFonts w:ascii="宋体" w:eastAsia="宋体" w:hAnsi="宋体" w:cs="宋体" w:hint="eastAsia"/>
              </w:rPr>
              <w:t>实践</w:t>
            </w:r>
          </w:p>
        </w:tc>
        <w:tc>
          <w:tcPr>
            <w:tcW w:w="850" w:type="dxa"/>
          </w:tcPr>
          <w:p w14:paraId="2BC65450" w14:textId="77777777" w:rsidR="00E2121A" w:rsidRDefault="00D84743">
            <w:pPr>
              <w:spacing w:line="276" w:lineRule="auto"/>
              <w:jc w:val="center"/>
              <w:rPr>
                <w:rFonts w:ascii="宋体" w:eastAsia="宋体" w:hAnsi="宋体" w:cs="宋体"/>
              </w:rPr>
            </w:pPr>
            <w:r>
              <w:rPr>
                <w:rFonts w:ascii="宋体" w:eastAsia="宋体" w:hAnsi="宋体" w:cs="宋体" w:hint="eastAsia"/>
              </w:rPr>
              <w:t>测试</w:t>
            </w:r>
          </w:p>
        </w:tc>
        <w:tc>
          <w:tcPr>
            <w:tcW w:w="901" w:type="dxa"/>
          </w:tcPr>
          <w:p w14:paraId="729D3C41" w14:textId="77777777" w:rsidR="00E2121A" w:rsidRDefault="00D84743">
            <w:pPr>
              <w:spacing w:line="276" w:lineRule="auto"/>
              <w:jc w:val="center"/>
              <w:rPr>
                <w:rFonts w:ascii="宋体" w:eastAsia="宋体" w:hAnsi="宋体" w:cs="宋体"/>
              </w:rPr>
            </w:pPr>
            <w:r>
              <w:rPr>
                <w:rFonts w:ascii="宋体" w:eastAsia="宋体" w:hAnsi="宋体" w:cs="宋体" w:hint="eastAsia"/>
              </w:rPr>
              <w:t>其他</w:t>
            </w:r>
          </w:p>
        </w:tc>
      </w:tr>
      <w:tr w:rsidR="00C6399F" w14:paraId="0D07529B" w14:textId="77777777">
        <w:trPr>
          <w:trHeight w:val="454"/>
        </w:trPr>
        <w:tc>
          <w:tcPr>
            <w:tcW w:w="5070" w:type="dxa"/>
            <w:vAlign w:val="center"/>
          </w:tcPr>
          <w:p w14:paraId="26574A0A" w14:textId="1EBE3657" w:rsidR="00C6399F" w:rsidRDefault="00C6399F" w:rsidP="00C6399F">
            <w:pPr>
              <w:widowControl/>
              <w:tabs>
                <w:tab w:val="left" w:pos="1260"/>
              </w:tabs>
              <w:snapToGrid w:val="0"/>
              <w:jc w:val="left"/>
              <w:rPr>
                <w:rFonts w:ascii="宋体" w:eastAsia="宋体" w:hAnsi="宋体" w:cs="宋体"/>
              </w:rPr>
            </w:pPr>
            <w:r>
              <w:rPr>
                <w:rFonts w:ascii="宋体" w:eastAsia="宋体" w:hAnsi="宋体" w:cs="Times New Roman" w:hint="eastAsia"/>
                <w:color w:val="120649"/>
                <w:szCs w:val="21"/>
              </w:rPr>
              <w:t>第一章</w:t>
            </w:r>
            <w:r w:rsidRPr="00147E2A">
              <w:rPr>
                <w:rFonts w:ascii="宋体" w:eastAsia="宋体" w:hAnsi="宋体" w:cs="Times New Roman"/>
                <w:color w:val="120649"/>
                <w:szCs w:val="21"/>
              </w:rPr>
              <w:t>Spring Cloud</w:t>
            </w:r>
            <w:r w:rsidRPr="00147E2A">
              <w:rPr>
                <w:rFonts w:ascii="宋体" w:eastAsia="宋体" w:hAnsi="宋体" w:cs="Times New Roman" w:hint="eastAsia"/>
                <w:color w:val="120649"/>
                <w:szCs w:val="21"/>
              </w:rPr>
              <w:t>简介</w:t>
            </w:r>
          </w:p>
        </w:tc>
        <w:tc>
          <w:tcPr>
            <w:tcW w:w="850" w:type="dxa"/>
            <w:vAlign w:val="center"/>
          </w:tcPr>
          <w:p w14:paraId="7DC0370C" w14:textId="75029FFE"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1" w:type="dxa"/>
            <w:vAlign w:val="center"/>
          </w:tcPr>
          <w:p w14:paraId="520CCA42" w14:textId="6F0836F7"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0" w:type="dxa"/>
            <w:vAlign w:val="center"/>
          </w:tcPr>
          <w:p w14:paraId="4FB82C67" w14:textId="77777777" w:rsidR="00C6399F" w:rsidRDefault="00C6399F" w:rsidP="00C6399F">
            <w:pPr>
              <w:spacing w:line="276" w:lineRule="auto"/>
              <w:jc w:val="center"/>
              <w:rPr>
                <w:rFonts w:ascii="宋体" w:eastAsia="宋体" w:hAnsi="宋体" w:cs="宋体"/>
              </w:rPr>
            </w:pPr>
          </w:p>
        </w:tc>
        <w:tc>
          <w:tcPr>
            <w:tcW w:w="901" w:type="dxa"/>
            <w:vAlign w:val="center"/>
          </w:tcPr>
          <w:p w14:paraId="678C50DE" w14:textId="77777777" w:rsidR="00C6399F" w:rsidRDefault="00C6399F" w:rsidP="00C6399F">
            <w:pPr>
              <w:spacing w:line="276" w:lineRule="auto"/>
              <w:jc w:val="center"/>
              <w:rPr>
                <w:rFonts w:ascii="宋体" w:eastAsia="宋体" w:hAnsi="宋体" w:cs="宋体"/>
              </w:rPr>
            </w:pPr>
          </w:p>
        </w:tc>
      </w:tr>
      <w:tr w:rsidR="00C6399F" w14:paraId="4083FCF7" w14:textId="77777777">
        <w:trPr>
          <w:trHeight w:val="454"/>
        </w:trPr>
        <w:tc>
          <w:tcPr>
            <w:tcW w:w="5070" w:type="dxa"/>
            <w:vAlign w:val="center"/>
          </w:tcPr>
          <w:p w14:paraId="1EA0B552" w14:textId="250C33FF" w:rsidR="00C6399F" w:rsidRDefault="00C6399F" w:rsidP="00C6399F">
            <w:pPr>
              <w:widowControl/>
              <w:tabs>
                <w:tab w:val="left" w:pos="1260"/>
              </w:tabs>
              <w:snapToGrid w:val="0"/>
              <w:jc w:val="left"/>
              <w:rPr>
                <w:rFonts w:ascii="宋体" w:eastAsia="宋体" w:hAnsi="宋体" w:cs="宋体"/>
              </w:rPr>
            </w:pPr>
            <w:r>
              <w:rPr>
                <w:rFonts w:ascii="宋体" w:eastAsia="宋体" w:hAnsi="宋体" w:cs="Times New Roman" w:hint="eastAsia"/>
                <w:color w:val="120649"/>
                <w:szCs w:val="21"/>
              </w:rPr>
              <w:t>第二章</w:t>
            </w:r>
            <w:r w:rsidRPr="00147E2A">
              <w:rPr>
                <w:rFonts w:ascii="宋体" w:eastAsia="宋体" w:hAnsi="宋体" w:hint="eastAsia"/>
                <w:color w:val="120649"/>
                <w:szCs w:val="21"/>
              </w:rPr>
              <w:t>服务发现与注册</w:t>
            </w:r>
          </w:p>
        </w:tc>
        <w:tc>
          <w:tcPr>
            <w:tcW w:w="850" w:type="dxa"/>
            <w:vAlign w:val="center"/>
          </w:tcPr>
          <w:p w14:paraId="1658CDDA" w14:textId="0191B4A8"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1" w:type="dxa"/>
            <w:vAlign w:val="center"/>
          </w:tcPr>
          <w:p w14:paraId="67DDED79" w14:textId="6F0A2BFC"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0" w:type="dxa"/>
            <w:vAlign w:val="center"/>
          </w:tcPr>
          <w:p w14:paraId="47EC2D86" w14:textId="77777777" w:rsidR="00C6399F" w:rsidRDefault="00C6399F" w:rsidP="00C6399F">
            <w:pPr>
              <w:spacing w:line="276" w:lineRule="auto"/>
              <w:jc w:val="center"/>
              <w:rPr>
                <w:rFonts w:ascii="宋体" w:eastAsia="宋体" w:hAnsi="宋体" w:cs="宋体"/>
              </w:rPr>
            </w:pPr>
          </w:p>
        </w:tc>
        <w:tc>
          <w:tcPr>
            <w:tcW w:w="901" w:type="dxa"/>
            <w:vAlign w:val="center"/>
          </w:tcPr>
          <w:p w14:paraId="4A9B3D1A" w14:textId="77777777" w:rsidR="00C6399F" w:rsidRDefault="00C6399F" w:rsidP="00C6399F">
            <w:pPr>
              <w:spacing w:line="276" w:lineRule="auto"/>
              <w:jc w:val="center"/>
              <w:rPr>
                <w:rFonts w:ascii="宋体" w:eastAsia="宋体" w:hAnsi="宋体" w:cs="宋体"/>
              </w:rPr>
            </w:pPr>
          </w:p>
        </w:tc>
      </w:tr>
      <w:tr w:rsidR="00C6399F" w14:paraId="1BD73140" w14:textId="77777777">
        <w:trPr>
          <w:trHeight w:val="454"/>
        </w:trPr>
        <w:tc>
          <w:tcPr>
            <w:tcW w:w="5070" w:type="dxa"/>
            <w:vAlign w:val="center"/>
          </w:tcPr>
          <w:p w14:paraId="7F44FD02" w14:textId="31AF60E4" w:rsidR="00C6399F" w:rsidRDefault="00C6399F" w:rsidP="00C6399F">
            <w:pPr>
              <w:widowControl/>
              <w:tabs>
                <w:tab w:val="left" w:pos="1260"/>
              </w:tabs>
              <w:snapToGrid w:val="0"/>
              <w:jc w:val="left"/>
              <w:rPr>
                <w:rFonts w:ascii="宋体" w:eastAsia="宋体" w:hAnsi="宋体" w:cs="宋体"/>
              </w:rPr>
            </w:pPr>
            <w:r>
              <w:rPr>
                <w:rFonts w:ascii="宋体" w:eastAsia="宋体" w:hAnsi="宋体" w:cs="Times New Roman" w:hint="eastAsia"/>
                <w:color w:val="120649"/>
                <w:szCs w:val="21"/>
              </w:rPr>
              <w:t>第三章</w:t>
            </w:r>
            <w:r w:rsidRPr="00147E2A">
              <w:rPr>
                <w:rFonts w:ascii="宋体" w:eastAsia="宋体" w:hAnsi="宋体" w:hint="eastAsia"/>
                <w:color w:val="120649"/>
                <w:szCs w:val="21"/>
              </w:rPr>
              <w:t>负载均衡</w:t>
            </w:r>
          </w:p>
        </w:tc>
        <w:tc>
          <w:tcPr>
            <w:tcW w:w="850" w:type="dxa"/>
            <w:vAlign w:val="center"/>
          </w:tcPr>
          <w:p w14:paraId="14AB44FE" w14:textId="2F9B35D7"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1" w:type="dxa"/>
            <w:vAlign w:val="center"/>
          </w:tcPr>
          <w:p w14:paraId="09828324" w14:textId="484D73D8"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0" w:type="dxa"/>
            <w:vAlign w:val="center"/>
          </w:tcPr>
          <w:p w14:paraId="6EEDBEC3" w14:textId="77777777" w:rsidR="00C6399F" w:rsidRDefault="00C6399F" w:rsidP="00C6399F">
            <w:pPr>
              <w:spacing w:line="276" w:lineRule="auto"/>
              <w:jc w:val="center"/>
              <w:rPr>
                <w:rFonts w:ascii="宋体" w:eastAsia="宋体" w:hAnsi="宋体" w:cs="宋体"/>
              </w:rPr>
            </w:pPr>
          </w:p>
        </w:tc>
        <w:tc>
          <w:tcPr>
            <w:tcW w:w="901" w:type="dxa"/>
            <w:vAlign w:val="center"/>
          </w:tcPr>
          <w:p w14:paraId="31BC3201" w14:textId="77777777" w:rsidR="00C6399F" w:rsidRDefault="00C6399F" w:rsidP="00C6399F">
            <w:pPr>
              <w:spacing w:line="276" w:lineRule="auto"/>
              <w:jc w:val="center"/>
              <w:rPr>
                <w:rFonts w:ascii="宋体" w:eastAsia="宋体" w:hAnsi="宋体" w:cs="宋体"/>
              </w:rPr>
            </w:pPr>
          </w:p>
        </w:tc>
      </w:tr>
      <w:tr w:rsidR="00C6399F" w14:paraId="065E2E72" w14:textId="77777777">
        <w:trPr>
          <w:trHeight w:val="454"/>
        </w:trPr>
        <w:tc>
          <w:tcPr>
            <w:tcW w:w="5070" w:type="dxa"/>
            <w:vAlign w:val="center"/>
          </w:tcPr>
          <w:p w14:paraId="0A93F56E" w14:textId="10995A7D" w:rsidR="00C6399F" w:rsidRDefault="00C6399F" w:rsidP="00C6399F">
            <w:pPr>
              <w:widowControl/>
              <w:tabs>
                <w:tab w:val="left" w:pos="1260"/>
              </w:tabs>
              <w:snapToGrid w:val="0"/>
              <w:jc w:val="left"/>
              <w:rPr>
                <w:rFonts w:ascii="宋体" w:eastAsia="宋体" w:hAnsi="宋体" w:cs="宋体"/>
              </w:rPr>
            </w:pPr>
            <w:r>
              <w:rPr>
                <w:rFonts w:ascii="宋体" w:eastAsia="宋体" w:hAnsi="宋体" w:cs="Times New Roman" w:hint="eastAsia"/>
                <w:color w:val="120649"/>
                <w:szCs w:val="21"/>
              </w:rPr>
              <w:t>第四章</w:t>
            </w:r>
            <w:r w:rsidRPr="00147E2A">
              <w:rPr>
                <w:rFonts w:ascii="宋体" w:eastAsia="宋体" w:hAnsi="宋体" w:hint="eastAsia"/>
                <w:color w:val="120649"/>
                <w:szCs w:val="21"/>
              </w:rPr>
              <w:t>声明式服务调用</w:t>
            </w:r>
          </w:p>
        </w:tc>
        <w:tc>
          <w:tcPr>
            <w:tcW w:w="850" w:type="dxa"/>
            <w:vAlign w:val="center"/>
          </w:tcPr>
          <w:p w14:paraId="693B21AC" w14:textId="2ADAB932"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1" w:type="dxa"/>
            <w:vAlign w:val="center"/>
          </w:tcPr>
          <w:p w14:paraId="1C87C3D7" w14:textId="6F83D744"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0" w:type="dxa"/>
            <w:vAlign w:val="center"/>
          </w:tcPr>
          <w:p w14:paraId="1F70C85A" w14:textId="77777777" w:rsidR="00C6399F" w:rsidRDefault="00C6399F" w:rsidP="00C6399F">
            <w:pPr>
              <w:spacing w:line="276" w:lineRule="auto"/>
              <w:jc w:val="center"/>
              <w:rPr>
                <w:rFonts w:ascii="宋体" w:eastAsia="宋体" w:hAnsi="宋体" w:cs="宋体"/>
              </w:rPr>
            </w:pPr>
          </w:p>
        </w:tc>
        <w:tc>
          <w:tcPr>
            <w:tcW w:w="901" w:type="dxa"/>
            <w:vAlign w:val="center"/>
          </w:tcPr>
          <w:p w14:paraId="44C2F5D8" w14:textId="77777777" w:rsidR="00C6399F" w:rsidRDefault="00C6399F" w:rsidP="00C6399F">
            <w:pPr>
              <w:spacing w:line="276" w:lineRule="auto"/>
              <w:jc w:val="center"/>
              <w:rPr>
                <w:rFonts w:ascii="宋体" w:eastAsia="宋体" w:hAnsi="宋体" w:cs="宋体"/>
              </w:rPr>
            </w:pPr>
          </w:p>
        </w:tc>
      </w:tr>
      <w:tr w:rsidR="00C6399F" w14:paraId="3DF95009" w14:textId="77777777">
        <w:trPr>
          <w:trHeight w:val="454"/>
        </w:trPr>
        <w:tc>
          <w:tcPr>
            <w:tcW w:w="5070" w:type="dxa"/>
            <w:vAlign w:val="center"/>
          </w:tcPr>
          <w:p w14:paraId="3D2DE4C1" w14:textId="06CA2A80" w:rsidR="00C6399F" w:rsidRDefault="00C6399F" w:rsidP="00C6399F">
            <w:pPr>
              <w:widowControl/>
              <w:tabs>
                <w:tab w:val="left" w:pos="1260"/>
              </w:tabs>
              <w:snapToGrid w:val="0"/>
              <w:jc w:val="left"/>
              <w:rPr>
                <w:rFonts w:ascii="宋体" w:eastAsia="宋体" w:hAnsi="宋体" w:cs="宋体"/>
              </w:rPr>
            </w:pPr>
            <w:r>
              <w:rPr>
                <w:rFonts w:ascii="宋体" w:eastAsia="宋体" w:hAnsi="宋体" w:cs="Times New Roman" w:hint="eastAsia"/>
                <w:color w:val="120649"/>
                <w:szCs w:val="21"/>
              </w:rPr>
              <w:t>第五章</w:t>
            </w:r>
            <w:r w:rsidRPr="00147E2A">
              <w:rPr>
                <w:rFonts w:ascii="宋体" w:eastAsia="宋体" w:hAnsi="宋体" w:hint="eastAsia"/>
                <w:color w:val="120649"/>
                <w:szCs w:val="21"/>
              </w:rPr>
              <w:t>断路器模式</w:t>
            </w:r>
          </w:p>
        </w:tc>
        <w:tc>
          <w:tcPr>
            <w:tcW w:w="850" w:type="dxa"/>
            <w:vAlign w:val="center"/>
          </w:tcPr>
          <w:p w14:paraId="24ADA4BE" w14:textId="198CE22E"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1" w:type="dxa"/>
            <w:vAlign w:val="center"/>
          </w:tcPr>
          <w:p w14:paraId="3495E4B1" w14:textId="303D1D91"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0" w:type="dxa"/>
            <w:vAlign w:val="center"/>
          </w:tcPr>
          <w:p w14:paraId="757321B4" w14:textId="77777777" w:rsidR="00C6399F" w:rsidRDefault="00C6399F" w:rsidP="00C6399F">
            <w:pPr>
              <w:spacing w:line="276" w:lineRule="auto"/>
              <w:jc w:val="center"/>
              <w:rPr>
                <w:rFonts w:ascii="宋体" w:eastAsia="宋体" w:hAnsi="宋体" w:cs="宋体"/>
              </w:rPr>
            </w:pPr>
          </w:p>
        </w:tc>
        <w:tc>
          <w:tcPr>
            <w:tcW w:w="901" w:type="dxa"/>
            <w:vAlign w:val="center"/>
          </w:tcPr>
          <w:p w14:paraId="5CE0FA90" w14:textId="77777777" w:rsidR="00C6399F" w:rsidRDefault="00C6399F" w:rsidP="00C6399F">
            <w:pPr>
              <w:spacing w:line="276" w:lineRule="auto"/>
              <w:jc w:val="center"/>
              <w:rPr>
                <w:rFonts w:ascii="宋体" w:eastAsia="宋体" w:hAnsi="宋体" w:cs="宋体"/>
              </w:rPr>
            </w:pPr>
          </w:p>
        </w:tc>
      </w:tr>
      <w:tr w:rsidR="00C6399F" w14:paraId="55A9AD4D" w14:textId="77777777">
        <w:trPr>
          <w:trHeight w:val="454"/>
        </w:trPr>
        <w:tc>
          <w:tcPr>
            <w:tcW w:w="5070" w:type="dxa"/>
            <w:vAlign w:val="center"/>
          </w:tcPr>
          <w:p w14:paraId="754D6750" w14:textId="1EC16A49" w:rsidR="00C6399F" w:rsidRDefault="00C6399F" w:rsidP="00C6399F">
            <w:pPr>
              <w:widowControl/>
              <w:tabs>
                <w:tab w:val="left" w:pos="1260"/>
              </w:tabs>
              <w:snapToGrid w:val="0"/>
              <w:jc w:val="left"/>
              <w:rPr>
                <w:rFonts w:ascii="宋体" w:eastAsia="宋体" w:hAnsi="宋体" w:cs="宋体"/>
              </w:rPr>
            </w:pPr>
            <w:r>
              <w:rPr>
                <w:rFonts w:ascii="宋体" w:eastAsia="宋体" w:hAnsi="宋体" w:cs="Times New Roman" w:hint="eastAsia"/>
                <w:color w:val="120649"/>
                <w:szCs w:val="21"/>
              </w:rPr>
              <w:t>第六章</w:t>
            </w:r>
            <w:r w:rsidRPr="00147E2A">
              <w:rPr>
                <w:rFonts w:ascii="宋体" w:eastAsia="宋体" w:hAnsi="宋体" w:cs="Times New Roman"/>
                <w:color w:val="120649"/>
                <w:szCs w:val="21"/>
              </w:rPr>
              <w:t>Redis</w:t>
            </w:r>
            <w:r w:rsidRPr="00147E2A">
              <w:rPr>
                <w:rFonts w:ascii="宋体" w:eastAsia="宋体" w:hAnsi="宋体" w:cs="Times New Roman" w:hint="eastAsia"/>
                <w:color w:val="120649"/>
                <w:szCs w:val="21"/>
              </w:rPr>
              <w:t>入门</w:t>
            </w:r>
          </w:p>
        </w:tc>
        <w:tc>
          <w:tcPr>
            <w:tcW w:w="850" w:type="dxa"/>
            <w:vAlign w:val="center"/>
          </w:tcPr>
          <w:p w14:paraId="35815F59" w14:textId="0EDFB792"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1" w:type="dxa"/>
            <w:vAlign w:val="center"/>
          </w:tcPr>
          <w:p w14:paraId="3F33B9C4" w14:textId="35CBB3A4"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0" w:type="dxa"/>
            <w:vAlign w:val="center"/>
          </w:tcPr>
          <w:p w14:paraId="3E6A6547" w14:textId="77777777" w:rsidR="00C6399F" w:rsidRDefault="00C6399F" w:rsidP="00C6399F">
            <w:pPr>
              <w:spacing w:line="276" w:lineRule="auto"/>
              <w:jc w:val="center"/>
              <w:rPr>
                <w:rFonts w:ascii="宋体" w:eastAsia="宋体" w:hAnsi="宋体" w:cs="宋体"/>
              </w:rPr>
            </w:pPr>
          </w:p>
        </w:tc>
        <w:tc>
          <w:tcPr>
            <w:tcW w:w="901" w:type="dxa"/>
            <w:vAlign w:val="center"/>
          </w:tcPr>
          <w:p w14:paraId="12BC1CCD" w14:textId="77777777" w:rsidR="00C6399F" w:rsidRDefault="00C6399F" w:rsidP="00C6399F">
            <w:pPr>
              <w:spacing w:line="276" w:lineRule="auto"/>
              <w:jc w:val="center"/>
              <w:rPr>
                <w:rFonts w:ascii="宋体" w:eastAsia="宋体" w:hAnsi="宋体" w:cs="宋体"/>
              </w:rPr>
            </w:pPr>
          </w:p>
        </w:tc>
      </w:tr>
      <w:tr w:rsidR="00C6399F" w14:paraId="2BB4044C" w14:textId="77777777">
        <w:trPr>
          <w:trHeight w:val="454"/>
        </w:trPr>
        <w:tc>
          <w:tcPr>
            <w:tcW w:w="5070" w:type="dxa"/>
            <w:vAlign w:val="center"/>
          </w:tcPr>
          <w:p w14:paraId="2EDC2482" w14:textId="7E3BA0BC" w:rsidR="00C6399F" w:rsidRDefault="00C6399F" w:rsidP="00C6399F">
            <w:pPr>
              <w:widowControl/>
              <w:tabs>
                <w:tab w:val="left" w:pos="1260"/>
              </w:tabs>
              <w:snapToGrid w:val="0"/>
              <w:jc w:val="left"/>
              <w:rPr>
                <w:rFonts w:ascii="宋体" w:eastAsia="宋体" w:hAnsi="宋体" w:cs="宋体"/>
              </w:rPr>
            </w:pPr>
            <w:r>
              <w:rPr>
                <w:rFonts w:ascii="宋体" w:eastAsia="宋体" w:hAnsi="宋体" w:cs="Times New Roman" w:hint="eastAsia"/>
                <w:color w:val="120649"/>
                <w:szCs w:val="21"/>
              </w:rPr>
              <w:t>第七章</w:t>
            </w:r>
            <w:r w:rsidRPr="00147E2A">
              <w:rPr>
                <w:rFonts w:ascii="宋体" w:eastAsia="宋体" w:hAnsi="宋体" w:cs="Times New Roman"/>
                <w:color w:val="120649"/>
                <w:szCs w:val="21"/>
              </w:rPr>
              <w:t>Redis</w:t>
            </w:r>
            <w:r w:rsidRPr="00147E2A">
              <w:rPr>
                <w:rFonts w:ascii="宋体" w:eastAsia="宋体" w:hAnsi="宋体" w:cs="Times New Roman" w:hint="eastAsia"/>
                <w:color w:val="120649"/>
                <w:szCs w:val="21"/>
              </w:rPr>
              <w:t>在</w:t>
            </w:r>
            <w:r w:rsidRPr="00147E2A">
              <w:rPr>
                <w:rFonts w:ascii="宋体" w:eastAsia="宋体" w:hAnsi="宋体" w:cs="Times New Roman"/>
                <w:color w:val="120649"/>
                <w:szCs w:val="21"/>
              </w:rPr>
              <w:t>Spring Cloud</w:t>
            </w:r>
            <w:r w:rsidRPr="00147E2A">
              <w:rPr>
                <w:rFonts w:ascii="宋体" w:eastAsia="宋体" w:hAnsi="宋体" w:cs="Times New Roman" w:hint="eastAsia"/>
                <w:color w:val="120649"/>
                <w:szCs w:val="21"/>
              </w:rPr>
              <w:t>中的应用</w:t>
            </w:r>
          </w:p>
        </w:tc>
        <w:tc>
          <w:tcPr>
            <w:tcW w:w="850" w:type="dxa"/>
            <w:vAlign w:val="center"/>
          </w:tcPr>
          <w:p w14:paraId="4E715522" w14:textId="7C60EA7B"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1" w:type="dxa"/>
            <w:vAlign w:val="center"/>
          </w:tcPr>
          <w:p w14:paraId="6CDBE53F" w14:textId="31423255"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0" w:type="dxa"/>
            <w:vAlign w:val="center"/>
          </w:tcPr>
          <w:p w14:paraId="4AF6914E" w14:textId="77777777" w:rsidR="00C6399F" w:rsidRDefault="00C6399F" w:rsidP="00C6399F">
            <w:pPr>
              <w:spacing w:line="276" w:lineRule="auto"/>
              <w:jc w:val="center"/>
              <w:rPr>
                <w:rFonts w:ascii="宋体" w:eastAsia="宋体" w:hAnsi="宋体" w:cs="宋体"/>
              </w:rPr>
            </w:pPr>
          </w:p>
        </w:tc>
        <w:tc>
          <w:tcPr>
            <w:tcW w:w="901" w:type="dxa"/>
            <w:vAlign w:val="center"/>
          </w:tcPr>
          <w:p w14:paraId="70313B12" w14:textId="77777777" w:rsidR="00C6399F" w:rsidRDefault="00C6399F" w:rsidP="00C6399F">
            <w:pPr>
              <w:spacing w:line="276" w:lineRule="auto"/>
              <w:jc w:val="center"/>
              <w:rPr>
                <w:rFonts w:ascii="宋体" w:eastAsia="宋体" w:hAnsi="宋体" w:cs="宋体"/>
              </w:rPr>
            </w:pPr>
          </w:p>
        </w:tc>
      </w:tr>
      <w:tr w:rsidR="00C6399F" w14:paraId="0E399D86" w14:textId="77777777">
        <w:trPr>
          <w:trHeight w:val="454"/>
        </w:trPr>
        <w:tc>
          <w:tcPr>
            <w:tcW w:w="5070" w:type="dxa"/>
            <w:vAlign w:val="center"/>
          </w:tcPr>
          <w:p w14:paraId="3BDB81C4" w14:textId="1520B82F" w:rsidR="00C6399F" w:rsidRDefault="00C6399F" w:rsidP="00C6399F">
            <w:pPr>
              <w:widowControl/>
              <w:tabs>
                <w:tab w:val="left" w:pos="1260"/>
              </w:tabs>
              <w:snapToGrid w:val="0"/>
              <w:jc w:val="left"/>
              <w:rPr>
                <w:rFonts w:ascii="宋体" w:eastAsia="宋体" w:hAnsi="宋体" w:cs="宋体"/>
              </w:rPr>
            </w:pPr>
            <w:r>
              <w:rPr>
                <w:rFonts w:ascii="宋体" w:eastAsia="宋体" w:hAnsi="宋体" w:cs="Times New Roman" w:hint="eastAsia"/>
                <w:color w:val="120649"/>
                <w:szCs w:val="21"/>
              </w:rPr>
              <w:t>第八章</w:t>
            </w:r>
            <w:r w:rsidRPr="00147E2A">
              <w:rPr>
                <w:rFonts w:ascii="宋体" w:eastAsia="宋体" w:hAnsi="宋体" w:cs="Times New Roman"/>
                <w:color w:val="120649"/>
                <w:szCs w:val="21"/>
              </w:rPr>
              <w:t>Redis</w:t>
            </w:r>
            <w:r w:rsidRPr="00147E2A">
              <w:rPr>
                <w:rFonts w:ascii="宋体" w:eastAsia="宋体" w:hAnsi="宋体" w:cs="Times New Roman" w:hint="eastAsia"/>
                <w:color w:val="120649"/>
                <w:szCs w:val="21"/>
              </w:rPr>
              <w:t>哨兵与集群</w:t>
            </w:r>
          </w:p>
        </w:tc>
        <w:tc>
          <w:tcPr>
            <w:tcW w:w="850" w:type="dxa"/>
            <w:vAlign w:val="center"/>
          </w:tcPr>
          <w:p w14:paraId="6F0E0867" w14:textId="3A6CAB66" w:rsidR="00C6399F" w:rsidRDefault="00C6399F" w:rsidP="00C6399F">
            <w:pPr>
              <w:spacing w:line="276" w:lineRule="auto"/>
              <w:jc w:val="center"/>
              <w:rPr>
                <w:rFonts w:ascii="宋体" w:eastAsia="宋体" w:hAnsi="宋体" w:cs="宋体"/>
              </w:rPr>
            </w:pPr>
            <w:r>
              <w:rPr>
                <w:rFonts w:ascii="宋体" w:eastAsia="宋体" w:hAnsi="宋体" w:cs="宋体"/>
              </w:rPr>
              <w:t>4</w:t>
            </w:r>
          </w:p>
        </w:tc>
        <w:tc>
          <w:tcPr>
            <w:tcW w:w="851" w:type="dxa"/>
            <w:vAlign w:val="center"/>
          </w:tcPr>
          <w:p w14:paraId="08654D35" w14:textId="164B2AAB" w:rsidR="00C6399F" w:rsidRDefault="00C6399F" w:rsidP="00C6399F">
            <w:pPr>
              <w:spacing w:line="276" w:lineRule="auto"/>
              <w:jc w:val="center"/>
              <w:rPr>
                <w:rFonts w:ascii="宋体" w:eastAsia="宋体" w:hAnsi="宋体" w:cs="宋体"/>
              </w:rPr>
            </w:pPr>
            <w:r>
              <w:rPr>
                <w:rFonts w:ascii="宋体" w:eastAsia="宋体" w:hAnsi="宋体" w:cs="宋体"/>
              </w:rPr>
              <w:t>4</w:t>
            </w:r>
          </w:p>
        </w:tc>
        <w:tc>
          <w:tcPr>
            <w:tcW w:w="850" w:type="dxa"/>
            <w:vAlign w:val="center"/>
          </w:tcPr>
          <w:p w14:paraId="314FB269" w14:textId="77777777" w:rsidR="00C6399F" w:rsidRDefault="00C6399F" w:rsidP="00C6399F">
            <w:pPr>
              <w:spacing w:line="276" w:lineRule="auto"/>
              <w:jc w:val="center"/>
              <w:rPr>
                <w:rFonts w:ascii="宋体" w:eastAsia="宋体" w:hAnsi="宋体" w:cs="宋体"/>
              </w:rPr>
            </w:pPr>
          </w:p>
        </w:tc>
        <w:tc>
          <w:tcPr>
            <w:tcW w:w="901" w:type="dxa"/>
            <w:vAlign w:val="center"/>
          </w:tcPr>
          <w:p w14:paraId="597C3CE9" w14:textId="77777777" w:rsidR="00C6399F" w:rsidRDefault="00C6399F" w:rsidP="00C6399F">
            <w:pPr>
              <w:spacing w:line="276" w:lineRule="auto"/>
              <w:jc w:val="center"/>
              <w:rPr>
                <w:rFonts w:ascii="宋体" w:eastAsia="宋体" w:hAnsi="宋体" w:cs="宋体"/>
              </w:rPr>
            </w:pPr>
          </w:p>
        </w:tc>
      </w:tr>
      <w:tr w:rsidR="00C6399F" w14:paraId="66E6D432" w14:textId="77777777">
        <w:trPr>
          <w:trHeight w:val="454"/>
        </w:trPr>
        <w:tc>
          <w:tcPr>
            <w:tcW w:w="5070" w:type="dxa"/>
            <w:vAlign w:val="center"/>
          </w:tcPr>
          <w:p w14:paraId="2D128336" w14:textId="682F7831" w:rsidR="00C6399F" w:rsidRDefault="00C6399F" w:rsidP="00C6399F">
            <w:pPr>
              <w:widowControl/>
              <w:tabs>
                <w:tab w:val="left" w:pos="1260"/>
              </w:tabs>
              <w:snapToGrid w:val="0"/>
              <w:rPr>
                <w:rFonts w:ascii="宋体" w:eastAsia="宋体" w:hAnsi="宋体" w:cs="宋体"/>
              </w:rPr>
            </w:pPr>
            <w:r>
              <w:rPr>
                <w:rFonts w:ascii="宋体" w:eastAsia="宋体" w:hAnsi="宋体" w:cs="Times New Roman" w:hint="eastAsia"/>
                <w:color w:val="120649"/>
                <w:szCs w:val="21"/>
              </w:rPr>
              <w:t>第九章</w:t>
            </w:r>
            <w:r w:rsidRPr="00147E2A">
              <w:rPr>
                <w:rFonts w:ascii="宋体" w:eastAsia="宋体" w:hAnsi="宋体" w:cs="Times New Roman"/>
                <w:color w:val="120649"/>
                <w:szCs w:val="21"/>
              </w:rPr>
              <w:t>Spring Cloud Stream</w:t>
            </w:r>
            <w:r w:rsidRPr="00147E2A">
              <w:rPr>
                <w:rFonts w:ascii="宋体" w:eastAsia="宋体" w:hAnsi="宋体" w:cs="Times New Roman" w:hint="eastAsia"/>
                <w:color w:val="120649"/>
                <w:szCs w:val="21"/>
              </w:rPr>
              <w:t>与消息驱动</w:t>
            </w:r>
          </w:p>
        </w:tc>
        <w:tc>
          <w:tcPr>
            <w:tcW w:w="850" w:type="dxa"/>
            <w:vAlign w:val="center"/>
          </w:tcPr>
          <w:p w14:paraId="3A40714E" w14:textId="50805A4D" w:rsidR="00C6399F" w:rsidRDefault="00C6399F" w:rsidP="00C6399F">
            <w:pPr>
              <w:spacing w:line="276" w:lineRule="auto"/>
              <w:jc w:val="center"/>
              <w:rPr>
                <w:rFonts w:ascii="宋体" w:eastAsia="宋体" w:hAnsi="宋体" w:cs="宋体"/>
              </w:rPr>
            </w:pPr>
            <w:r>
              <w:rPr>
                <w:rFonts w:ascii="宋体" w:eastAsia="宋体" w:hAnsi="宋体" w:cs="宋体"/>
              </w:rPr>
              <w:t>4</w:t>
            </w:r>
          </w:p>
        </w:tc>
        <w:tc>
          <w:tcPr>
            <w:tcW w:w="851" w:type="dxa"/>
            <w:vAlign w:val="center"/>
          </w:tcPr>
          <w:p w14:paraId="55478A23" w14:textId="014D5362" w:rsidR="00C6399F" w:rsidRDefault="00C6399F" w:rsidP="00C6399F">
            <w:pPr>
              <w:spacing w:line="276" w:lineRule="auto"/>
              <w:jc w:val="center"/>
              <w:rPr>
                <w:rFonts w:ascii="宋体" w:eastAsia="宋体" w:hAnsi="宋体" w:cs="宋体"/>
              </w:rPr>
            </w:pPr>
            <w:r>
              <w:rPr>
                <w:rFonts w:ascii="宋体" w:eastAsia="宋体" w:hAnsi="宋体" w:cs="宋体"/>
              </w:rPr>
              <w:t>4</w:t>
            </w:r>
          </w:p>
        </w:tc>
        <w:tc>
          <w:tcPr>
            <w:tcW w:w="850" w:type="dxa"/>
            <w:vAlign w:val="center"/>
          </w:tcPr>
          <w:p w14:paraId="348B4186" w14:textId="77777777" w:rsidR="00C6399F" w:rsidRDefault="00C6399F" w:rsidP="00C6399F">
            <w:pPr>
              <w:spacing w:line="276" w:lineRule="auto"/>
              <w:jc w:val="center"/>
              <w:rPr>
                <w:rFonts w:ascii="宋体" w:eastAsia="宋体" w:hAnsi="宋体" w:cs="宋体"/>
              </w:rPr>
            </w:pPr>
          </w:p>
        </w:tc>
        <w:tc>
          <w:tcPr>
            <w:tcW w:w="901" w:type="dxa"/>
            <w:vAlign w:val="center"/>
          </w:tcPr>
          <w:p w14:paraId="5D5D7F3B" w14:textId="77777777" w:rsidR="00C6399F" w:rsidRDefault="00C6399F" w:rsidP="00C6399F">
            <w:pPr>
              <w:spacing w:line="276" w:lineRule="auto"/>
              <w:jc w:val="center"/>
              <w:rPr>
                <w:rFonts w:ascii="宋体" w:eastAsia="宋体" w:hAnsi="宋体" w:cs="宋体"/>
              </w:rPr>
            </w:pPr>
          </w:p>
        </w:tc>
      </w:tr>
      <w:tr w:rsidR="00C6399F" w14:paraId="1451843A" w14:textId="77777777">
        <w:trPr>
          <w:trHeight w:val="454"/>
        </w:trPr>
        <w:tc>
          <w:tcPr>
            <w:tcW w:w="5070" w:type="dxa"/>
            <w:vAlign w:val="center"/>
          </w:tcPr>
          <w:p w14:paraId="5BBC7BF1" w14:textId="54532B15" w:rsidR="00C6399F" w:rsidRDefault="00C6399F" w:rsidP="00C6399F">
            <w:pPr>
              <w:widowControl/>
              <w:tabs>
                <w:tab w:val="left" w:pos="1260"/>
              </w:tabs>
              <w:snapToGrid w:val="0"/>
              <w:jc w:val="left"/>
              <w:rPr>
                <w:rFonts w:ascii="宋体" w:eastAsia="宋体" w:hAnsi="宋体" w:cs="宋体"/>
              </w:rPr>
            </w:pPr>
            <w:r>
              <w:rPr>
                <w:rFonts w:ascii="宋体" w:eastAsia="宋体" w:hAnsi="宋体" w:cs="Times New Roman" w:hint="eastAsia"/>
                <w:color w:val="120649"/>
                <w:szCs w:val="21"/>
              </w:rPr>
              <w:t>第十章</w:t>
            </w:r>
            <w:r w:rsidRPr="00147E2A">
              <w:rPr>
                <w:rFonts w:ascii="宋体" w:eastAsia="宋体" w:hAnsi="宋体" w:cs="Times New Roman"/>
                <w:color w:val="120649"/>
                <w:szCs w:val="21"/>
              </w:rPr>
              <w:t>Spring Cloud Config</w:t>
            </w:r>
            <w:r w:rsidRPr="00147E2A">
              <w:rPr>
                <w:rFonts w:ascii="宋体" w:eastAsia="宋体" w:hAnsi="宋体" w:cs="Times New Roman" w:hint="eastAsia"/>
                <w:color w:val="120649"/>
                <w:szCs w:val="21"/>
              </w:rPr>
              <w:t>与分布式配置</w:t>
            </w:r>
          </w:p>
        </w:tc>
        <w:tc>
          <w:tcPr>
            <w:tcW w:w="850" w:type="dxa"/>
            <w:vAlign w:val="center"/>
          </w:tcPr>
          <w:p w14:paraId="68EBC0C3" w14:textId="7FB4AF2F"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1" w:type="dxa"/>
            <w:vAlign w:val="center"/>
          </w:tcPr>
          <w:p w14:paraId="374EEE7A" w14:textId="0C0B65F4" w:rsidR="00C6399F" w:rsidRDefault="00C6399F" w:rsidP="00C6399F">
            <w:pPr>
              <w:spacing w:line="276" w:lineRule="auto"/>
              <w:jc w:val="center"/>
              <w:rPr>
                <w:rFonts w:ascii="宋体" w:eastAsia="宋体" w:hAnsi="宋体" w:cs="宋体"/>
              </w:rPr>
            </w:pPr>
            <w:r>
              <w:rPr>
                <w:rFonts w:ascii="宋体" w:eastAsia="宋体" w:hAnsi="宋体" w:cs="宋体"/>
              </w:rPr>
              <w:t>3</w:t>
            </w:r>
          </w:p>
        </w:tc>
        <w:tc>
          <w:tcPr>
            <w:tcW w:w="850" w:type="dxa"/>
            <w:vAlign w:val="center"/>
          </w:tcPr>
          <w:p w14:paraId="6A1F9EE7" w14:textId="77777777" w:rsidR="00C6399F" w:rsidRDefault="00C6399F" w:rsidP="00C6399F">
            <w:pPr>
              <w:spacing w:line="276" w:lineRule="auto"/>
              <w:jc w:val="center"/>
              <w:rPr>
                <w:rFonts w:ascii="宋体" w:eastAsia="宋体" w:hAnsi="宋体" w:cs="宋体"/>
              </w:rPr>
            </w:pPr>
          </w:p>
        </w:tc>
        <w:tc>
          <w:tcPr>
            <w:tcW w:w="901" w:type="dxa"/>
            <w:vAlign w:val="center"/>
          </w:tcPr>
          <w:p w14:paraId="5A1FE2ED" w14:textId="77777777" w:rsidR="00C6399F" w:rsidRDefault="00C6399F" w:rsidP="00C6399F">
            <w:pPr>
              <w:spacing w:line="276" w:lineRule="auto"/>
              <w:jc w:val="center"/>
              <w:rPr>
                <w:rFonts w:ascii="宋体" w:eastAsia="宋体" w:hAnsi="宋体" w:cs="宋体"/>
              </w:rPr>
            </w:pPr>
          </w:p>
        </w:tc>
      </w:tr>
      <w:tr w:rsidR="00E2121A" w14:paraId="7C167D18" w14:textId="77777777">
        <w:trPr>
          <w:trHeight w:val="454"/>
        </w:trPr>
        <w:tc>
          <w:tcPr>
            <w:tcW w:w="5070" w:type="dxa"/>
            <w:vAlign w:val="center"/>
          </w:tcPr>
          <w:p w14:paraId="55146F64" w14:textId="77777777" w:rsidR="00E2121A" w:rsidRDefault="00D84743">
            <w:pPr>
              <w:spacing w:line="276" w:lineRule="auto"/>
              <w:rPr>
                <w:rFonts w:ascii="宋体" w:eastAsia="宋体" w:hAnsi="宋体" w:cs="宋体"/>
              </w:rPr>
            </w:pPr>
            <w:r>
              <w:rPr>
                <w:rFonts w:ascii="宋体" w:eastAsia="宋体" w:hAnsi="宋体" w:cs="宋体" w:hint="eastAsia"/>
              </w:rPr>
              <w:t>小</w:t>
            </w:r>
            <w:r>
              <w:rPr>
                <w:rFonts w:ascii="宋体" w:eastAsia="宋体" w:hAnsi="宋体" w:cs="宋体" w:hint="eastAsia"/>
              </w:rPr>
              <w:t xml:space="preserve">    </w:t>
            </w:r>
            <w:r>
              <w:rPr>
                <w:rFonts w:ascii="宋体" w:eastAsia="宋体" w:hAnsi="宋体" w:cs="宋体" w:hint="eastAsia"/>
              </w:rPr>
              <w:t>计</w:t>
            </w:r>
          </w:p>
        </w:tc>
        <w:tc>
          <w:tcPr>
            <w:tcW w:w="850" w:type="dxa"/>
            <w:vAlign w:val="center"/>
          </w:tcPr>
          <w:p w14:paraId="0C022D4B" w14:textId="057C349E" w:rsidR="00E2121A" w:rsidRDefault="00385D12">
            <w:pPr>
              <w:spacing w:line="276" w:lineRule="auto"/>
              <w:jc w:val="center"/>
              <w:rPr>
                <w:rFonts w:ascii="宋体" w:eastAsia="宋体" w:hAnsi="宋体" w:cs="宋体"/>
              </w:rPr>
            </w:pPr>
            <w:r>
              <w:rPr>
                <w:rFonts w:ascii="宋体" w:eastAsia="宋体" w:hAnsi="宋体" w:cs="宋体"/>
              </w:rPr>
              <w:t>32</w:t>
            </w:r>
          </w:p>
        </w:tc>
        <w:tc>
          <w:tcPr>
            <w:tcW w:w="851" w:type="dxa"/>
            <w:vAlign w:val="center"/>
          </w:tcPr>
          <w:p w14:paraId="4A90412E" w14:textId="04E20EBF" w:rsidR="00E2121A" w:rsidRDefault="00385D12">
            <w:pPr>
              <w:spacing w:line="276" w:lineRule="auto"/>
              <w:jc w:val="center"/>
              <w:rPr>
                <w:rFonts w:ascii="宋体" w:eastAsia="宋体" w:hAnsi="宋体" w:cs="宋体"/>
              </w:rPr>
            </w:pPr>
            <w:r>
              <w:rPr>
                <w:rFonts w:ascii="宋体" w:eastAsia="宋体" w:hAnsi="宋体" w:cs="宋体"/>
              </w:rPr>
              <w:t>32</w:t>
            </w:r>
          </w:p>
        </w:tc>
        <w:tc>
          <w:tcPr>
            <w:tcW w:w="850" w:type="dxa"/>
            <w:vAlign w:val="center"/>
          </w:tcPr>
          <w:p w14:paraId="1B215EA0" w14:textId="77777777" w:rsidR="00E2121A" w:rsidRDefault="00E2121A">
            <w:pPr>
              <w:spacing w:line="276" w:lineRule="auto"/>
              <w:jc w:val="center"/>
              <w:rPr>
                <w:rFonts w:ascii="宋体" w:eastAsia="宋体" w:hAnsi="宋体" w:cs="宋体"/>
              </w:rPr>
            </w:pPr>
          </w:p>
        </w:tc>
        <w:tc>
          <w:tcPr>
            <w:tcW w:w="901" w:type="dxa"/>
            <w:vAlign w:val="center"/>
          </w:tcPr>
          <w:p w14:paraId="6A37DC97" w14:textId="77777777" w:rsidR="00E2121A" w:rsidRDefault="00E2121A">
            <w:pPr>
              <w:spacing w:line="276" w:lineRule="auto"/>
              <w:jc w:val="center"/>
              <w:rPr>
                <w:rFonts w:ascii="宋体" w:eastAsia="宋体" w:hAnsi="宋体" w:cs="宋体"/>
              </w:rPr>
            </w:pPr>
          </w:p>
        </w:tc>
      </w:tr>
      <w:tr w:rsidR="00E2121A" w14:paraId="19B2D994" w14:textId="77777777">
        <w:trPr>
          <w:trHeight w:val="454"/>
        </w:trPr>
        <w:tc>
          <w:tcPr>
            <w:tcW w:w="5070" w:type="dxa"/>
            <w:vAlign w:val="center"/>
          </w:tcPr>
          <w:p w14:paraId="05CA05AC" w14:textId="77777777" w:rsidR="00E2121A" w:rsidRDefault="00D84743">
            <w:pPr>
              <w:spacing w:line="276" w:lineRule="auto"/>
              <w:rPr>
                <w:rFonts w:ascii="宋体" w:eastAsia="宋体" w:hAnsi="宋体" w:cs="宋体"/>
              </w:rPr>
            </w:pPr>
            <w:r>
              <w:rPr>
                <w:rFonts w:ascii="宋体" w:eastAsia="宋体" w:hAnsi="宋体" w:cs="宋体" w:hint="eastAsia"/>
              </w:rPr>
              <w:t>合</w:t>
            </w:r>
            <w:r>
              <w:rPr>
                <w:rFonts w:ascii="宋体" w:eastAsia="宋体" w:hAnsi="宋体" w:cs="宋体" w:hint="eastAsia"/>
              </w:rPr>
              <w:t xml:space="preserve">    </w:t>
            </w:r>
            <w:r>
              <w:rPr>
                <w:rFonts w:ascii="宋体" w:eastAsia="宋体" w:hAnsi="宋体" w:cs="宋体" w:hint="eastAsia"/>
              </w:rPr>
              <w:t>计</w:t>
            </w:r>
          </w:p>
        </w:tc>
        <w:tc>
          <w:tcPr>
            <w:tcW w:w="3452" w:type="dxa"/>
            <w:gridSpan w:val="4"/>
            <w:vAlign w:val="center"/>
          </w:tcPr>
          <w:p w14:paraId="32484604" w14:textId="31ADC46E" w:rsidR="00E2121A" w:rsidRDefault="00385D12">
            <w:pPr>
              <w:spacing w:line="276" w:lineRule="auto"/>
              <w:jc w:val="center"/>
              <w:rPr>
                <w:rFonts w:ascii="宋体" w:eastAsia="宋体" w:hAnsi="宋体" w:cs="宋体"/>
              </w:rPr>
            </w:pPr>
            <w:r>
              <w:rPr>
                <w:rFonts w:ascii="宋体" w:eastAsia="宋体" w:hAnsi="宋体" w:cs="宋体"/>
              </w:rPr>
              <w:t>64</w:t>
            </w:r>
          </w:p>
        </w:tc>
      </w:tr>
    </w:tbl>
    <w:p w14:paraId="7D51B93C" w14:textId="77777777" w:rsidR="00E2121A" w:rsidRDefault="00E2121A">
      <w:pPr>
        <w:spacing w:line="276" w:lineRule="auto"/>
        <w:rPr>
          <w:rFonts w:ascii="宋体" w:eastAsia="宋体" w:hAnsi="宋体" w:cs="宋体"/>
        </w:rPr>
      </w:pPr>
    </w:p>
    <w:p w14:paraId="433C3506" w14:textId="77777777" w:rsidR="00E2121A" w:rsidRDefault="00D84743">
      <w:pPr>
        <w:pStyle w:val="a4"/>
        <w:numPr>
          <w:ilvl w:val="0"/>
          <w:numId w:val="1"/>
        </w:numPr>
        <w:spacing w:line="276" w:lineRule="auto"/>
        <w:ind w:firstLineChars="0"/>
        <w:rPr>
          <w:rFonts w:ascii="宋体" w:eastAsia="宋体" w:hAnsi="宋体" w:cs="宋体"/>
          <w:b/>
          <w:sz w:val="22"/>
        </w:rPr>
      </w:pPr>
      <w:r>
        <w:rPr>
          <w:rFonts w:ascii="宋体" w:eastAsia="宋体" w:hAnsi="宋体" w:cs="宋体" w:hint="eastAsia"/>
          <w:b/>
          <w:sz w:val="22"/>
        </w:rPr>
        <w:t>教学方法与教学手段</w:t>
      </w:r>
    </w:p>
    <w:p w14:paraId="77CAF554" w14:textId="77777777" w:rsidR="00E2121A" w:rsidRDefault="00D84743">
      <w:pPr>
        <w:spacing w:line="276" w:lineRule="auto"/>
        <w:ind w:firstLine="420"/>
        <w:rPr>
          <w:rFonts w:ascii="宋体" w:eastAsia="宋体" w:hAnsi="宋体" w:cs="宋体"/>
        </w:rPr>
      </w:pPr>
      <w:r>
        <w:rPr>
          <w:rFonts w:ascii="宋体" w:eastAsia="宋体" w:hAnsi="宋体" w:cs="宋体" w:hint="eastAsia"/>
        </w:rPr>
        <w:t xml:space="preserve">1. </w:t>
      </w:r>
      <w:r>
        <w:rPr>
          <w:rFonts w:ascii="宋体" w:eastAsia="宋体" w:hAnsi="宋体" w:cs="宋体" w:hint="eastAsia"/>
        </w:rPr>
        <w:t>教学方法：线上线下混合教学模式，多以讲授法、实践发、启发式为主，理论与实践结合，灵活运用多种教学方法，如任务驱动法、讨论法等调动学生学习积极性，以教师为主导学生为主体，提高学生开发综合实践应用能力。</w:t>
      </w:r>
    </w:p>
    <w:p w14:paraId="403282AA" w14:textId="77777777" w:rsidR="00E2121A" w:rsidRDefault="00D84743">
      <w:pPr>
        <w:spacing w:line="276" w:lineRule="auto"/>
        <w:ind w:firstLineChars="200"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教学手段：多媒体教学为主，使用计算机操作演示授课，多媒体课件白板、视频展示及学习通教学平台辅助配合。</w:t>
      </w:r>
    </w:p>
    <w:p w14:paraId="6CCB8401" w14:textId="77777777" w:rsidR="00E2121A" w:rsidRDefault="00D84743">
      <w:pPr>
        <w:pStyle w:val="a4"/>
        <w:numPr>
          <w:ilvl w:val="0"/>
          <w:numId w:val="1"/>
        </w:numPr>
        <w:spacing w:line="276" w:lineRule="auto"/>
        <w:ind w:firstLineChars="0"/>
        <w:rPr>
          <w:rFonts w:ascii="宋体" w:eastAsia="宋体" w:hAnsi="宋体" w:cs="宋体"/>
          <w:b/>
          <w:sz w:val="22"/>
        </w:rPr>
      </w:pPr>
      <w:r>
        <w:rPr>
          <w:rFonts w:ascii="宋体" w:eastAsia="宋体" w:hAnsi="宋体" w:cs="宋体" w:hint="eastAsia"/>
          <w:b/>
          <w:sz w:val="22"/>
        </w:rPr>
        <w:lastRenderedPageBreak/>
        <w:t>考核方式与成绩评定办法</w:t>
      </w:r>
    </w:p>
    <w:p w14:paraId="569408CE"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本课程最终考核分为过程性考核和终结性考核</w:t>
      </w:r>
      <w:r>
        <w:rPr>
          <w:rFonts w:ascii="宋体" w:eastAsia="宋体" w:hAnsi="宋体" w:cs="宋体" w:hint="eastAsia"/>
          <w:kern w:val="0"/>
          <w:szCs w:val="21"/>
        </w:rPr>
        <w:t>:</w:t>
      </w:r>
    </w:p>
    <w:p w14:paraId="0822BD27"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过程性考核即为平时考核</w:t>
      </w:r>
      <w:r>
        <w:rPr>
          <w:rFonts w:ascii="宋体" w:eastAsia="宋体" w:hAnsi="宋体" w:cs="宋体" w:hint="eastAsia"/>
          <w:kern w:val="0"/>
          <w:szCs w:val="21"/>
        </w:rPr>
        <w:t>:</w:t>
      </w:r>
      <w:r>
        <w:rPr>
          <w:rFonts w:ascii="宋体" w:eastAsia="宋体" w:hAnsi="宋体" w:cs="宋体" w:hint="eastAsia"/>
          <w:kern w:val="0"/>
          <w:szCs w:val="21"/>
        </w:rPr>
        <w:t>包括考勤占比</w:t>
      </w:r>
      <w:r>
        <w:rPr>
          <w:rFonts w:ascii="宋体" w:eastAsia="宋体" w:hAnsi="宋体" w:cs="宋体" w:hint="eastAsia"/>
          <w:kern w:val="0"/>
          <w:szCs w:val="21"/>
        </w:rPr>
        <w:t>10%(</w:t>
      </w:r>
      <w:r>
        <w:rPr>
          <w:rFonts w:ascii="宋体" w:eastAsia="宋体" w:hAnsi="宋体" w:cs="宋体" w:hint="eastAsia"/>
          <w:kern w:val="0"/>
          <w:szCs w:val="21"/>
        </w:rPr>
        <w:t>缺勤</w:t>
      </w:r>
      <w:r>
        <w:rPr>
          <w:rFonts w:ascii="宋体" w:eastAsia="宋体" w:hAnsi="宋体" w:cs="宋体" w:hint="eastAsia"/>
          <w:kern w:val="0"/>
          <w:szCs w:val="21"/>
        </w:rPr>
        <w:t xml:space="preserve"> 1/3 </w:t>
      </w:r>
      <w:r>
        <w:rPr>
          <w:rFonts w:ascii="宋体" w:eastAsia="宋体" w:hAnsi="宋体" w:cs="宋体" w:hint="eastAsia"/>
          <w:kern w:val="0"/>
          <w:szCs w:val="21"/>
        </w:rPr>
        <w:t>及以上取消考试资格</w:t>
      </w:r>
      <w:r>
        <w:rPr>
          <w:rFonts w:ascii="宋体" w:eastAsia="宋体" w:hAnsi="宋体" w:cs="宋体" w:hint="eastAsia"/>
          <w:kern w:val="0"/>
          <w:szCs w:val="21"/>
        </w:rPr>
        <w:t>)</w:t>
      </w:r>
      <w:r>
        <w:rPr>
          <w:rFonts w:ascii="宋体" w:eastAsia="宋体" w:hAnsi="宋体" w:cs="宋体" w:hint="eastAsia"/>
          <w:kern w:val="0"/>
          <w:szCs w:val="21"/>
        </w:rPr>
        <w:t>、课堂表现占比</w:t>
      </w:r>
      <w:r>
        <w:rPr>
          <w:rFonts w:ascii="宋体" w:eastAsia="宋体" w:hAnsi="宋体" w:cs="宋体" w:hint="eastAsia"/>
          <w:kern w:val="0"/>
          <w:szCs w:val="21"/>
        </w:rPr>
        <w:t xml:space="preserve"> </w:t>
      </w:r>
      <w:r>
        <w:rPr>
          <w:rFonts w:ascii="宋体" w:eastAsia="宋体" w:hAnsi="宋体" w:cs="宋体" w:hint="eastAsia"/>
          <w:kern w:val="0"/>
          <w:szCs w:val="21"/>
        </w:rPr>
        <w:t>10%(</w:t>
      </w:r>
      <w:r>
        <w:rPr>
          <w:rFonts w:ascii="宋体" w:eastAsia="宋体" w:hAnsi="宋体" w:cs="宋体" w:hint="eastAsia"/>
          <w:kern w:val="0"/>
          <w:szCs w:val="21"/>
        </w:rPr>
        <w:t>课后作业</w:t>
      </w:r>
      <w:r>
        <w:rPr>
          <w:rFonts w:ascii="宋体" w:eastAsia="宋体" w:hAnsi="宋体" w:cs="宋体" w:hint="eastAsia"/>
          <w:kern w:val="0"/>
          <w:szCs w:val="21"/>
        </w:rPr>
        <w:t>/</w:t>
      </w:r>
      <w:r>
        <w:rPr>
          <w:rFonts w:ascii="宋体" w:eastAsia="宋体" w:hAnsi="宋体" w:cs="宋体" w:hint="eastAsia"/>
          <w:kern w:val="0"/>
          <w:szCs w:val="21"/>
        </w:rPr>
        <w:t>随堂练习</w:t>
      </w:r>
      <w:r>
        <w:rPr>
          <w:rFonts w:ascii="宋体" w:eastAsia="宋体" w:hAnsi="宋体" w:cs="宋体" w:hint="eastAsia"/>
          <w:kern w:val="0"/>
          <w:szCs w:val="21"/>
        </w:rPr>
        <w:t>)</w:t>
      </w:r>
      <w:r>
        <w:rPr>
          <w:rFonts w:ascii="宋体" w:eastAsia="宋体" w:hAnsi="宋体" w:cs="宋体" w:hint="eastAsia"/>
          <w:kern w:val="0"/>
          <w:szCs w:val="21"/>
        </w:rPr>
        <w:t>、作业完成情况占比</w:t>
      </w:r>
      <w:r>
        <w:rPr>
          <w:rFonts w:ascii="宋体" w:eastAsia="宋体" w:hAnsi="宋体" w:cs="宋体" w:hint="eastAsia"/>
          <w:kern w:val="0"/>
          <w:szCs w:val="21"/>
        </w:rPr>
        <w:t xml:space="preserve"> 10%</w:t>
      </w:r>
      <w:r>
        <w:rPr>
          <w:rFonts w:ascii="宋体" w:eastAsia="宋体" w:hAnsi="宋体" w:cs="宋体" w:hint="eastAsia"/>
          <w:kern w:val="0"/>
          <w:szCs w:val="21"/>
        </w:rPr>
        <w:t>、单元测试成绩占比</w:t>
      </w:r>
      <w:r>
        <w:rPr>
          <w:rFonts w:ascii="宋体" w:eastAsia="宋体" w:hAnsi="宋体" w:cs="宋体" w:hint="eastAsia"/>
          <w:kern w:val="0"/>
          <w:szCs w:val="21"/>
        </w:rPr>
        <w:t xml:space="preserve"> 10%</w:t>
      </w:r>
      <w:r>
        <w:rPr>
          <w:rFonts w:ascii="宋体" w:eastAsia="宋体" w:hAnsi="宋体" w:cs="宋体" w:hint="eastAsia"/>
          <w:kern w:val="0"/>
          <w:szCs w:val="21"/>
        </w:rPr>
        <w:t>、作品占比</w:t>
      </w:r>
      <w:r>
        <w:rPr>
          <w:rFonts w:ascii="宋体" w:eastAsia="宋体" w:hAnsi="宋体" w:cs="宋体" w:hint="eastAsia"/>
          <w:kern w:val="0"/>
          <w:szCs w:val="21"/>
        </w:rPr>
        <w:t xml:space="preserve"> 10%</w:t>
      </w:r>
      <w:r>
        <w:rPr>
          <w:rFonts w:ascii="宋体" w:eastAsia="宋体" w:hAnsi="宋体" w:cs="宋体" w:hint="eastAsia"/>
          <w:kern w:val="0"/>
          <w:szCs w:val="21"/>
        </w:rPr>
        <w:t>。</w:t>
      </w:r>
    </w:p>
    <w:p w14:paraId="37BF2D60"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终结性考核即为期末考核</w:t>
      </w:r>
      <w:r>
        <w:rPr>
          <w:rFonts w:ascii="宋体" w:eastAsia="宋体" w:hAnsi="宋体" w:cs="宋体" w:hint="eastAsia"/>
          <w:kern w:val="0"/>
          <w:szCs w:val="21"/>
        </w:rPr>
        <w:t>:</w:t>
      </w:r>
      <w:r>
        <w:rPr>
          <w:rFonts w:ascii="宋体" w:eastAsia="宋体" w:hAnsi="宋体" w:cs="宋体" w:hint="eastAsia"/>
          <w:kern w:val="0"/>
          <w:szCs w:val="21"/>
        </w:rPr>
        <w:t>包括期末上机试题考试占比</w:t>
      </w:r>
      <w:r>
        <w:rPr>
          <w:rFonts w:ascii="宋体" w:eastAsia="宋体" w:hAnsi="宋体" w:cs="宋体" w:hint="eastAsia"/>
          <w:kern w:val="0"/>
          <w:szCs w:val="21"/>
        </w:rPr>
        <w:t xml:space="preserve"> 60%:</w:t>
      </w:r>
    </w:p>
    <w:p w14:paraId="3C3C9C29"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本课程的考核总成绩由平时考核与期末考核两项项组成最终来计算期末总成绩</w:t>
      </w:r>
      <w:r>
        <w:rPr>
          <w:rFonts w:ascii="宋体" w:eastAsia="宋体" w:hAnsi="宋体" w:cs="宋体" w:hint="eastAsia"/>
          <w:kern w:val="0"/>
          <w:szCs w:val="21"/>
        </w:rPr>
        <w:t>:</w:t>
      </w:r>
    </w:p>
    <w:p w14:paraId="7C3F9407"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期未总成绩</w:t>
      </w:r>
      <w:r>
        <w:rPr>
          <w:rFonts w:ascii="宋体" w:eastAsia="宋体" w:hAnsi="宋体" w:cs="宋体" w:hint="eastAsia"/>
          <w:kern w:val="0"/>
          <w:szCs w:val="21"/>
        </w:rPr>
        <w:t>=</w:t>
      </w:r>
      <w:r>
        <w:rPr>
          <w:rFonts w:ascii="宋体" w:eastAsia="宋体" w:hAnsi="宋体" w:cs="宋体" w:hint="eastAsia"/>
          <w:kern w:val="0"/>
          <w:szCs w:val="21"/>
        </w:rPr>
        <w:t>期末考核成绩</w:t>
      </w:r>
      <w:r>
        <w:rPr>
          <w:rFonts w:ascii="宋体" w:eastAsia="宋体" w:hAnsi="宋体" w:cs="宋体" w:hint="eastAsia"/>
          <w:kern w:val="0"/>
          <w:szCs w:val="21"/>
        </w:rPr>
        <w:t>(40%) +</w:t>
      </w:r>
      <w:r>
        <w:rPr>
          <w:rFonts w:ascii="宋体" w:eastAsia="宋体" w:hAnsi="宋体" w:cs="宋体" w:hint="eastAsia"/>
          <w:kern w:val="0"/>
          <w:szCs w:val="21"/>
        </w:rPr>
        <w:t>平时考核成绩</w:t>
      </w:r>
      <w:r>
        <w:rPr>
          <w:rFonts w:ascii="宋体" w:eastAsia="宋体" w:hAnsi="宋体" w:cs="宋体" w:hint="eastAsia"/>
          <w:kern w:val="0"/>
          <w:szCs w:val="21"/>
        </w:rPr>
        <w:t>(60%)</w:t>
      </w:r>
      <w:r>
        <w:rPr>
          <w:rFonts w:ascii="宋体" w:eastAsia="宋体" w:hAnsi="宋体" w:cs="宋体" w:hint="eastAsia"/>
          <w:kern w:val="0"/>
          <w:szCs w:val="21"/>
        </w:rPr>
        <w:t>。</w:t>
      </w:r>
    </w:p>
    <w:p w14:paraId="2E1EC728"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期木考核成绩</w:t>
      </w:r>
      <w:r>
        <w:rPr>
          <w:rFonts w:ascii="宋体" w:eastAsia="宋体" w:hAnsi="宋体" w:cs="宋体" w:hint="eastAsia"/>
          <w:kern w:val="0"/>
          <w:szCs w:val="21"/>
        </w:rPr>
        <w:t>=</w:t>
      </w:r>
      <w:r>
        <w:rPr>
          <w:rFonts w:ascii="宋体" w:eastAsia="宋体" w:hAnsi="宋体" w:cs="宋体" w:hint="eastAsia"/>
          <w:kern w:val="0"/>
          <w:szCs w:val="21"/>
        </w:rPr>
        <w:t>期末上机试题考试</w:t>
      </w:r>
      <w:r>
        <w:rPr>
          <w:rFonts w:ascii="宋体" w:eastAsia="宋体" w:hAnsi="宋体" w:cs="宋体" w:hint="eastAsia"/>
          <w:kern w:val="0"/>
          <w:szCs w:val="21"/>
        </w:rPr>
        <w:t xml:space="preserve"> 50%:</w:t>
      </w:r>
    </w:p>
    <w:p w14:paraId="6DCB11AF" w14:textId="77777777" w:rsidR="00E2121A" w:rsidRDefault="00D84743">
      <w:pPr>
        <w:spacing w:line="480" w:lineRule="exact"/>
        <w:ind w:firstLineChars="200" w:firstLine="420"/>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平时考核成绩</w:t>
      </w:r>
      <w:r>
        <w:rPr>
          <w:rFonts w:ascii="宋体" w:eastAsia="宋体" w:hAnsi="宋体" w:cs="宋体" w:hint="eastAsia"/>
          <w:kern w:val="0"/>
          <w:szCs w:val="21"/>
        </w:rPr>
        <w:t>-</w:t>
      </w:r>
      <w:r>
        <w:rPr>
          <w:rFonts w:ascii="宋体" w:eastAsia="宋体" w:hAnsi="宋体" w:cs="宋体" w:hint="eastAsia"/>
          <w:kern w:val="0"/>
          <w:szCs w:val="21"/>
        </w:rPr>
        <w:t>考勤情况</w:t>
      </w:r>
      <w:r>
        <w:rPr>
          <w:rFonts w:ascii="宋体" w:eastAsia="宋体" w:hAnsi="宋体" w:cs="宋体" w:hint="eastAsia"/>
          <w:kern w:val="0"/>
          <w:szCs w:val="21"/>
        </w:rPr>
        <w:t xml:space="preserve">10% + </w:t>
      </w:r>
      <w:r>
        <w:rPr>
          <w:rFonts w:ascii="宋体" w:eastAsia="宋体" w:hAnsi="宋体" w:cs="宋体" w:hint="eastAsia"/>
          <w:kern w:val="0"/>
          <w:szCs w:val="21"/>
        </w:rPr>
        <w:t>课堂表现</w:t>
      </w:r>
      <w:r>
        <w:rPr>
          <w:rFonts w:ascii="宋体" w:eastAsia="宋体" w:hAnsi="宋体" w:cs="宋体" w:hint="eastAsia"/>
          <w:kern w:val="0"/>
          <w:szCs w:val="21"/>
        </w:rPr>
        <w:t xml:space="preserve">10% + </w:t>
      </w:r>
      <w:r>
        <w:rPr>
          <w:rFonts w:ascii="宋体" w:eastAsia="宋体" w:hAnsi="宋体" w:cs="宋体" w:hint="eastAsia"/>
          <w:kern w:val="0"/>
          <w:szCs w:val="21"/>
        </w:rPr>
        <w:t>作业完成情况</w:t>
      </w:r>
      <w:r>
        <w:rPr>
          <w:rFonts w:ascii="宋体" w:eastAsia="宋体" w:hAnsi="宋体" w:cs="宋体" w:hint="eastAsia"/>
          <w:kern w:val="0"/>
          <w:szCs w:val="21"/>
        </w:rPr>
        <w:t xml:space="preserve">10% + </w:t>
      </w:r>
      <w:r>
        <w:rPr>
          <w:rFonts w:ascii="宋体" w:eastAsia="宋体" w:hAnsi="宋体" w:cs="宋体" w:hint="eastAsia"/>
          <w:kern w:val="0"/>
          <w:szCs w:val="21"/>
        </w:rPr>
        <w:t>单元测试成绩</w:t>
      </w:r>
      <w:r>
        <w:rPr>
          <w:rFonts w:ascii="宋体" w:eastAsia="宋体" w:hAnsi="宋体" w:cs="宋体" w:hint="eastAsia"/>
          <w:kern w:val="0"/>
          <w:szCs w:val="21"/>
        </w:rPr>
        <w:t xml:space="preserve">10% + </w:t>
      </w:r>
      <w:r>
        <w:rPr>
          <w:rFonts w:ascii="宋体" w:eastAsia="宋体" w:hAnsi="宋体" w:cs="宋体" w:hint="eastAsia"/>
          <w:kern w:val="0"/>
          <w:szCs w:val="21"/>
        </w:rPr>
        <w:t>作品</w:t>
      </w:r>
      <w:r>
        <w:rPr>
          <w:rFonts w:ascii="宋体" w:eastAsia="宋体" w:hAnsi="宋体" w:cs="宋体" w:hint="eastAsia"/>
          <w:kern w:val="0"/>
          <w:szCs w:val="21"/>
        </w:rPr>
        <w:t>10%;</w:t>
      </w:r>
    </w:p>
    <w:p w14:paraId="227263B5" w14:textId="77777777" w:rsidR="00E2121A" w:rsidRDefault="00D84743">
      <w:pPr>
        <w:pStyle w:val="a4"/>
        <w:numPr>
          <w:ilvl w:val="0"/>
          <w:numId w:val="1"/>
        </w:numPr>
        <w:spacing w:line="276" w:lineRule="auto"/>
        <w:ind w:firstLineChars="0"/>
        <w:rPr>
          <w:rFonts w:ascii="宋体" w:eastAsia="宋体" w:hAnsi="宋体" w:cs="宋体"/>
          <w:b/>
          <w:sz w:val="22"/>
        </w:rPr>
      </w:pPr>
      <w:r>
        <w:rPr>
          <w:rFonts w:ascii="宋体" w:eastAsia="宋体" w:hAnsi="宋体" w:cs="宋体" w:hint="eastAsia"/>
          <w:b/>
          <w:sz w:val="22"/>
        </w:rPr>
        <w:t>选用教材及主要参考书</w:t>
      </w:r>
    </w:p>
    <w:p w14:paraId="1967D76B" w14:textId="77777777" w:rsidR="00E2121A" w:rsidRDefault="00D84743">
      <w:pPr>
        <w:spacing w:line="480" w:lineRule="exact"/>
        <w:ind w:firstLineChars="300" w:firstLine="630"/>
        <w:rPr>
          <w:rFonts w:ascii="宋体" w:eastAsia="宋体" w:hAnsi="宋体" w:cs="宋体"/>
          <w:bCs/>
          <w:kern w:val="0"/>
          <w:szCs w:val="21"/>
        </w:rPr>
      </w:pPr>
      <w:r>
        <w:rPr>
          <w:rFonts w:ascii="宋体" w:eastAsia="宋体" w:hAnsi="宋体" w:cs="宋体" w:hint="eastAsia"/>
          <w:bCs/>
          <w:kern w:val="0"/>
          <w:szCs w:val="21"/>
        </w:rPr>
        <w:t>教材：</w:t>
      </w:r>
      <w:r>
        <w:rPr>
          <w:rFonts w:ascii="宋体" w:eastAsia="宋体" w:hAnsi="宋体" w:cs="宋体" w:hint="eastAsia"/>
          <w:szCs w:val="21"/>
        </w:rPr>
        <w:t>《</w:t>
      </w:r>
      <w:r>
        <w:rPr>
          <w:rFonts w:ascii="宋体" w:eastAsia="宋体" w:hAnsi="宋体" w:cs="宋体" w:hint="eastAsia"/>
          <w:bCs/>
          <w:szCs w:val="21"/>
        </w:rPr>
        <w:t xml:space="preserve">Spring </w:t>
      </w:r>
      <w:r>
        <w:rPr>
          <w:rFonts w:ascii="宋体" w:eastAsia="宋体" w:hAnsi="宋体" w:cs="宋体" w:hint="eastAsia"/>
          <w:bCs/>
          <w:szCs w:val="21"/>
        </w:rPr>
        <w:t>Cloud</w:t>
      </w:r>
      <w:r>
        <w:rPr>
          <w:rFonts w:ascii="宋体" w:eastAsia="宋体" w:hAnsi="宋体" w:cs="宋体" w:hint="eastAsia"/>
          <w:bCs/>
          <w:szCs w:val="21"/>
        </w:rPr>
        <w:t>微服务架构开发实战</w:t>
      </w:r>
      <w:r>
        <w:rPr>
          <w:rFonts w:ascii="宋体" w:eastAsia="宋体" w:hAnsi="宋体" w:cs="宋体" w:hint="eastAsia"/>
          <w:szCs w:val="21"/>
        </w:rPr>
        <w:t>》</w:t>
      </w:r>
      <w:r>
        <w:rPr>
          <w:rFonts w:ascii="宋体" w:eastAsia="宋体" w:hAnsi="宋体" w:cs="宋体" w:hint="eastAsia"/>
          <w:szCs w:val="21"/>
          <w:shd w:val="clear" w:color="auto" w:fill="FFFFFF"/>
        </w:rPr>
        <w:t>人民邮电出版社</w:t>
      </w:r>
      <w:r>
        <w:rPr>
          <w:rFonts w:ascii="宋体" w:eastAsia="宋体" w:hAnsi="宋体" w:cs="宋体" w:hint="eastAsia"/>
          <w:szCs w:val="21"/>
          <w:shd w:val="clear" w:color="auto" w:fill="FFFFFF"/>
        </w:rPr>
        <w:t xml:space="preserve">    </w:t>
      </w:r>
      <w:r>
        <w:rPr>
          <w:rFonts w:ascii="宋体" w:eastAsia="宋体" w:hAnsi="宋体" w:cs="宋体" w:hint="eastAsia"/>
          <w:szCs w:val="21"/>
          <w:shd w:val="clear" w:color="auto" w:fill="FFFFFF"/>
        </w:rPr>
        <w:t>柳伟卫</w:t>
      </w:r>
    </w:p>
    <w:p w14:paraId="3FBFF458" w14:textId="77777777" w:rsidR="00E2121A" w:rsidRDefault="00D84743">
      <w:pPr>
        <w:spacing w:line="480" w:lineRule="exact"/>
        <w:ind w:firstLineChars="300" w:firstLine="630"/>
        <w:rPr>
          <w:rFonts w:ascii="宋体" w:eastAsia="宋体" w:hAnsi="宋体" w:cs="宋体"/>
          <w:bCs/>
          <w:kern w:val="0"/>
          <w:szCs w:val="21"/>
        </w:rPr>
      </w:pPr>
      <w:r>
        <w:rPr>
          <w:rFonts w:ascii="宋体" w:eastAsia="宋体" w:hAnsi="宋体" w:cs="宋体" w:hint="eastAsia"/>
          <w:bCs/>
          <w:kern w:val="0"/>
          <w:szCs w:val="21"/>
        </w:rPr>
        <w:t>参考书：</w:t>
      </w:r>
      <w:r>
        <w:rPr>
          <w:rFonts w:ascii="宋体" w:eastAsia="宋体" w:hAnsi="宋体" w:cs="宋体" w:hint="eastAsia"/>
          <w:szCs w:val="21"/>
        </w:rPr>
        <w:t>《</w:t>
      </w:r>
      <w:r>
        <w:rPr>
          <w:rFonts w:ascii="宋体" w:eastAsia="宋体" w:hAnsi="宋体" w:cs="宋体" w:hint="eastAsia"/>
          <w:bCs/>
          <w:szCs w:val="21"/>
        </w:rPr>
        <w:t>Spring Cloud</w:t>
      </w:r>
      <w:r>
        <w:rPr>
          <w:rFonts w:ascii="宋体" w:eastAsia="宋体" w:hAnsi="宋体" w:cs="宋体" w:hint="eastAsia"/>
          <w:bCs/>
          <w:szCs w:val="21"/>
        </w:rPr>
        <w:t>微服务</w:t>
      </w:r>
      <w:r>
        <w:rPr>
          <w:rFonts w:ascii="宋体" w:eastAsia="宋体" w:hAnsi="宋体" w:cs="宋体" w:hint="eastAsia"/>
          <w:bCs/>
          <w:szCs w:val="21"/>
        </w:rPr>
        <w:t>:</w:t>
      </w:r>
      <w:r>
        <w:rPr>
          <w:rFonts w:ascii="宋体" w:eastAsia="宋体" w:hAnsi="宋体" w:cs="宋体" w:hint="eastAsia"/>
          <w:bCs/>
          <w:szCs w:val="21"/>
        </w:rPr>
        <w:t>入门、实战与进阶</w:t>
      </w:r>
      <w:r>
        <w:rPr>
          <w:rFonts w:ascii="宋体" w:eastAsia="宋体" w:hAnsi="宋体" w:cs="宋体" w:hint="eastAsia"/>
          <w:szCs w:val="21"/>
        </w:rPr>
        <w:t>》</w:t>
      </w:r>
      <w:r>
        <w:rPr>
          <w:rFonts w:ascii="宋体" w:eastAsia="宋体" w:hAnsi="宋体" w:cs="宋体" w:hint="eastAsia"/>
          <w:bCs/>
          <w:kern w:val="0"/>
          <w:szCs w:val="21"/>
        </w:rPr>
        <w:t>机械工业出版社</w:t>
      </w:r>
      <w:r>
        <w:rPr>
          <w:rFonts w:ascii="宋体" w:eastAsia="宋体" w:hAnsi="宋体" w:cs="宋体" w:hint="eastAsia"/>
          <w:bCs/>
          <w:kern w:val="0"/>
          <w:szCs w:val="21"/>
        </w:rPr>
        <w:t xml:space="preserve">  </w:t>
      </w:r>
      <w:r>
        <w:rPr>
          <w:rFonts w:ascii="宋体" w:eastAsia="宋体" w:hAnsi="宋体" w:cs="宋体" w:hint="eastAsia"/>
          <w:bCs/>
          <w:kern w:val="0"/>
          <w:szCs w:val="21"/>
        </w:rPr>
        <w:t>尹吉欢</w:t>
      </w:r>
    </w:p>
    <w:p w14:paraId="420DB0F4" w14:textId="77777777" w:rsidR="00E2121A" w:rsidRDefault="00D84743">
      <w:pPr>
        <w:spacing w:line="480" w:lineRule="exact"/>
        <w:ind w:firstLineChars="300" w:firstLine="630"/>
        <w:rPr>
          <w:rFonts w:ascii="宋体" w:eastAsia="宋体" w:hAnsi="宋体" w:cs="宋体"/>
        </w:rPr>
      </w:pPr>
      <w:r>
        <w:rPr>
          <w:rFonts w:ascii="宋体" w:eastAsia="宋体" w:hAnsi="宋体" w:cs="宋体" w:hint="eastAsia"/>
          <w:bCs/>
          <w:kern w:val="0"/>
          <w:szCs w:val="21"/>
        </w:rPr>
        <w:t>《</w:t>
      </w:r>
      <w:r>
        <w:rPr>
          <w:rFonts w:ascii="宋体" w:eastAsia="宋体" w:hAnsi="宋体" w:cs="宋体" w:hint="eastAsia"/>
          <w:bCs/>
          <w:kern w:val="0"/>
          <w:szCs w:val="21"/>
        </w:rPr>
        <w:t>Spring Cloud</w:t>
      </w:r>
      <w:r>
        <w:rPr>
          <w:rFonts w:ascii="宋体" w:eastAsia="宋体" w:hAnsi="宋体" w:cs="宋体" w:hint="eastAsia"/>
          <w:bCs/>
          <w:kern w:val="0"/>
          <w:szCs w:val="21"/>
        </w:rPr>
        <w:t>微服务架构开发</w:t>
      </w:r>
      <w:r>
        <w:rPr>
          <w:rFonts w:ascii="宋体" w:eastAsia="宋体" w:hAnsi="宋体" w:cs="宋体" w:hint="eastAsia"/>
          <w:bCs/>
          <w:kern w:val="0"/>
          <w:szCs w:val="21"/>
        </w:rPr>
        <w:t>(</w:t>
      </w:r>
      <w:r>
        <w:rPr>
          <w:rFonts w:ascii="宋体" w:eastAsia="宋体" w:hAnsi="宋体" w:cs="宋体" w:hint="eastAsia"/>
          <w:bCs/>
          <w:kern w:val="0"/>
          <w:szCs w:val="21"/>
        </w:rPr>
        <w:t>工业和信息化十三五人才培养规划教材</w:t>
      </w:r>
      <w:r>
        <w:rPr>
          <w:rFonts w:ascii="宋体" w:eastAsia="宋体" w:hAnsi="宋体" w:cs="宋体" w:hint="eastAsia"/>
          <w:bCs/>
          <w:kern w:val="0"/>
          <w:szCs w:val="21"/>
        </w:rPr>
        <w:t>)</w:t>
      </w:r>
      <w:r>
        <w:rPr>
          <w:rFonts w:ascii="宋体" w:eastAsia="宋体" w:hAnsi="宋体" w:cs="宋体" w:hint="eastAsia"/>
          <w:bCs/>
          <w:kern w:val="0"/>
          <w:szCs w:val="21"/>
        </w:rPr>
        <w:t>》</w:t>
      </w:r>
    </w:p>
    <w:p w14:paraId="224A6A71" w14:textId="77777777" w:rsidR="00E2121A" w:rsidRDefault="00D84743">
      <w:pPr>
        <w:spacing w:line="276" w:lineRule="auto"/>
        <w:ind w:firstLineChars="2350" w:firstLine="4935"/>
        <w:rPr>
          <w:rFonts w:ascii="宋体" w:eastAsia="宋体" w:hAnsi="宋体" w:cs="宋体"/>
        </w:rPr>
      </w:pPr>
      <w:r>
        <w:rPr>
          <w:rFonts w:ascii="宋体" w:eastAsia="宋体" w:hAnsi="宋体" w:cs="宋体" w:hint="eastAsia"/>
        </w:rPr>
        <w:t>大纲制定：</w:t>
      </w:r>
    </w:p>
    <w:p w14:paraId="1BE236D0" w14:textId="77777777" w:rsidR="00E2121A" w:rsidRDefault="00D84743">
      <w:pPr>
        <w:spacing w:line="276" w:lineRule="auto"/>
        <w:ind w:firstLineChars="2350" w:firstLine="4935"/>
        <w:rPr>
          <w:rFonts w:ascii="宋体" w:eastAsia="宋体" w:hAnsi="宋体" w:cs="宋体"/>
        </w:rPr>
      </w:pPr>
      <w:r>
        <w:rPr>
          <w:rFonts w:ascii="宋体" w:eastAsia="宋体" w:hAnsi="宋体" w:cs="宋体" w:hint="eastAsia"/>
        </w:rPr>
        <w:t>制定日期：</w:t>
      </w:r>
      <w:r>
        <w:rPr>
          <w:rFonts w:ascii="宋体" w:eastAsia="宋体" w:hAnsi="宋体" w:cs="宋体" w:hint="eastAsia"/>
        </w:rPr>
        <w:t xml:space="preserve">      </w:t>
      </w:r>
      <w:r>
        <w:rPr>
          <w:rFonts w:ascii="宋体" w:eastAsia="宋体" w:hAnsi="宋体" w:cs="宋体" w:hint="eastAsia"/>
        </w:rPr>
        <w:t>年</w:t>
      </w:r>
      <w:r>
        <w:rPr>
          <w:rFonts w:ascii="宋体" w:eastAsia="宋体" w:hAnsi="宋体" w:cs="宋体" w:hint="eastAsia"/>
        </w:rPr>
        <w:t xml:space="preserve">     </w:t>
      </w:r>
      <w:r>
        <w:rPr>
          <w:rFonts w:ascii="宋体" w:eastAsia="宋体" w:hAnsi="宋体" w:cs="宋体" w:hint="eastAsia"/>
        </w:rPr>
        <w:t>月</w:t>
      </w:r>
    </w:p>
    <w:p w14:paraId="505D8129" w14:textId="77777777" w:rsidR="00E2121A" w:rsidRDefault="00E2121A">
      <w:pPr>
        <w:rPr>
          <w:rFonts w:ascii="宋体" w:eastAsia="宋体" w:hAnsi="宋体" w:cs="宋体"/>
        </w:rPr>
      </w:pPr>
    </w:p>
    <w:sectPr w:rsidR="00E212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D950" w14:textId="77777777" w:rsidR="00D84743" w:rsidRDefault="00D84743" w:rsidP="003A0C16">
      <w:r>
        <w:separator/>
      </w:r>
    </w:p>
  </w:endnote>
  <w:endnote w:type="continuationSeparator" w:id="0">
    <w:p w14:paraId="160FE29F" w14:textId="77777777" w:rsidR="00D84743" w:rsidRDefault="00D84743" w:rsidP="003A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89A26" w14:textId="77777777" w:rsidR="00D84743" w:rsidRDefault="00D84743" w:rsidP="003A0C16">
      <w:r>
        <w:separator/>
      </w:r>
    </w:p>
  </w:footnote>
  <w:footnote w:type="continuationSeparator" w:id="0">
    <w:p w14:paraId="39685B19" w14:textId="77777777" w:rsidR="00D84743" w:rsidRDefault="00D84743" w:rsidP="003A0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24DDD"/>
    <w:multiLevelType w:val="multilevel"/>
    <w:tmpl w:val="41D24DDD"/>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kyNjMxNmJiMjY4ZjBiZDRhNWM5MTcwYWQ4M2MwZTQifQ=="/>
  </w:docVars>
  <w:rsids>
    <w:rsidRoot w:val="00E2121A"/>
    <w:rsid w:val="00147E2A"/>
    <w:rsid w:val="00316BD4"/>
    <w:rsid w:val="00385D12"/>
    <w:rsid w:val="003A0C16"/>
    <w:rsid w:val="003B22A8"/>
    <w:rsid w:val="00546DFD"/>
    <w:rsid w:val="00552154"/>
    <w:rsid w:val="0058655B"/>
    <w:rsid w:val="00740E14"/>
    <w:rsid w:val="00784BBC"/>
    <w:rsid w:val="008B1C50"/>
    <w:rsid w:val="00955CB5"/>
    <w:rsid w:val="009A2A3E"/>
    <w:rsid w:val="00B61D4A"/>
    <w:rsid w:val="00BA735E"/>
    <w:rsid w:val="00C6399F"/>
    <w:rsid w:val="00D84743"/>
    <w:rsid w:val="00D97072"/>
    <w:rsid w:val="00DA598D"/>
    <w:rsid w:val="00E2121A"/>
    <w:rsid w:val="00EE4C30"/>
    <w:rsid w:val="11576BB6"/>
    <w:rsid w:val="377A1933"/>
    <w:rsid w:val="454964D0"/>
    <w:rsid w:val="47055FB9"/>
    <w:rsid w:val="4C873060"/>
    <w:rsid w:val="62B30451"/>
    <w:rsid w:val="664E716A"/>
    <w:rsid w:val="7F526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F2B46"/>
  <w15:docId w15:val="{388CBFA7-1653-45D3-B135-EE725CC4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 w:type="paragraph" w:styleId="a5">
    <w:name w:val="header"/>
    <w:basedOn w:val="a"/>
    <w:link w:val="a6"/>
    <w:rsid w:val="003A0C1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3A0C16"/>
    <w:rPr>
      <w:kern w:val="2"/>
      <w:sz w:val="18"/>
      <w:szCs w:val="18"/>
    </w:rPr>
  </w:style>
  <w:style w:type="paragraph" w:styleId="a7">
    <w:name w:val="footer"/>
    <w:basedOn w:val="a"/>
    <w:link w:val="a8"/>
    <w:rsid w:val="003A0C16"/>
    <w:pPr>
      <w:tabs>
        <w:tab w:val="center" w:pos="4153"/>
        <w:tab w:val="right" w:pos="8306"/>
      </w:tabs>
      <w:snapToGrid w:val="0"/>
      <w:jc w:val="left"/>
    </w:pPr>
    <w:rPr>
      <w:sz w:val="18"/>
      <w:szCs w:val="18"/>
    </w:rPr>
  </w:style>
  <w:style w:type="character" w:customStyle="1" w:styleId="a8">
    <w:name w:val="页脚 字符"/>
    <w:basedOn w:val="a0"/>
    <w:link w:val="a7"/>
    <w:rsid w:val="003A0C1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139924">
      <w:bodyDiv w:val="1"/>
      <w:marLeft w:val="0"/>
      <w:marRight w:val="0"/>
      <w:marTop w:val="0"/>
      <w:marBottom w:val="0"/>
      <w:divBdr>
        <w:top w:val="none" w:sz="0" w:space="0" w:color="auto"/>
        <w:left w:val="none" w:sz="0" w:space="0" w:color="auto"/>
        <w:bottom w:val="none" w:sz="0" w:space="0" w:color="auto"/>
        <w:right w:val="none" w:sz="0" w:space="0" w:color="auto"/>
      </w:divBdr>
    </w:div>
    <w:div w:id="2065056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bimin</dc:creator>
  <cp:lastModifiedBy>liuxf</cp:lastModifiedBy>
  <cp:revision>19</cp:revision>
  <dcterms:created xsi:type="dcterms:W3CDTF">2024-06-30T11:08:00Z</dcterms:created>
  <dcterms:modified xsi:type="dcterms:W3CDTF">2024-06-30T11:50:00Z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CDFF96068A4C45FD80140446085245EA_12</vt:lpwstr>
  </property>
</Properties>
</file>