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springcloud微服务框架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5F12A2D9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4751E0">
              <w:rPr>
                <w:rFonts w:hint="eastAsia"/>
              </w:rPr>
              <w:t xml:space="preserve"> </w:t>
            </w:r>
            <w:r w:rsidR="004751E0" w:rsidRPr="004751E0">
              <w:rPr>
                <w:rFonts w:ascii="宋体" w:hAnsi="宋体" w:cs="宋体" w:hint="eastAsia"/>
                <w:szCs w:val="21"/>
              </w:rPr>
              <w:t>客户端负载均衡器：Ribbon</w:t>
            </w:r>
          </w:p>
          <w:p w14:paraId="3EE34CED" w14:textId="091490E6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EB38E5">
              <w:rPr>
                <w:rFonts w:hint="eastAsia"/>
              </w:rPr>
              <w:t xml:space="preserve"> </w:t>
            </w:r>
            <w:r w:rsidR="00EB38E5" w:rsidRPr="00EB38E5">
              <w:rPr>
                <w:rFonts w:ascii="宋体" w:hAnsi="宋体" w:cs="宋体" w:hint="eastAsia"/>
                <w:szCs w:val="21"/>
              </w:rPr>
              <w:t>自定义Ribbon客户端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DC654E0" w14:textId="77777777" w:rsidR="00EB38E5" w:rsidRPr="00EB38E5" w:rsidRDefault="00EB38E5" w:rsidP="00EB38E5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EB38E5">
              <w:rPr>
                <w:rFonts w:ascii="宋体" w:hAnsi="宋体" w:cs="宋体" w:hint="eastAsia"/>
                <w:szCs w:val="21"/>
              </w:rPr>
              <w:t>1. 客户端负载均衡器：Ribbon</w:t>
            </w:r>
          </w:p>
          <w:p w14:paraId="0D16808D" w14:textId="1CB30DA3" w:rsidR="007E6797" w:rsidRPr="00DB30B2" w:rsidRDefault="00EB38E5" w:rsidP="00EB38E5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EB38E5">
              <w:rPr>
                <w:rFonts w:ascii="宋体" w:hAnsi="宋体" w:cs="宋体" w:hint="eastAsia"/>
                <w:szCs w:val="21"/>
              </w:rPr>
              <w:t>2. 自定义Ribbon客户端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cloud是一门非常重要的编程语言，被广泛运用于Web开发、企业软件开发和游戏开发等方面。Springcloud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61061B8" w14:textId="431AC107" w:rsidR="007E6797" w:rsidRDefault="00F961E6">
            <w:pPr>
              <w:pStyle w:val="ab"/>
              <w:spacing w:before="0" w:beforeAutospacing="0" w:after="0" w:afterAutospacing="0"/>
              <w:rPr>
                <w:kern w:val="2"/>
              </w:rPr>
            </w:pPr>
            <w:r w:rsidRPr="00F961E6">
              <w:rPr>
                <w:rFonts w:hint="eastAsia"/>
                <w:kern w:val="2"/>
              </w:rPr>
              <w:t>1. 客户端负载均衡器：Ribbon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A6999A5" w14:textId="2846C19F" w:rsidR="007E6797" w:rsidRDefault="00FF1E98">
            <w:pPr>
              <w:pStyle w:val="ab"/>
              <w:spacing w:before="0" w:beforeAutospacing="0" w:after="0" w:afterAutospacing="0"/>
            </w:pPr>
            <w:r w:rsidRPr="00FF1E98">
              <w:rPr>
                <w:rFonts w:cs="宋体" w:hint="eastAsia"/>
                <w:sz w:val="21"/>
                <w:szCs w:val="21"/>
              </w:rPr>
              <w:t>1. 客户端负载均衡器：Ribbon</w:t>
            </w: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微服务框架入门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微服务简介，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微服务入门概述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微服务简介，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springcloud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springcloud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实现Springcloud程序的编译和解释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6FA5AE85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EC3EBE">
              <w:rPr>
                <w:rFonts w:hint="eastAsia"/>
              </w:rPr>
              <w:t xml:space="preserve"> </w:t>
            </w:r>
            <w:r w:rsidR="00EC3EBE" w:rsidRPr="00EC3EBE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客户端负载均衡器：Ribbon</w:t>
            </w:r>
          </w:p>
          <w:p w14:paraId="4F7D7BB9" w14:textId="77777777" w:rsidR="00EC3EBE" w:rsidRPr="00EC3EBE" w:rsidRDefault="00EC3EBE" w:rsidP="00EC3EB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EC3EBE">
              <w:rPr>
                <w:rFonts w:asciiTheme="minorEastAsia" w:eastAsiaTheme="minorEastAsia" w:hAnsiTheme="minorEastAsia" w:hint="eastAsia"/>
                <w:sz w:val="24"/>
              </w:rPr>
              <w:t>Ribbon是一个客户端负载平衡器，可以很好地控制HTTP和TCP客户端的行为。Feign已经使用Ribbon，所以如果您使用@FeignClient，则此部分也适用。</w:t>
            </w:r>
          </w:p>
          <w:p w14:paraId="1C005767" w14:textId="77777777" w:rsidR="00EC3EBE" w:rsidRPr="00EC3EBE" w:rsidRDefault="00EC3EBE" w:rsidP="00EC3EB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C6F6566" w14:textId="5425D32C" w:rsidR="00727539" w:rsidRDefault="00EC3EBE" w:rsidP="00EC3EB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EC3EBE">
              <w:rPr>
                <w:rFonts w:asciiTheme="minorEastAsia" w:eastAsiaTheme="minorEastAsia" w:hAnsiTheme="minorEastAsia" w:hint="eastAsia"/>
                <w:sz w:val="24"/>
              </w:rPr>
              <w:t>Ribbon中的中心概念是命名客户端的概念。每个负载均衡器是组合的组合的一部分，它们一起工作以根据需要联系远程服务器，并且集合具有将其作为应用程序开发人员（例如使用@FeignClient注释）的名称。Spring Cloud使用RibbonClientConfiguration为每个已命名的客户端根据需要创建一个新的集合，作为ApplicationContext。这包含（其中包括）ILoadBalancer，RestClient和ServerListFilter。</w:t>
            </w:r>
          </w:p>
          <w:p w14:paraId="26137C8C" w14:textId="77777777" w:rsidR="00EC3EBE" w:rsidRPr="00DF707D" w:rsidRDefault="00EC3EBE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EFC1065" w14:textId="638D8F6B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594773">
              <w:rPr>
                <w:rFonts w:hint="eastAsia"/>
              </w:rPr>
              <w:t xml:space="preserve"> </w:t>
            </w:r>
            <w:r w:rsidR="00594773" w:rsidRPr="00594773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自定义Ribbon客户端</w:t>
            </w:r>
          </w:p>
          <w:p w14:paraId="27CB7DCB" w14:textId="77777777" w:rsidR="00594773" w:rsidRPr="00594773" w:rsidRDefault="00594773" w:rsidP="00594773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594773">
              <w:rPr>
                <w:rFonts w:ascii="宋体" w:hAnsi="宋体" w:cs="宋体" w:hint="eastAsia"/>
                <w:color w:val="000000" w:themeColor="text1"/>
                <w:sz w:val="24"/>
              </w:rPr>
              <w:t>您可以使用&lt;client&gt;.ribbon.*中的外部属性配置Ribbon客户端的某些位，这与使用Netflix API本身没有区别，只是您可以使用Spring Boot配置文件。本地选项可以作为CommonClientConfigKey（功能区内核心部分）中的静态字段进行检查。</w:t>
            </w:r>
          </w:p>
          <w:p w14:paraId="44A59795" w14:textId="77777777" w:rsidR="00594773" w:rsidRPr="00594773" w:rsidRDefault="00594773" w:rsidP="00594773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CB62C5C" w14:textId="1FB509DF" w:rsidR="007E6797" w:rsidRDefault="00594773" w:rsidP="00594773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594773">
              <w:rPr>
                <w:rFonts w:ascii="宋体" w:hAnsi="宋体" w:cs="宋体" w:hint="eastAsia"/>
                <w:color w:val="000000" w:themeColor="text1"/>
                <w:sz w:val="24"/>
              </w:rPr>
              <w:t>Spring Cloud还允许您通过使用@RibbonClient声明其他配置（位于RibbonClientConfiguration之上）来完全控制客户端。例：</w:t>
            </w:r>
          </w:p>
          <w:p w14:paraId="62723591" w14:textId="77777777" w:rsidR="00B771B5" w:rsidRPr="00B771B5" w:rsidRDefault="00B771B5" w:rsidP="00B771B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B771B5">
              <w:rPr>
                <w:rFonts w:ascii="宋体" w:hAnsi="宋体" w:cs="宋体"/>
                <w:color w:val="000000" w:themeColor="text1"/>
                <w:sz w:val="24"/>
              </w:rPr>
              <w:t>@Configuration</w:t>
            </w:r>
          </w:p>
          <w:p w14:paraId="527DDEE1" w14:textId="77777777" w:rsidR="00B771B5" w:rsidRPr="00B771B5" w:rsidRDefault="00B771B5" w:rsidP="00B771B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B771B5">
              <w:rPr>
                <w:rFonts w:ascii="宋体" w:hAnsi="宋体" w:cs="宋体"/>
                <w:color w:val="000000" w:themeColor="text1"/>
                <w:sz w:val="24"/>
              </w:rPr>
              <w:t>@RibbonClient(name = "foo", configuration = FooConfiguration.class)</w:t>
            </w:r>
          </w:p>
          <w:p w14:paraId="41DC4A76" w14:textId="77777777" w:rsidR="00B771B5" w:rsidRPr="00B771B5" w:rsidRDefault="00B771B5" w:rsidP="00B771B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B771B5">
              <w:rPr>
                <w:rFonts w:ascii="宋体" w:hAnsi="宋体" w:cs="宋体"/>
                <w:color w:val="000000" w:themeColor="text1"/>
                <w:sz w:val="24"/>
              </w:rPr>
              <w:lastRenderedPageBreak/>
              <w:t>public class TestConfiguration {</w:t>
            </w:r>
          </w:p>
          <w:p w14:paraId="77440136" w14:textId="3B2159D9" w:rsidR="00594773" w:rsidRDefault="00B771B5" w:rsidP="00B771B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B771B5">
              <w:rPr>
                <w:rFonts w:ascii="宋体" w:hAnsi="宋体" w:cs="宋体"/>
                <w:color w:val="000000" w:themeColor="text1"/>
                <w:sz w:val="24"/>
              </w:rPr>
              <w:t>}</w:t>
            </w:r>
          </w:p>
          <w:p w14:paraId="2ADA540A" w14:textId="28D0E213" w:rsidR="00594773" w:rsidRDefault="00324A7E" w:rsidP="009443CE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324A7E">
              <w:rPr>
                <w:rFonts w:ascii="宋体" w:hAnsi="宋体" w:cs="宋体" w:hint="eastAsia"/>
                <w:color w:val="000000" w:themeColor="text1"/>
                <w:sz w:val="24"/>
              </w:rPr>
              <w:t>在这种情况下，客户端由RibbonClientConfiguration中的组件与FooConfiguration中的任何组件组成（后者通常将覆盖前者）。</w:t>
            </w:r>
          </w:p>
          <w:p w14:paraId="47D6E54F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96335">
              <w:rPr>
                <w:rFonts w:ascii="宋体" w:hAnsi="宋体" w:cs="宋体" w:hint="eastAsia"/>
                <w:color w:val="000000" w:themeColor="text1"/>
                <w:sz w:val="24"/>
              </w:rPr>
              <w:t>Spring Cloud Netflix默认提供以下功能区（BeanType beanName：ClassName）的bean：</w:t>
            </w:r>
          </w:p>
          <w:p w14:paraId="1A27E1FE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07157C08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96335">
              <w:rPr>
                <w:rFonts w:ascii="宋体" w:hAnsi="宋体" w:cs="宋体" w:hint="eastAsia"/>
                <w:color w:val="000000" w:themeColor="text1"/>
                <w:sz w:val="24"/>
              </w:rPr>
              <w:t>IClientConfig ribbonClientConfig：DefaultClientConfigImpl</w:t>
            </w:r>
          </w:p>
          <w:p w14:paraId="5E43FF91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71B05482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96335">
              <w:rPr>
                <w:rFonts w:ascii="宋体" w:hAnsi="宋体" w:cs="宋体" w:hint="eastAsia"/>
                <w:color w:val="000000" w:themeColor="text1"/>
                <w:sz w:val="24"/>
              </w:rPr>
              <w:t>IRule ribbonRule：ZoneAvoidanceRule</w:t>
            </w:r>
          </w:p>
          <w:p w14:paraId="14A70294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661AAB46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96335">
              <w:rPr>
                <w:rFonts w:ascii="宋体" w:hAnsi="宋体" w:cs="宋体" w:hint="eastAsia"/>
                <w:color w:val="000000" w:themeColor="text1"/>
                <w:sz w:val="24"/>
              </w:rPr>
              <w:t>IPing ribbonPing：NoOpPing</w:t>
            </w:r>
          </w:p>
          <w:p w14:paraId="28298F85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D73BB27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96335">
              <w:rPr>
                <w:rFonts w:ascii="宋体" w:hAnsi="宋体" w:cs="宋体" w:hint="eastAsia"/>
                <w:color w:val="000000" w:themeColor="text1"/>
                <w:sz w:val="24"/>
              </w:rPr>
              <w:t>ServerList&lt;Server&gt; ribbonServerList：ConfigurationBasedServerList</w:t>
            </w:r>
          </w:p>
          <w:p w14:paraId="3BDFBF34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11B70749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96335">
              <w:rPr>
                <w:rFonts w:ascii="宋体" w:hAnsi="宋体" w:cs="宋体" w:hint="eastAsia"/>
                <w:color w:val="000000" w:themeColor="text1"/>
                <w:sz w:val="24"/>
              </w:rPr>
              <w:t>ServerListFilter&lt;Server&gt; ribbonServerListFilter：ZonePreferenceServerListFilter</w:t>
            </w:r>
          </w:p>
          <w:p w14:paraId="359F2362" w14:textId="77777777" w:rsidR="00996335" w:rsidRP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707DB4E9" w14:textId="351D325B" w:rsidR="00996335" w:rsidRDefault="00996335" w:rsidP="00996335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96335">
              <w:rPr>
                <w:rFonts w:ascii="宋体" w:hAnsi="宋体" w:cs="宋体" w:hint="eastAsia"/>
                <w:color w:val="000000" w:themeColor="text1"/>
                <w:sz w:val="24"/>
              </w:rPr>
              <w:t>ILoadBalancer ribbonLoadBalancer：ZoneAwareLoadBalancer</w:t>
            </w:r>
          </w:p>
          <w:p w14:paraId="050D0AD4" w14:textId="60650AD4" w:rsidR="00996335" w:rsidRDefault="00996335" w:rsidP="009443CE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1F5D607A" w14:textId="77777777" w:rsidR="00996335" w:rsidRDefault="00996335" w:rsidP="009443CE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3D0AE78" w14:textId="6552B220" w:rsidR="007E6797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0D5876" w:rsidRPr="000D5876">
              <w:rPr>
                <w:rFonts w:ascii="宋体" w:hAnsi="宋体" w:cs="宋体" w:hint="eastAsia"/>
                <w:b/>
                <w:bCs/>
                <w:szCs w:val="21"/>
              </w:rPr>
              <w:t>使用Ribbon与Eureka</w:t>
            </w:r>
          </w:p>
          <w:p w14:paraId="17E224E3" w14:textId="1871FED2" w:rsidR="007E6797" w:rsidRDefault="000C6DC0">
            <w:pPr>
              <w:spacing w:line="400" w:lineRule="exact"/>
              <w:jc w:val="left"/>
              <w:rPr>
                <w:sz w:val="24"/>
              </w:rPr>
            </w:pPr>
            <w:r w:rsidRPr="000C6DC0">
              <w:rPr>
                <w:rFonts w:hint="eastAsia"/>
                <w:sz w:val="24"/>
              </w:rPr>
              <w:t>当</w:t>
            </w:r>
            <w:r w:rsidRPr="000C6DC0">
              <w:rPr>
                <w:rFonts w:hint="eastAsia"/>
                <w:sz w:val="24"/>
              </w:rPr>
              <w:t>Eureka</w:t>
            </w:r>
            <w:r w:rsidRPr="000C6DC0">
              <w:rPr>
                <w:rFonts w:hint="eastAsia"/>
                <w:sz w:val="24"/>
              </w:rPr>
              <w:t>与</w:t>
            </w:r>
            <w:r w:rsidRPr="000C6DC0">
              <w:rPr>
                <w:rFonts w:hint="eastAsia"/>
                <w:sz w:val="24"/>
              </w:rPr>
              <w:t>Ribbon</w:t>
            </w:r>
            <w:r w:rsidRPr="000C6DC0">
              <w:rPr>
                <w:rFonts w:hint="eastAsia"/>
                <w:sz w:val="24"/>
              </w:rPr>
              <w:t>结合使用时，</w:t>
            </w:r>
            <w:r w:rsidRPr="000C6DC0">
              <w:rPr>
                <w:rFonts w:hint="eastAsia"/>
                <w:sz w:val="24"/>
              </w:rPr>
              <w:t>ribbonServerList</w:t>
            </w:r>
            <w:r w:rsidRPr="000C6DC0">
              <w:rPr>
                <w:rFonts w:hint="eastAsia"/>
                <w:sz w:val="24"/>
              </w:rPr>
              <w:t>的扩展名</w:t>
            </w:r>
            <w:r w:rsidRPr="000C6DC0">
              <w:rPr>
                <w:rFonts w:hint="eastAsia"/>
                <w:sz w:val="24"/>
              </w:rPr>
              <w:t>DiscoveryEnabledNIWSServerList</w:t>
            </w:r>
            <w:r w:rsidRPr="000C6DC0">
              <w:rPr>
                <w:rFonts w:hint="eastAsia"/>
                <w:sz w:val="24"/>
              </w:rPr>
              <w:t>将被覆盖，从</w:t>
            </w:r>
            <w:r w:rsidRPr="000C6DC0">
              <w:rPr>
                <w:rFonts w:hint="eastAsia"/>
                <w:sz w:val="24"/>
              </w:rPr>
              <w:t>Eureka</w:t>
            </w:r>
            <w:r w:rsidRPr="000C6DC0">
              <w:rPr>
                <w:rFonts w:hint="eastAsia"/>
                <w:sz w:val="24"/>
              </w:rPr>
              <w:t>填充服务器列表。它还将</w:t>
            </w:r>
            <w:r w:rsidRPr="000C6DC0">
              <w:rPr>
                <w:rFonts w:hint="eastAsia"/>
                <w:sz w:val="24"/>
              </w:rPr>
              <w:t>IPing</w:t>
            </w:r>
            <w:r w:rsidRPr="000C6DC0">
              <w:rPr>
                <w:rFonts w:hint="eastAsia"/>
                <w:sz w:val="24"/>
              </w:rPr>
              <w:t>接口替换为</w:t>
            </w:r>
            <w:r w:rsidRPr="000C6DC0">
              <w:rPr>
                <w:rFonts w:hint="eastAsia"/>
                <w:sz w:val="24"/>
              </w:rPr>
              <w:t>NIWSDiscoveryPing</w:t>
            </w:r>
            <w:r w:rsidRPr="000C6DC0">
              <w:rPr>
                <w:rFonts w:hint="eastAsia"/>
                <w:sz w:val="24"/>
              </w:rPr>
              <w:t>，委托给</w:t>
            </w:r>
            <w:r w:rsidRPr="000C6DC0">
              <w:rPr>
                <w:rFonts w:hint="eastAsia"/>
                <w:sz w:val="24"/>
              </w:rPr>
              <w:t>Eureka</w:t>
            </w:r>
            <w:r w:rsidRPr="000C6DC0">
              <w:rPr>
                <w:rFonts w:hint="eastAsia"/>
                <w:sz w:val="24"/>
              </w:rPr>
              <w:t>以确定服务器是否已启动。默认情况下安装的</w:t>
            </w:r>
            <w:r w:rsidRPr="000C6DC0">
              <w:rPr>
                <w:rFonts w:hint="eastAsia"/>
                <w:sz w:val="24"/>
              </w:rPr>
              <w:t>ServerList</w:t>
            </w:r>
            <w:r w:rsidRPr="000C6DC0">
              <w:rPr>
                <w:rFonts w:hint="eastAsia"/>
                <w:sz w:val="24"/>
              </w:rPr>
              <w:t>是一个</w:t>
            </w:r>
            <w:r w:rsidRPr="000C6DC0">
              <w:rPr>
                <w:rFonts w:hint="eastAsia"/>
                <w:sz w:val="24"/>
              </w:rPr>
              <w:t>DomainExtractingServerList</w:t>
            </w:r>
            <w:r w:rsidRPr="000C6DC0">
              <w:rPr>
                <w:rFonts w:hint="eastAsia"/>
                <w:sz w:val="24"/>
              </w:rPr>
              <w:t>，其目的是使物理元数据可用于负载平衡器，而不使用</w:t>
            </w:r>
            <w:r w:rsidRPr="000C6DC0">
              <w:rPr>
                <w:rFonts w:hint="eastAsia"/>
                <w:sz w:val="24"/>
              </w:rPr>
              <w:t>AWS AMI</w:t>
            </w:r>
            <w:r w:rsidRPr="000C6DC0">
              <w:rPr>
                <w:rFonts w:hint="eastAsia"/>
                <w:sz w:val="24"/>
              </w:rPr>
              <w:t>元数据（</w:t>
            </w:r>
            <w:r w:rsidRPr="000C6DC0">
              <w:rPr>
                <w:rFonts w:hint="eastAsia"/>
                <w:sz w:val="24"/>
              </w:rPr>
              <w:t>Netflix</w:t>
            </w:r>
            <w:r w:rsidRPr="000C6DC0">
              <w:rPr>
                <w:rFonts w:hint="eastAsia"/>
                <w:sz w:val="24"/>
              </w:rPr>
              <w:t>依赖于此）。默认情况下，服务器列表将使用实例元</w:t>
            </w:r>
            <w:r w:rsidRPr="000C6DC0">
              <w:rPr>
                <w:rFonts w:hint="eastAsia"/>
                <w:sz w:val="24"/>
              </w:rPr>
              <w:lastRenderedPageBreak/>
              <w:t>数据（如远程客户端集合</w:t>
            </w:r>
            <w:r w:rsidRPr="000C6DC0">
              <w:rPr>
                <w:rFonts w:hint="eastAsia"/>
                <w:sz w:val="24"/>
              </w:rPr>
              <w:t>eureka.instance.metadataMap.zone</w:t>
            </w:r>
            <w:r w:rsidRPr="000C6DC0">
              <w:rPr>
                <w:rFonts w:hint="eastAsia"/>
                <w:sz w:val="24"/>
              </w:rPr>
              <w:t>）中提供的“区域”信息构建，如果缺少，则可以使用服务器主机名中的域名作为代理用于区域（如果设置了标志</w:t>
            </w:r>
            <w:r w:rsidRPr="000C6DC0">
              <w:rPr>
                <w:rFonts w:hint="eastAsia"/>
                <w:sz w:val="24"/>
              </w:rPr>
              <w:t>approximateZoneFromHostname</w:t>
            </w:r>
            <w:r w:rsidRPr="000C6DC0">
              <w:rPr>
                <w:rFonts w:hint="eastAsia"/>
                <w:sz w:val="24"/>
              </w:rPr>
              <w:t>）。一旦区域信息可用，它可以在</w:t>
            </w:r>
            <w:r w:rsidRPr="000C6DC0">
              <w:rPr>
                <w:rFonts w:hint="eastAsia"/>
                <w:sz w:val="24"/>
              </w:rPr>
              <w:t>ServerListFilter</w:t>
            </w:r>
            <w:r w:rsidRPr="000C6DC0">
              <w:rPr>
                <w:rFonts w:hint="eastAsia"/>
                <w:sz w:val="24"/>
              </w:rPr>
              <w:t>中使用。默认情况下，它将用于定位与客户端相同区域的服务器，因为默认值为</w:t>
            </w:r>
            <w:r w:rsidRPr="000C6DC0">
              <w:rPr>
                <w:rFonts w:hint="eastAsia"/>
                <w:sz w:val="24"/>
              </w:rPr>
              <w:t>ZonePreferenceServerListFilter</w:t>
            </w:r>
            <w:r w:rsidRPr="000C6DC0">
              <w:rPr>
                <w:rFonts w:hint="eastAsia"/>
                <w:sz w:val="24"/>
              </w:rPr>
              <w:t>。默认情况下，客户端的区域与远程实例相同，即通过</w:t>
            </w:r>
            <w:r w:rsidRPr="000C6DC0">
              <w:rPr>
                <w:rFonts w:hint="eastAsia"/>
                <w:sz w:val="24"/>
              </w:rPr>
              <w:t>eureka.instance.metadataMap.zone</w:t>
            </w:r>
            <w:r w:rsidRPr="000C6DC0">
              <w:rPr>
                <w:rFonts w:hint="eastAsia"/>
                <w:sz w:val="24"/>
              </w:rPr>
              <w:t>确定。</w:t>
            </w:r>
          </w:p>
          <w:p w14:paraId="7F0E2FAC" w14:textId="5E47E67F" w:rsidR="000C6DC0" w:rsidRDefault="000C6DC0">
            <w:pPr>
              <w:spacing w:line="400" w:lineRule="exact"/>
              <w:jc w:val="left"/>
              <w:rPr>
                <w:sz w:val="24"/>
              </w:rPr>
            </w:pPr>
          </w:p>
          <w:p w14:paraId="076290A6" w14:textId="77777777" w:rsidR="000C6DC0" w:rsidRDefault="000C6DC0">
            <w:pPr>
              <w:spacing w:line="400" w:lineRule="exact"/>
              <w:jc w:val="left"/>
              <w:rPr>
                <w:sz w:val="24"/>
              </w:rPr>
            </w:pPr>
          </w:p>
          <w:p w14:paraId="59ADDE12" w14:textId="426276B3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Springcloud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2A469C6F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在大学里有很多与计算机相关的课程，并且在以后得救也与生活中我们也离不开计算机。因此，需要掌握Springcloud的概念、相关功能，在课堂上让学生多多参与实际操作过程，实践能够加深学生对知识点的理解。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9E0B8" w14:textId="77777777" w:rsidR="00BC4995" w:rsidRDefault="00BC4995" w:rsidP="00132FA8">
      <w:r>
        <w:separator/>
      </w:r>
    </w:p>
  </w:endnote>
  <w:endnote w:type="continuationSeparator" w:id="0">
    <w:p w14:paraId="18CAFDC0" w14:textId="77777777" w:rsidR="00BC4995" w:rsidRDefault="00BC4995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1FF47" w14:textId="77777777" w:rsidR="00BC4995" w:rsidRDefault="00BC4995" w:rsidP="00132FA8">
      <w:r>
        <w:separator/>
      </w:r>
    </w:p>
  </w:footnote>
  <w:footnote w:type="continuationSeparator" w:id="0">
    <w:p w14:paraId="1CCC4152" w14:textId="77777777" w:rsidR="00BC4995" w:rsidRDefault="00BC4995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C6DC0"/>
    <w:rsid w:val="000D5876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4F73"/>
    <w:rsid w:val="002B7099"/>
    <w:rsid w:val="002B7144"/>
    <w:rsid w:val="002D1CD6"/>
    <w:rsid w:val="002D2449"/>
    <w:rsid w:val="002D375B"/>
    <w:rsid w:val="002E01BF"/>
    <w:rsid w:val="002E0E44"/>
    <w:rsid w:val="002F7E4C"/>
    <w:rsid w:val="003046BB"/>
    <w:rsid w:val="00305AEE"/>
    <w:rsid w:val="00307D40"/>
    <w:rsid w:val="003154B7"/>
    <w:rsid w:val="00324A7E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021A"/>
    <w:rsid w:val="004419BE"/>
    <w:rsid w:val="00451BB5"/>
    <w:rsid w:val="00453CF2"/>
    <w:rsid w:val="004562BF"/>
    <w:rsid w:val="004641FA"/>
    <w:rsid w:val="00466865"/>
    <w:rsid w:val="00470927"/>
    <w:rsid w:val="00470DBE"/>
    <w:rsid w:val="004751E0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94773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7539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365A"/>
    <w:rsid w:val="009443CE"/>
    <w:rsid w:val="00953043"/>
    <w:rsid w:val="00962CE5"/>
    <w:rsid w:val="0099633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6049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1B5"/>
    <w:rsid w:val="00B77E98"/>
    <w:rsid w:val="00B84BEF"/>
    <w:rsid w:val="00B84E18"/>
    <w:rsid w:val="00BA7621"/>
    <w:rsid w:val="00BB3C4F"/>
    <w:rsid w:val="00BC0851"/>
    <w:rsid w:val="00BC29EE"/>
    <w:rsid w:val="00BC4995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0B2"/>
    <w:rsid w:val="00DB3BDB"/>
    <w:rsid w:val="00DB57C6"/>
    <w:rsid w:val="00DC4C91"/>
    <w:rsid w:val="00DD6843"/>
    <w:rsid w:val="00DD69A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38E5"/>
    <w:rsid w:val="00EB561A"/>
    <w:rsid w:val="00EC0A1F"/>
    <w:rsid w:val="00EC16B4"/>
    <w:rsid w:val="00EC3EBE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961E6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F1E98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448</Words>
  <Characters>2559</Characters>
  <Application>Microsoft Office Word</Application>
  <DocSecurity>0</DocSecurity>
  <Lines>21</Lines>
  <Paragraphs>6</Paragraphs>
  <ScaleCrop>false</ScaleCrop>
  <Company>落雪梨花——扬帆技术论坛更新版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178</cp:revision>
  <dcterms:created xsi:type="dcterms:W3CDTF">2022-02-22T03:04:00Z</dcterms:created>
  <dcterms:modified xsi:type="dcterms:W3CDTF">2024-05-28T07:24:00Z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