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sz w:val="32"/>
        </w:rPr>
      </w:pPr>
      <w:r>
        <w:rPr>
          <w:rFonts w:hint="eastAsia" w:ascii="仿宋" w:hAnsi="仿宋" w:eastAsia="仿宋" w:cs="仿宋"/>
          <w:b/>
          <w:sz w:val="32"/>
        </w:rPr>
        <w:t>《WEB前端框架》课程标准</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8"/>
        <w:gridCol w:w="3296"/>
        <w:gridCol w:w="17"/>
        <w:gridCol w:w="1201"/>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1501203</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专业必修</w:t>
            </w:r>
            <w:r>
              <w:rPr>
                <w:rFonts w:hint="eastAsia" w:ascii="仿宋" w:hAnsi="仿宋" w:eastAsia="仿宋" w:cs="仿宋"/>
                <w:kern w:val="0"/>
                <w:szCs w:val="21"/>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4</w:t>
            </w:r>
            <w:r>
              <w:rPr>
                <w:rFonts w:hint="eastAsia" w:ascii="仿宋" w:hAnsi="仿宋" w:eastAsia="仿宋" w:cs="仿宋"/>
                <w:kern w:val="0"/>
                <w:szCs w:val="21"/>
              </w:rPr>
              <w:t>学分</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64</w:t>
            </w:r>
            <w:r>
              <w:rPr>
                <w:rFonts w:hint="eastAsia" w:ascii="仿宋" w:hAnsi="仿宋" w:eastAsia="仿宋" w:cs="仿宋"/>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bCs/>
                <w:kern w:val="0"/>
                <w:sz w:val="21"/>
                <w:szCs w:val="21"/>
                <w:lang w:val="en-US" w:eastAsia="zh-CN"/>
              </w:rPr>
              <w:t>计算机应用技术、大数据、人工智能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270" w:type="pct"/>
            <w:gridSpan w:val="4"/>
            <w:noWrap w:val="0"/>
            <w:tcMar>
              <w:left w:w="57" w:type="dxa"/>
              <w:right w:w="57" w:type="dxa"/>
            </w:tcMar>
            <w:vAlign w:val="center"/>
          </w:tcPr>
          <w:p>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lang w:val="en-US" w:eastAsia="zh-CN"/>
              </w:rPr>
              <w:t>北京中软国际教育科技股份有限公司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57"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3"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spacing w:line="276" w:lineRule="auto"/>
        <w:ind w:firstLine="420" w:firstLineChars="200"/>
        <w:rPr>
          <w:rFonts w:hint="eastAsia" w:ascii="仿宋" w:hAnsi="仿宋" w:eastAsia="仿宋" w:cs="仿宋"/>
        </w:rPr>
      </w:pPr>
      <w:r>
        <w:rPr>
          <w:rFonts w:hint="eastAsia" w:ascii="仿宋" w:hAnsi="仿宋" w:eastAsia="仿宋" w:cs="仿宋"/>
        </w:rPr>
        <w:t>课程的定位：《</w:t>
      </w:r>
      <w:r>
        <w:rPr>
          <w:rFonts w:hint="eastAsia" w:ascii="仿宋" w:hAnsi="仿宋" w:eastAsia="仿宋" w:cs="仿宋"/>
          <w:lang w:eastAsia="zh-CN"/>
        </w:rPr>
        <w:t>WEB前端框架</w:t>
      </w:r>
      <w:r>
        <w:rPr>
          <w:rFonts w:hint="eastAsia" w:ascii="仿宋" w:hAnsi="仿宋" w:eastAsia="仿宋" w:cs="仿宋"/>
        </w:rPr>
        <w:t>》课程是计算机应用技术专业的必修课，其包含了软件行业 Web 开发领域的关键技术基础知识。该课程的设置充分考虑了其在 Web 开发领域的关键性作用、目前市场广泛的应用需求和良好的就业前景，注重学生对理论基础知识、专业技能的理解、掌握。通过本课程的学习，培养学生的综合职业能力、创新精神和良好的职业道德。</w:t>
      </w:r>
    </w:p>
    <w:p>
      <w:pPr>
        <w:spacing w:line="276" w:lineRule="auto"/>
        <w:ind w:firstLine="420" w:firstLineChars="200"/>
        <w:rPr>
          <w:rFonts w:hint="eastAsia" w:ascii="仿宋" w:hAnsi="仿宋" w:eastAsia="仿宋" w:cs="仿宋"/>
          <w:lang w:val="en-US" w:eastAsia="zh-CN"/>
        </w:rPr>
      </w:pPr>
      <w:r>
        <w:rPr>
          <w:rFonts w:hint="eastAsia" w:ascii="仿宋" w:hAnsi="仿宋" w:eastAsia="仿宋" w:cs="仿宋"/>
        </w:rPr>
        <w:t xml:space="preserve">课程的作用：通过对本课程的学习，学生能够掌握有关 Vue.js </w:t>
      </w:r>
      <w:r>
        <w:rPr>
          <w:rFonts w:hint="eastAsia" w:ascii="仿宋" w:hAnsi="仿宋" w:eastAsia="仿宋" w:cs="仿宋"/>
          <w:lang w:val="en-US" w:eastAsia="zh-CN"/>
        </w:rPr>
        <w:t>前端开发，通过本课程的学习，使学生理解前端开发的基本概念和技术，包括HTML、CSS和JavaScript；理解前端开发的基本概念和技术，包括HTML、CSS和JavaScript；深入了解Vue.js的核心概念，如Vue实例、组件化开发、响应式数据；学生能够使用指令来扩展HTML的功能，掌握组件的定义、通信等。</w:t>
      </w:r>
      <w:r>
        <w:rPr>
          <w:rFonts w:hint="eastAsia" w:ascii="仿宋" w:hAnsi="仿宋" w:eastAsia="仿宋" w:cs="仿宋"/>
        </w:rPr>
        <w:t>课程着眼于学生的长远发展，</w:t>
      </w:r>
      <w:r>
        <w:rPr>
          <w:rFonts w:hint="eastAsia" w:ascii="仿宋" w:hAnsi="仿宋" w:eastAsia="仿宋" w:cs="仿宋"/>
          <w:lang w:val="en-US" w:eastAsia="zh-CN"/>
        </w:rPr>
        <w:t>同时</w:t>
      </w:r>
      <w:r>
        <w:rPr>
          <w:rFonts w:hint="eastAsia" w:ascii="仿宋" w:hAnsi="仿宋" w:eastAsia="仿宋" w:cs="仿宋"/>
        </w:rPr>
        <w:t>重点培养职业素养、社会适应能力、交流沟通能力、团队协作能力、创新能力和自主学习能力</w:t>
      </w:r>
      <w:r>
        <w:rPr>
          <w:rFonts w:hint="eastAsia" w:ascii="仿宋" w:hAnsi="仿宋" w:eastAsia="仿宋" w:cs="仿宋"/>
          <w:lang w:eastAsia="zh-CN"/>
        </w:rPr>
        <w:t>。</w:t>
      </w:r>
    </w:p>
    <w:p>
      <w:pPr>
        <w:spacing w:line="276" w:lineRule="auto"/>
        <w:ind w:firstLine="420" w:firstLineChars="200"/>
        <w:rPr>
          <w:rFonts w:hint="eastAsia" w:ascii="仿宋" w:hAnsi="仿宋" w:eastAsia="仿宋" w:cs="仿宋"/>
        </w:rPr>
      </w:pPr>
      <w:r>
        <w:rPr>
          <w:rFonts w:hint="eastAsia" w:ascii="仿宋" w:hAnsi="仿宋" w:eastAsia="仿宋" w:cs="仿宋"/>
        </w:rPr>
        <w:t>与其他课程的关系：</w:t>
      </w:r>
    </w:p>
    <w:p>
      <w:pPr>
        <w:spacing w:line="276" w:lineRule="auto"/>
        <w:ind w:left="1365" w:leftChars="200" w:hanging="945" w:hangingChars="450"/>
        <w:rPr>
          <w:rFonts w:hint="eastAsia" w:ascii="仿宋" w:hAnsi="仿宋" w:eastAsia="仿宋" w:cs="仿宋"/>
        </w:rPr>
      </w:pPr>
      <w:r>
        <w:rPr>
          <w:rFonts w:hint="eastAsia" w:ascii="仿宋" w:hAnsi="仿宋" w:eastAsia="仿宋" w:cs="仿宋"/>
        </w:rPr>
        <w:t>前导课程：《计算机应用基础》、《web前端开发》</w:t>
      </w:r>
      <w:r>
        <w:rPr>
          <w:rFonts w:hint="eastAsia" w:ascii="仿宋" w:hAnsi="仿宋" w:eastAsia="仿宋" w:cs="仿宋"/>
          <w:lang w:eastAsia="zh-CN"/>
        </w:rPr>
        <w:t>、《</w:t>
      </w:r>
      <w:r>
        <w:rPr>
          <w:rFonts w:hint="eastAsia" w:ascii="仿宋" w:hAnsi="仿宋" w:eastAsia="仿宋" w:cs="仿宋"/>
          <w:lang w:val="en-US" w:eastAsia="zh-CN"/>
        </w:rPr>
        <w:t>JavaScript</w:t>
      </w:r>
      <w:r>
        <w:rPr>
          <w:rFonts w:hint="eastAsia" w:ascii="仿宋" w:hAnsi="仿宋" w:eastAsia="仿宋" w:cs="仿宋"/>
          <w:lang w:eastAsia="zh-CN"/>
        </w:rPr>
        <w:t>》</w:t>
      </w:r>
    </w:p>
    <w:p>
      <w:pPr>
        <w:spacing w:line="276" w:lineRule="auto"/>
        <w:ind w:firstLine="420" w:firstLineChars="200"/>
        <w:rPr>
          <w:rFonts w:hint="eastAsia" w:ascii="仿宋" w:hAnsi="仿宋" w:eastAsia="仿宋" w:cs="仿宋"/>
        </w:rPr>
      </w:pPr>
      <w:r>
        <w:rPr>
          <w:rFonts w:hint="eastAsia" w:ascii="仿宋" w:hAnsi="仿宋" w:eastAsia="仿宋" w:cs="仿宋"/>
        </w:rPr>
        <w:t>后续课程：《JSP开发》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276" w:lineRule="auto"/>
        <w:ind w:firstLine="420" w:firstLineChars="200"/>
        <w:rPr>
          <w:rFonts w:hint="eastAsia" w:ascii="仿宋" w:hAnsi="仿宋" w:eastAsia="仿宋" w:cs="仿宋"/>
          <w:lang w:eastAsia="zh-CN"/>
        </w:rPr>
      </w:pPr>
      <w:r>
        <w:rPr>
          <w:rFonts w:hint="eastAsia" w:ascii="仿宋" w:hAnsi="仿宋" w:eastAsia="仿宋" w:cs="仿宋"/>
        </w:rPr>
        <w:t xml:space="preserve">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案例，前 </w:t>
      </w:r>
      <w:r>
        <w:rPr>
          <w:rFonts w:hint="eastAsia" w:ascii="仿宋" w:hAnsi="仿宋" w:eastAsia="仿宋" w:cs="仿宋"/>
          <w:lang w:val="en-US" w:eastAsia="zh-CN"/>
        </w:rPr>
        <w:t>7</w:t>
      </w:r>
      <w:r>
        <w:rPr>
          <w:rFonts w:hint="eastAsia" w:ascii="仿宋" w:hAnsi="仿宋" w:eastAsia="仿宋" w:cs="仿宋"/>
        </w:rPr>
        <w:t xml:space="preserve"> 章将</w:t>
      </w:r>
      <w:r>
        <w:rPr>
          <w:rFonts w:hint="eastAsia" w:ascii="仿宋" w:hAnsi="仿宋" w:eastAsia="仿宋" w:cs="仿宋"/>
          <w:lang w:val="en-US" w:eastAsia="zh-CN"/>
        </w:rPr>
        <w:t>企业</w:t>
      </w:r>
      <w:r>
        <w:rPr>
          <w:rFonts w:hint="eastAsia" w:ascii="仿宋" w:hAnsi="仿宋" w:eastAsia="仿宋" w:cs="仿宋"/>
        </w:rPr>
        <w:t>网站制作过程中的知识点进行分解，每章以小案例引导，介绍</w:t>
      </w:r>
      <w:r>
        <w:rPr>
          <w:rFonts w:hint="eastAsia" w:ascii="仿宋" w:hAnsi="仿宋" w:eastAsia="仿宋" w:cs="仿宋"/>
          <w:lang w:val="en-US" w:eastAsia="zh-CN"/>
        </w:rPr>
        <w:t>Vue.js</w:t>
      </w:r>
      <w:r>
        <w:rPr>
          <w:rFonts w:hint="eastAsia" w:ascii="仿宋" w:hAnsi="仿宋" w:eastAsia="仿宋" w:cs="仿宋"/>
        </w:rPr>
        <w:t xml:space="preserve">开发设计中的关键知识点，第 </w:t>
      </w:r>
      <w:r>
        <w:rPr>
          <w:rFonts w:hint="eastAsia" w:ascii="仿宋" w:hAnsi="仿宋" w:eastAsia="仿宋" w:cs="仿宋"/>
          <w:lang w:val="en-US" w:eastAsia="zh-CN"/>
        </w:rPr>
        <w:t>8</w:t>
      </w:r>
      <w:r>
        <w:rPr>
          <w:rFonts w:hint="eastAsia" w:ascii="仿宋" w:hAnsi="仿宋" w:eastAsia="仿宋" w:cs="仿宋"/>
        </w:rPr>
        <w:t xml:space="preserve"> 章</w:t>
      </w:r>
      <w:r>
        <w:rPr>
          <w:rFonts w:hint="eastAsia" w:ascii="仿宋" w:hAnsi="仿宋" w:eastAsia="仿宋" w:cs="仿宋"/>
          <w:lang w:val="en-US" w:eastAsia="zh-CN"/>
        </w:rPr>
        <w:t>实现企业</w:t>
      </w:r>
      <w:r>
        <w:rPr>
          <w:rFonts w:hint="eastAsia" w:ascii="仿宋" w:hAnsi="仿宋" w:eastAsia="仿宋" w:cs="仿宋"/>
        </w:rPr>
        <w:t>网站</w:t>
      </w:r>
      <w:r>
        <w:rPr>
          <w:rFonts w:hint="eastAsia" w:ascii="仿宋" w:hAnsi="仿宋" w:eastAsia="仿宋" w:cs="仿宋"/>
          <w:lang w:eastAsia="zh-CN"/>
        </w:rPr>
        <w:t>，</w:t>
      </w:r>
      <w:r>
        <w:rPr>
          <w:rFonts w:hint="eastAsia" w:ascii="仿宋" w:hAnsi="仿宋" w:eastAsia="仿宋" w:cs="仿宋"/>
        </w:rPr>
        <w:t>使学生置身于工作情景中，进一步培养学生的工作能力，满足学生就业和职业发展的需要</w:t>
      </w:r>
      <w:r>
        <w:rPr>
          <w:rFonts w:hint="eastAsia" w:ascii="仿宋" w:hAnsi="仿宋" w:eastAsia="仿宋" w:cs="仿宋"/>
          <w:lang w:eastAsia="zh-CN"/>
        </w:rPr>
        <w:t>。</w:t>
      </w:r>
    </w:p>
    <w:p>
      <w:pPr>
        <w:spacing w:line="360" w:lineRule="auto"/>
        <w:rPr>
          <w:rFonts w:hint="eastAsia" w:ascii="仿宋" w:hAnsi="仿宋" w:eastAsia="仿宋" w:cs="仿宋"/>
          <w:lang w:eastAsia="zh-CN"/>
        </w:rPr>
      </w:pPr>
      <w:r>
        <w:rPr>
          <w:rFonts w:hint="eastAsia" w:ascii="仿宋" w:hAnsi="仿宋" w:eastAsia="仿宋" w:cs="仿宋"/>
          <w:sz w:val="21"/>
          <w:szCs w:val="21"/>
        </w:rPr>
        <w:t>本课程的总学时为</w:t>
      </w:r>
      <w:r>
        <w:rPr>
          <w:rFonts w:hint="eastAsia" w:ascii="仿宋" w:hAnsi="仿宋" w:eastAsia="仿宋" w:cs="仿宋"/>
          <w:sz w:val="21"/>
          <w:szCs w:val="21"/>
          <w:lang w:val="en-US" w:eastAsia="zh-CN"/>
        </w:rPr>
        <w:t>64</w:t>
      </w:r>
      <w:r>
        <w:rPr>
          <w:rFonts w:hint="eastAsia" w:ascii="仿宋" w:hAnsi="仿宋" w:eastAsia="仿宋" w:cs="仿宋"/>
          <w:sz w:val="21"/>
          <w:szCs w:val="21"/>
        </w:rPr>
        <w:t>学时，</w:t>
      </w:r>
      <w:r>
        <w:rPr>
          <w:rFonts w:hint="eastAsia" w:ascii="仿宋" w:hAnsi="仿宋" w:eastAsia="仿宋" w:cs="仿宋"/>
          <w:sz w:val="21"/>
          <w:szCs w:val="21"/>
          <w:lang w:val="en-US" w:eastAsia="zh-CN"/>
        </w:rPr>
        <w:t>3</w:t>
      </w:r>
      <w:r>
        <w:rPr>
          <w:rFonts w:hint="eastAsia" w:ascii="仿宋" w:hAnsi="仿宋" w:eastAsia="仿宋" w:cs="仿宋"/>
          <w:sz w:val="21"/>
          <w:szCs w:val="21"/>
        </w:rPr>
        <w:t>学分。</w:t>
      </w:r>
    </w:p>
    <w:p>
      <w:pPr>
        <w:numPr>
          <w:ilvl w:val="0"/>
          <w:numId w:val="0"/>
        </w:numPr>
        <w:spacing w:line="480" w:lineRule="exact"/>
        <w:rPr>
          <w:rFonts w:hint="eastAsia" w:ascii="仿宋" w:hAnsi="仿宋" w:eastAsia="仿宋" w:cs="仿宋"/>
          <w:b/>
          <w:sz w:val="24"/>
          <w:szCs w:val="24"/>
        </w:rPr>
      </w:pPr>
      <w:r>
        <w:rPr>
          <w:rFonts w:hint="eastAsia" w:ascii="仿宋" w:hAnsi="仿宋" w:eastAsia="仿宋" w:cs="仿宋"/>
          <w:b/>
          <w:sz w:val="24"/>
          <w:szCs w:val="24"/>
          <w:lang w:val="en-US" w:eastAsia="zh-CN"/>
        </w:rPr>
        <w:t>2.</w:t>
      </w:r>
      <w:r>
        <w:rPr>
          <w:rFonts w:hint="eastAsia" w:ascii="仿宋" w:hAnsi="仿宋" w:eastAsia="仿宋" w:cs="仿宋"/>
          <w:b/>
          <w:sz w:val="24"/>
          <w:szCs w:val="24"/>
        </w:rPr>
        <w:t>课程目标</w:t>
      </w:r>
    </w:p>
    <w:p>
      <w:pPr>
        <w:spacing w:line="276" w:lineRule="auto"/>
        <w:ind w:firstLine="420" w:firstLineChars="200"/>
        <w:rPr>
          <w:rFonts w:hint="eastAsia" w:ascii="仿宋" w:hAnsi="仿宋" w:eastAsia="仿宋" w:cs="仿宋"/>
        </w:rPr>
      </w:pPr>
      <w:r>
        <w:rPr>
          <w:rFonts w:hint="eastAsia" w:ascii="仿宋" w:hAnsi="仿宋" w:eastAsia="仿宋" w:cs="仿宋"/>
        </w:rPr>
        <w:t xml:space="preserve">本课程目标是让学生理解 </w:t>
      </w:r>
      <w:r>
        <w:rPr>
          <w:rFonts w:hint="eastAsia" w:ascii="仿宋" w:hAnsi="仿宋" w:eastAsia="仿宋" w:cs="仿宋"/>
          <w:lang w:val="en-US" w:eastAsia="zh-CN"/>
        </w:rPr>
        <w:t>Vue.js</w:t>
      </w:r>
      <w:r>
        <w:rPr>
          <w:rFonts w:hint="eastAsia" w:ascii="仿宋" w:hAnsi="仿宋" w:eastAsia="仿宋" w:cs="仿宋"/>
        </w:rPr>
        <w:t>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(1).</w:t>
      </w:r>
      <w:r>
        <w:rPr>
          <w:rFonts w:hint="eastAsia" w:ascii="仿宋" w:hAnsi="仿宋" w:eastAsia="仿宋" w:cs="仿宋"/>
        </w:rPr>
        <w:t xml:space="preserve">具备熟练使用 Web 前端开发工具并运用 </w:t>
      </w:r>
      <w:r>
        <w:rPr>
          <w:rFonts w:hint="eastAsia" w:ascii="仿宋" w:hAnsi="仿宋" w:eastAsia="仿宋" w:cs="仿宋"/>
          <w:lang w:val="en-US" w:eastAsia="zh-CN"/>
        </w:rPr>
        <w:t>Vue.js开发</w:t>
      </w:r>
      <w:r>
        <w:rPr>
          <w:rFonts w:hint="eastAsia" w:ascii="仿宋" w:hAnsi="仿宋" w:eastAsia="仿宋" w:cs="仿宋"/>
        </w:rPr>
        <w:t>网页的能力：</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(2).</w:t>
      </w:r>
      <w:r>
        <w:rPr>
          <w:rFonts w:hint="eastAsia" w:ascii="仿宋" w:hAnsi="仿宋" w:eastAsia="仿宋" w:cs="仿宋"/>
        </w:rPr>
        <w:t>具备运用</w:t>
      </w:r>
      <w:r>
        <w:rPr>
          <w:rFonts w:hint="eastAsia" w:ascii="仿宋" w:hAnsi="仿宋" w:eastAsia="仿宋" w:cs="仿宋"/>
          <w:lang w:val="en-US" w:eastAsia="zh-CN"/>
        </w:rPr>
        <w:t>VUE elementUI美化网页得能力</w:t>
      </w:r>
      <w:r>
        <w:rPr>
          <w:rFonts w:hint="eastAsia" w:ascii="仿宋" w:hAnsi="仿宋" w:eastAsia="仿宋" w:cs="仿宋"/>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(3).</w:t>
      </w:r>
      <w:r>
        <w:rPr>
          <w:rFonts w:hint="eastAsia" w:ascii="仿宋" w:hAnsi="仿宋" w:eastAsia="仿宋" w:cs="仿宋"/>
        </w:rPr>
        <w:t>具备运用</w:t>
      </w:r>
      <w:r>
        <w:rPr>
          <w:rFonts w:hint="eastAsia" w:ascii="仿宋" w:hAnsi="仿宋" w:eastAsia="仿宋" w:cs="仿宋"/>
          <w:lang w:val="en-US" w:eastAsia="zh-CN"/>
        </w:rPr>
        <w:t>VUE 实现常见功能的</w:t>
      </w:r>
      <w:r>
        <w:rPr>
          <w:rFonts w:hint="eastAsia" w:ascii="仿宋" w:hAnsi="仿宋" w:eastAsia="仿宋" w:cs="仿宋"/>
        </w:rPr>
        <w:t>能力</w:t>
      </w:r>
      <w:r>
        <w:rPr>
          <w:rFonts w:hint="eastAsia" w:ascii="仿宋" w:hAnsi="仿宋" w:eastAsia="仿宋" w:cs="仿宋"/>
          <w:lang w:val="en-US" w:eastAsia="zh-CN"/>
        </w:rPr>
        <w:t>，如：表单验证、数据交互</w:t>
      </w:r>
      <w:r>
        <w:rPr>
          <w:rFonts w:hint="eastAsia" w:ascii="仿宋" w:hAnsi="仿宋" w:eastAsia="仿宋" w:cs="仿宋"/>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(4).</w:t>
      </w:r>
      <w:r>
        <w:rPr>
          <w:rFonts w:hint="eastAsia" w:ascii="仿宋" w:hAnsi="仿宋" w:eastAsia="仿宋" w:cs="仿宋"/>
        </w:rPr>
        <w:t>具备根据具体应用需要，创新性地设计 Web 网页前端动态效果的能力。</w:t>
      </w:r>
    </w:p>
    <w:p>
      <w:pPr>
        <w:spacing w:line="276" w:lineRule="auto"/>
        <w:rPr>
          <w:rFonts w:hint="eastAsia" w:ascii="仿宋" w:hAnsi="仿宋" w:eastAsia="仿宋" w:cs="仿宋"/>
          <w:b/>
          <w:sz w:val="24"/>
          <w:szCs w:val="24"/>
        </w:rPr>
      </w:pPr>
      <w:r>
        <w:rPr>
          <w:rFonts w:hint="eastAsia" w:ascii="仿宋" w:hAnsi="仿宋" w:eastAsia="仿宋" w:cs="仿宋"/>
          <w:b/>
          <w:sz w:val="24"/>
          <w:szCs w:val="24"/>
        </w:rPr>
        <w:t>2．2知识目标</w:t>
      </w:r>
    </w:p>
    <w:p>
      <w:pPr>
        <w:spacing w:line="276" w:lineRule="auto"/>
        <w:ind w:firstLine="210" w:firstLineChars="100"/>
        <w:rPr>
          <w:rFonts w:hint="eastAsia" w:ascii="仿宋" w:hAnsi="仿宋" w:eastAsia="仿宋" w:cs="仿宋"/>
          <w:lang w:eastAsia="zh-CN"/>
        </w:rPr>
      </w:pPr>
      <w:r>
        <w:rPr>
          <w:rFonts w:hint="eastAsia" w:ascii="仿宋" w:hAnsi="仿宋" w:eastAsia="仿宋" w:cs="仿宋"/>
          <w:kern w:val="0"/>
          <w:sz w:val="21"/>
          <w:szCs w:val="21"/>
          <w:lang w:val="en-US" w:eastAsia="zh-CN"/>
        </w:rPr>
        <w:t>(1).</w:t>
      </w:r>
      <w:r>
        <w:rPr>
          <w:rFonts w:hint="eastAsia" w:ascii="仿宋" w:hAnsi="仿宋" w:eastAsia="仿宋" w:cs="仿宋"/>
        </w:rPr>
        <w:t>掌握Vue基本语法（数据绑定、事件处理）</w:t>
      </w:r>
      <w:r>
        <w:rPr>
          <w:rFonts w:hint="eastAsia" w:ascii="仿宋" w:hAnsi="仿宋" w:eastAsia="仿宋" w:cs="仿宋"/>
          <w:lang w:eastAsia="zh-CN"/>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(2).</w:t>
      </w:r>
      <w:r>
        <w:rPr>
          <w:rFonts w:hint="eastAsia" w:ascii="仿宋" w:hAnsi="仿宋" w:eastAsia="仿宋" w:cs="仿宋"/>
        </w:rPr>
        <w:t>掌握Vue指令</w:t>
      </w:r>
      <w:r>
        <w:rPr>
          <w:rFonts w:hint="eastAsia" w:ascii="仿宋" w:hAnsi="仿宋" w:eastAsia="仿宋" w:cs="仿宋"/>
          <w:lang w:eastAsia="zh-CN"/>
        </w:rPr>
        <w:t>、</w:t>
      </w:r>
      <w:r>
        <w:rPr>
          <w:rFonts w:hint="eastAsia" w:ascii="仿宋" w:hAnsi="仿宋" w:eastAsia="仿宋" w:cs="仿宋"/>
          <w:szCs w:val="21"/>
        </w:rPr>
        <w:t>计算属性</w:t>
      </w:r>
      <w:r>
        <w:rPr>
          <w:rFonts w:hint="eastAsia" w:ascii="仿宋" w:hAnsi="仿宋" w:eastAsia="仿宋" w:cs="仿宋"/>
          <w:szCs w:val="21"/>
          <w:lang w:eastAsia="zh-CN"/>
        </w:rPr>
        <w:t>、</w:t>
      </w:r>
      <w:r>
        <w:rPr>
          <w:rFonts w:hint="eastAsia" w:ascii="仿宋" w:hAnsi="仿宋" w:eastAsia="仿宋" w:cs="仿宋"/>
          <w:szCs w:val="21"/>
        </w:rPr>
        <w:t>模板语法</w:t>
      </w:r>
      <w:r>
        <w:rPr>
          <w:rFonts w:hint="eastAsia" w:ascii="仿宋" w:hAnsi="仿宋" w:eastAsia="仿宋" w:cs="仿宋"/>
          <w:szCs w:val="21"/>
          <w:lang w:eastAsia="zh-CN"/>
        </w:rPr>
        <w:t>、表单处理</w:t>
      </w:r>
      <w:r>
        <w:rPr>
          <w:rFonts w:hint="eastAsia" w:ascii="仿宋" w:hAnsi="仿宋" w:eastAsia="仿宋" w:cs="仿宋"/>
        </w:rPr>
        <w:t>；</w:t>
      </w:r>
    </w:p>
    <w:p>
      <w:pPr>
        <w:spacing w:line="276" w:lineRule="auto"/>
        <w:ind w:left="630" w:leftChars="100" w:hanging="420" w:hangingChars="200"/>
        <w:rPr>
          <w:rFonts w:hint="eastAsia" w:ascii="仿宋" w:hAnsi="仿宋" w:eastAsia="仿宋" w:cs="仿宋"/>
        </w:rPr>
      </w:pPr>
      <w:r>
        <w:rPr>
          <w:rFonts w:hint="eastAsia" w:ascii="仿宋" w:hAnsi="仿宋" w:eastAsia="仿宋" w:cs="仿宋"/>
          <w:kern w:val="0"/>
          <w:sz w:val="21"/>
          <w:szCs w:val="21"/>
          <w:lang w:val="en-US" w:eastAsia="zh-CN"/>
        </w:rPr>
        <w:t>(3).</w:t>
      </w:r>
      <w:r>
        <w:rPr>
          <w:rFonts w:hint="eastAsia" w:ascii="仿宋" w:hAnsi="仿宋" w:eastAsia="仿宋" w:cs="仿宋"/>
          <w:lang w:val="en-US" w:eastAsia="zh-CN"/>
        </w:rPr>
        <w:t>理解组件化开发、通信方式、生命周期钩子函数、</w:t>
      </w:r>
      <w:r>
        <w:rPr>
          <w:rFonts w:hint="eastAsia" w:ascii="仿宋" w:hAnsi="仿宋" w:eastAsia="仿宋" w:cs="仿宋"/>
          <w:szCs w:val="21"/>
        </w:rPr>
        <w:t>父子组件之间的通信方法</w:t>
      </w:r>
      <w:r>
        <w:rPr>
          <w:rFonts w:hint="eastAsia" w:ascii="仿宋" w:hAnsi="仿宋" w:eastAsia="仿宋" w:cs="仿宋"/>
          <w:szCs w:val="21"/>
          <w:lang w:eastAsia="zh-CN"/>
        </w:rPr>
        <w:t>、</w:t>
      </w:r>
      <w:r>
        <w:rPr>
          <w:rFonts w:hint="eastAsia" w:ascii="仿宋" w:hAnsi="仿宋" w:eastAsia="仿宋" w:cs="仿宋"/>
          <w:szCs w:val="21"/>
          <w:lang w:val="en-US" w:eastAsia="zh-CN"/>
        </w:rPr>
        <w:t>插槽的使用</w:t>
      </w:r>
      <w:r>
        <w:rPr>
          <w:rFonts w:hint="eastAsia" w:ascii="仿宋" w:hAnsi="仿宋" w:eastAsia="仿宋" w:cs="仿宋"/>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(4).</w:t>
      </w:r>
      <w:r>
        <w:rPr>
          <w:rFonts w:hint="eastAsia" w:ascii="仿宋" w:hAnsi="仿宋" w:eastAsia="仿宋" w:cs="仿宋"/>
          <w:lang w:val="en-US" w:eastAsia="zh-CN"/>
        </w:rPr>
        <w:t>理解Vue Router路由、掌握动态路由、嵌套路由、导航路由</w:t>
      </w:r>
      <w:r>
        <w:rPr>
          <w:rFonts w:hint="eastAsia" w:ascii="仿宋" w:hAnsi="仿宋" w:eastAsia="仿宋" w:cs="仿宋"/>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(5).</w:t>
      </w:r>
      <w:r>
        <w:rPr>
          <w:rFonts w:hint="eastAsia" w:ascii="仿宋" w:hAnsi="仿宋" w:eastAsia="仿宋" w:cs="仿宋"/>
          <w:lang w:val="en-US" w:eastAsia="zh-CN"/>
        </w:rPr>
        <w:t>掌握VUE elementUI的表单控件、布局、对话框等使用</w:t>
      </w:r>
      <w:r>
        <w:rPr>
          <w:rFonts w:hint="eastAsia" w:ascii="仿宋" w:hAnsi="仿宋" w:eastAsia="仿宋" w:cs="仿宋"/>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(6).</w:t>
      </w:r>
      <w:r>
        <w:rPr>
          <w:rFonts w:hint="eastAsia" w:ascii="仿宋" w:hAnsi="仿宋" w:eastAsia="仿宋" w:cs="仿宋"/>
          <w:lang w:val="en-US" w:eastAsia="zh-CN"/>
        </w:rPr>
        <w:t>掌握VUE axios发请求</w:t>
      </w:r>
      <w:r>
        <w:rPr>
          <w:rFonts w:hint="eastAsia" w:ascii="仿宋" w:hAnsi="仿宋" w:eastAsia="仿宋" w:cs="仿宋"/>
        </w:rPr>
        <w:t>；</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(7).</w:t>
      </w:r>
      <w:r>
        <w:rPr>
          <w:rFonts w:hint="eastAsia" w:ascii="仿宋" w:hAnsi="仿宋" w:eastAsia="仿宋" w:cs="仿宋"/>
          <w:lang w:val="en-US" w:eastAsia="zh-CN"/>
        </w:rPr>
        <w:t>掌握Vuex状态管理的基本使用</w:t>
      </w:r>
      <w:r>
        <w:rPr>
          <w:rFonts w:hint="eastAsia" w:ascii="仿宋" w:hAnsi="仿宋" w:eastAsia="仿宋" w:cs="仿宋"/>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(1).</w:t>
      </w:r>
      <w:r>
        <w:rPr>
          <w:rFonts w:hint="eastAsia" w:ascii="仿宋" w:hAnsi="仿宋" w:eastAsia="仿宋" w:cs="仿宋"/>
        </w:rPr>
        <w:t>养成良好的思想品德和心理素质。</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(2).</w:t>
      </w:r>
      <w:r>
        <w:rPr>
          <w:rFonts w:hint="eastAsia" w:ascii="仿宋" w:hAnsi="仿宋" w:eastAsia="仿宋" w:cs="仿宋"/>
        </w:rPr>
        <w:t>培养爱岗敬业、诚实守信、遵纪守法等良好的职业道德。</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(3).</w:t>
      </w:r>
      <w:r>
        <w:rPr>
          <w:rFonts w:hint="eastAsia" w:ascii="仿宋" w:hAnsi="仿宋" w:eastAsia="仿宋" w:cs="仿宋"/>
        </w:rPr>
        <w:t>养成良好的团队协作、人际协调能力。</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(4).</w:t>
      </w:r>
      <w:r>
        <w:rPr>
          <w:rFonts w:hint="eastAsia" w:ascii="仿宋" w:hAnsi="仿宋" w:eastAsia="仿宋" w:cs="仿宋"/>
        </w:rPr>
        <w:t>养成严谨务实与精益求精的工作态度。</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(5).</w:t>
      </w:r>
      <w:r>
        <w:rPr>
          <w:rFonts w:hint="eastAsia" w:ascii="仿宋" w:hAnsi="仿宋" w:eastAsia="仿宋" w:cs="仿宋"/>
        </w:rPr>
        <w:t>培养科技强国与勇攀高峰的工作精神。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2．4其他目标</w:t>
      </w:r>
    </w:p>
    <w:p>
      <w:pPr>
        <w:numPr>
          <w:ilvl w:val="0"/>
          <w:numId w:val="0"/>
        </w:numPr>
        <w:spacing w:line="480" w:lineRule="exact"/>
        <w:ind w:firstLine="420" w:firstLineChars="200"/>
        <w:rPr>
          <w:rFonts w:hint="eastAsia" w:ascii="仿宋" w:hAnsi="仿宋" w:eastAsia="仿宋" w:cs="仿宋"/>
          <w:b w:val="0"/>
          <w:bCs/>
          <w:sz w:val="21"/>
          <w:szCs w:val="21"/>
        </w:rPr>
      </w:pPr>
      <w:r>
        <w:rPr>
          <w:rFonts w:hint="eastAsia" w:ascii="仿宋" w:hAnsi="仿宋" w:eastAsia="仿宋" w:cs="仿宋"/>
          <w:kern w:val="0"/>
          <w:sz w:val="21"/>
          <w:szCs w:val="21"/>
          <w:lang w:val="en-US" w:eastAsia="zh-CN"/>
        </w:rPr>
        <w:t>通过创新作业形式，养成严谨务实与精益求精的工作态度</w:t>
      </w:r>
      <w:r>
        <w:rPr>
          <w:rFonts w:hint="eastAsia" w:ascii="仿宋" w:hAnsi="仿宋" w:eastAsia="仿宋" w:cs="仿宋"/>
          <w:b w:val="0"/>
          <w:bCs/>
          <w:sz w:val="21"/>
          <w:szCs w:val="21"/>
        </w:rPr>
        <w:t>、</w:t>
      </w:r>
      <w:r>
        <w:rPr>
          <w:rFonts w:hint="eastAsia" w:ascii="仿宋" w:hAnsi="仿宋" w:eastAsia="仿宋" w:cs="仿宋"/>
          <w:kern w:val="0"/>
          <w:sz w:val="21"/>
          <w:szCs w:val="21"/>
          <w:lang w:val="en-US" w:eastAsia="zh-CN"/>
        </w:rPr>
        <w:t>培养科技强国与勇攀高峰的工作精神</w:t>
      </w:r>
      <w:r>
        <w:rPr>
          <w:rFonts w:hint="eastAsia" w:ascii="仿宋" w:hAnsi="仿宋" w:eastAsia="仿宋" w:cs="仿宋"/>
          <w:b w:val="0"/>
          <w:bCs/>
          <w:sz w:val="21"/>
          <w:szCs w:val="21"/>
        </w:rPr>
        <w:t>。</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教学内容</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WEB前端框架</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0" w:firstLineChars="200"/>
        <w:jc w:val="both"/>
        <w:textAlignment w:val="auto"/>
        <w:rPr>
          <w:rFonts w:hint="eastAsia" w:ascii="仿宋" w:hAnsi="仿宋" w:eastAsia="仿宋" w:cs="仿宋"/>
          <w:bCs/>
          <w:kern w:val="0"/>
          <w:sz w:val="21"/>
          <w:szCs w:val="21"/>
        </w:rPr>
      </w:pPr>
      <w:r>
        <w:rPr>
          <w:rFonts w:hint="eastAsia" w:ascii="仿宋" w:hAnsi="仿宋" w:eastAsia="仿宋" w:cs="仿宋"/>
          <w:bCs/>
          <w:kern w:val="0"/>
          <w:sz w:val="21"/>
          <w:szCs w:val="21"/>
        </w:rPr>
        <w:t>根据</w:t>
      </w:r>
      <w:r>
        <w:rPr>
          <w:rFonts w:hint="eastAsia" w:ascii="仿宋" w:hAnsi="仿宋" w:eastAsia="仿宋" w:cs="仿宋"/>
          <w:kern w:val="0"/>
          <w:sz w:val="21"/>
          <w:szCs w:val="21"/>
          <w:lang w:val="en-US" w:eastAsia="zh-CN"/>
        </w:rPr>
        <w:t>计算机</w:t>
      </w:r>
      <w:r>
        <w:rPr>
          <w:rFonts w:hint="eastAsia" w:ascii="仿宋" w:hAnsi="仿宋" w:eastAsia="仿宋" w:cs="仿宋"/>
          <w:bCs/>
          <w:kern w:val="0"/>
          <w:sz w:val="21"/>
          <w:szCs w:val="21"/>
        </w:rPr>
        <w:t>专业对</w:t>
      </w:r>
      <w:r>
        <w:rPr>
          <w:rFonts w:hint="eastAsia" w:ascii="仿宋" w:hAnsi="仿宋" w:eastAsia="仿宋" w:cs="仿宋"/>
          <w:kern w:val="0"/>
          <w:sz w:val="21"/>
          <w:szCs w:val="21"/>
          <w:lang w:val="en-US" w:eastAsia="zh-CN"/>
        </w:rPr>
        <w:t>Vue.js程序设计</w:t>
      </w:r>
      <w:r>
        <w:rPr>
          <w:rFonts w:hint="eastAsia" w:ascii="仿宋" w:hAnsi="仿宋" w:eastAsia="仿宋" w:cs="仿宋"/>
          <w:bCs/>
          <w:kern w:val="0"/>
          <w:sz w:val="21"/>
          <w:szCs w:val="21"/>
        </w:rPr>
        <w:t>能力的要求，本门课程主要选取</w:t>
      </w:r>
      <w:r>
        <w:rPr>
          <w:rFonts w:hint="eastAsia" w:ascii="仿宋" w:hAnsi="仿宋" w:eastAsia="仿宋" w:cs="仿宋"/>
          <w:b w:val="0"/>
          <w:bCs w:val="0"/>
          <w:kern w:val="0"/>
          <w:sz w:val="21"/>
          <w:szCs w:val="21"/>
          <w:lang w:val="en-US" w:eastAsia="zh-CN"/>
        </w:rPr>
        <w:t>理论与实践教学内容</w:t>
      </w:r>
      <w:r>
        <w:rPr>
          <w:rFonts w:hint="eastAsia" w:ascii="仿宋" w:hAnsi="仿宋" w:eastAsia="仿宋" w:cs="仿宋"/>
          <w:bCs/>
          <w:kern w:val="0"/>
          <w:sz w:val="21"/>
          <w:szCs w:val="21"/>
        </w:rPr>
        <w:t>，按照</w:t>
      </w:r>
      <w:r>
        <w:rPr>
          <w:rFonts w:hint="eastAsia" w:ascii="仿宋" w:hAnsi="仿宋" w:eastAsia="仿宋" w:cs="仿宋"/>
          <w:kern w:val="0"/>
          <w:sz w:val="21"/>
          <w:szCs w:val="21"/>
          <w:lang w:val="en-US" w:eastAsia="zh-CN"/>
        </w:rPr>
        <w:t>注重理论和基本技能的</w:t>
      </w:r>
      <w:r>
        <w:rPr>
          <w:rFonts w:hint="eastAsia" w:ascii="仿宋" w:hAnsi="仿宋" w:eastAsia="仿宋" w:cs="仿宋"/>
          <w:bCs/>
          <w:kern w:val="0"/>
          <w:sz w:val="21"/>
          <w:szCs w:val="21"/>
        </w:rPr>
        <w:t>指导思想设计了</w:t>
      </w:r>
      <w:r>
        <w:rPr>
          <w:rFonts w:hint="eastAsia" w:ascii="仿宋" w:hAnsi="仿宋" w:eastAsia="仿宋" w:cs="仿宋"/>
          <w:bCs/>
          <w:kern w:val="0"/>
          <w:sz w:val="21"/>
          <w:szCs w:val="21"/>
          <w:lang w:val="en-US" w:eastAsia="zh-CN"/>
        </w:rPr>
        <w:t>多个</w:t>
      </w:r>
      <w:r>
        <w:rPr>
          <w:rFonts w:hint="eastAsia" w:ascii="仿宋" w:hAnsi="仿宋" w:eastAsia="仿宋" w:cs="仿宋"/>
          <w:bCs/>
          <w:kern w:val="0"/>
          <w:sz w:val="21"/>
          <w:szCs w:val="21"/>
        </w:rPr>
        <w:t>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1470" w:firstLineChars="700"/>
        <w:jc w:val="both"/>
        <w:textAlignment w:val="auto"/>
        <w:rPr>
          <w:rFonts w:hint="eastAsia" w:ascii="仿宋" w:hAnsi="仿宋" w:eastAsia="仿宋" w:cs="仿宋"/>
          <w:b/>
          <w:bCs/>
          <w:kern w:val="0"/>
          <w:szCs w:val="21"/>
        </w:rPr>
      </w:pPr>
      <w:r>
        <w:rPr>
          <w:rFonts w:hint="eastAsia"/>
          <w:lang w:val="en-US" w:eastAsia="zh-CN"/>
        </w:rPr>
        <w:t xml:space="preserve">          </w:t>
      </w: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Vue.js课程</w:t>
      </w:r>
      <w:r>
        <w:rPr>
          <w:rFonts w:hint="eastAsia" w:ascii="仿宋" w:hAnsi="仿宋" w:eastAsia="仿宋" w:cs="仿宋"/>
          <w:b/>
          <w:bCs/>
          <w:kern w:val="0"/>
          <w:szCs w:val="21"/>
        </w:rPr>
        <w:t>内容</w:t>
      </w:r>
    </w:p>
    <w:tbl>
      <w:tblPr>
        <w:tblStyle w:val="6"/>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206"/>
        <w:gridCol w:w="1391"/>
        <w:gridCol w:w="2437"/>
        <w:gridCol w:w="1754"/>
        <w:gridCol w:w="570"/>
        <w:gridCol w:w="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75"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704"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学习情境</w:t>
            </w:r>
          </w:p>
        </w:tc>
        <w:tc>
          <w:tcPr>
            <w:tcW w:w="812"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42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024"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659"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75"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704"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12"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42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024"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333"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326"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rPr>
            </w:pPr>
            <w:r>
              <w:rPr>
                <w:rFonts w:hint="eastAsia" w:ascii="仿宋" w:hAnsi="仿宋" w:eastAsia="仿宋" w:cs="仿宋"/>
                <w:b w:val="0"/>
                <w:bCs/>
                <w:kern w:val="0"/>
                <w:sz w:val="21"/>
                <w:szCs w:val="21"/>
              </w:rPr>
              <w:t>1</w:t>
            </w:r>
          </w:p>
        </w:tc>
        <w:tc>
          <w:tcPr>
            <w:tcW w:w="704" w:type="pct"/>
            <w:noWrap w:val="0"/>
            <w:vAlign w:val="center"/>
          </w:tcPr>
          <w:p>
            <w:pPr>
              <w:widowControl/>
              <w:tabs>
                <w:tab w:val="left" w:pos="1260"/>
              </w:tabs>
              <w:snapToGrid w:val="0"/>
              <w:jc w:val="left"/>
              <w:rPr>
                <w:rFonts w:hint="eastAsia" w:ascii="仿宋" w:hAnsi="仿宋" w:eastAsia="仿宋" w:cs="仿宋"/>
                <w:b w:val="0"/>
                <w:bCs w:val="0"/>
                <w:kern w:val="0"/>
                <w:sz w:val="21"/>
                <w:szCs w:val="21"/>
              </w:rPr>
            </w:pPr>
            <w:r>
              <w:rPr>
                <w:rFonts w:hint="eastAsia" w:ascii="仿宋" w:hAnsi="仿宋" w:eastAsia="仿宋" w:cs="仿宋"/>
                <w:sz w:val="21"/>
                <w:szCs w:val="21"/>
              </w:rPr>
              <w:t>第一章 简介和环境搭建</w:t>
            </w:r>
          </w:p>
        </w:tc>
        <w:tc>
          <w:tcPr>
            <w:tcW w:w="812"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了解Vue.js框架的基本概念和特点</w:t>
            </w:r>
          </w:p>
          <w:p>
            <w:pPr>
              <w:widowControl/>
              <w:tabs>
                <w:tab w:val="left" w:pos="1260"/>
              </w:tabs>
              <w:snapToGrid w:val="0"/>
              <w:jc w:val="left"/>
              <w:rPr>
                <w:rFonts w:hint="eastAsia" w:ascii="仿宋" w:hAnsi="仿宋" w:eastAsia="仿宋" w:cs="仿宋"/>
                <w:b w:val="0"/>
                <w:bCs w:val="0"/>
                <w:color w:val="FF6600"/>
                <w:kern w:val="0"/>
                <w:sz w:val="21"/>
                <w:szCs w:val="21"/>
              </w:rPr>
            </w:pPr>
            <w:r>
              <w:rPr>
                <w:rFonts w:hint="eastAsia" w:ascii="仿宋" w:hAnsi="仿宋" w:eastAsia="仿宋" w:cs="仿宋"/>
                <w:sz w:val="21"/>
                <w:szCs w:val="21"/>
              </w:rPr>
              <w:t>学会搭建开发环境并正确安装Node.js</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Vue.js简介和历史背景</w:t>
            </w:r>
          </w:p>
          <w:p>
            <w:pPr>
              <w:widowControl/>
              <w:tabs>
                <w:tab w:val="left" w:pos="1260"/>
              </w:tabs>
              <w:snapToGrid w:val="0"/>
              <w:jc w:val="left"/>
              <w:rPr>
                <w:rFonts w:hint="eastAsia" w:ascii="仿宋" w:hAnsi="仿宋" w:eastAsia="仿宋" w:cs="仿宋"/>
                <w:b w:val="0"/>
                <w:bCs w:val="0"/>
                <w:color w:val="FF6600"/>
                <w:kern w:val="0"/>
                <w:sz w:val="21"/>
                <w:szCs w:val="21"/>
              </w:rPr>
            </w:pPr>
            <w:r>
              <w:rPr>
                <w:rFonts w:hint="eastAsia" w:ascii="仿宋" w:hAnsi="仿宋" w:eastAsia="仿宋" w:cs="仿宋"/>
                <w:sz w:val="21"/>
                <w:szCs w:val="21"/>
              </w:rPr>
              <w:t xml:space="preserve">环境搭建：Node.js安装和配置 </w:t>
            </w:r>
          </w:p>
        </w:tc>
        <w:tc>
          <w:tcPr>
            <w:tcW w:w="1024"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理解Vue.js的核心思想和响应式数据的概念</w:t>
            </w:r>
          </w:p>
          <w:p>
            <w:pPr>
              <w:widowControl/>
              <w:tabs>
                <w:tab w:val="left" w:pos="1260"/>
              </w:tabs>
              <w:snapToGrid w:val="0"/>
              <w:jc w:val="left"/>
              <w:rPr>
                <w:rFonts w:hint="eastAsia" w:ascii="仿宋" w:hAnsi="仿宋" w:eastAsia="仿宋" w:cs="仿宋"/>
                <w:b w:val="0"/>
                <w:bCs w:val="0"/>
                <w:kern w:val="0"/>
                <w:sz w:val="21"/>
                <w:szCs w:val="21"/>
              </w:rPr>
            </w:pPr>
            <w:r>
              <w:rPr>
                <w:rFonts w:hint="eastAsia" w:ascii="仿宋" w:hAnsi="仿宋" w:eastAsia="仿宋" w:cs="仿宋"/>
                <w:sz w:val="21"/>
                <w:szCs w:val="21"/>
              </w:rPr>
              <w:t>正确安装Node.js并配置环境</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第二章 Vue.js基础</w:t>
            </w:r>
          </w:p>
        </w:tc>
        <w:tc>
          <w:tcPr>
            <w:tcW w:w="812"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Vue指令</w:t>
            </w:r>
            <w:r>
              <w:rPr>
                <w:rFonts w:hint="eastAsia" w:ascii="仿宋" w:hAnsi="仿宋" w:eastAsia="仿宋" w:cs="仿宋"/>
                <w:sz w:val="21"/>
                <w:szCs w:val="21"/>
                <w:lang w:eastAsia="zh-CN"/>
              </w:rPr>
              <w:t>、</w:t>
            </w:r>
            <w:r>
              <w:rPr>
                <w:rFonts w:hint="eastAsia" w:ascii="仿宋" w:hAnsi="仿宋" w:eastAsia="仿宋" w:cs="仿宋"/>
                <w:sz w:val="21"/>
                <w:szCs w:val="21"/>
              </w:rPr>
              <w:t>计算属性</w:t>
            </w:r>
            <w:r>
              <w:rPr>
                <w:rFonts w:hint="eastAsia" w:ascii="仿宋" w:hAnsi="仿宋" w:eastAsia="仿宋" w:cs="仿宋"/>
                <w:sz w:val="21"/>
                <w:szCs w:val="21"/>
                <w:lang w:eastAsia="zh-CN"/>
              </w:rPr>
              <w:t>、</w:t>
            </w:r>
            <w:r>
              <w:rPr>
                <w:rFonts w:hint="eastAsia" w:ascii="仿宋" w:hAnsi="仿宋" w:eastAsia="仿宋" w:cs="仿宋"/>
                <w:sz w:val="21"/>
                <w:szCs w:val="21"/>
              </w:rPr>
              <w:t>表单处理</w:t>
            </w:r>
          </w:p>
        </w:tc>
        <w:tc>
          <w:tcPr>
            <w:tcW w:w="1423" w:type="pct"/>
            <w:noWrap w:val="0"/>
            <w:vAlign w:val="center"/>
          </w:tcPr>
          <w:p>
            <w:pPr>
              <w:rPr>
                <w:rFonts w:hint="eastAsia" w:ascii="仿宋" w:hAnsi="仿宋" w:eastAsia="仿宋" w:cs="仿宋"/>
                <w:sz w:val="21"/>
                <w:szCs w:val="21"/>
              </w:rPr>
            </w:pPr>
            <w:r>
              <w:rPr>
                <w:rFonts w:hint="eastAsia" w:ascii="仿宋" w:hAnsi="仿宋" w:eastAsia="仿宋" w:cs="仿宋"/>
                <w:sz w:val="21"/>
                <w:szCs w:val="21"/>
              </w:rPr>
              <w:t>Vue实例及基本语法（数据绑定、事件处理）</w:t>
            </w:r>
          </w:p>
          <w:p>
            <w:pPr>
              <w:rPr>
                <w:rFonts w:hint="eastAsia" w:ascii="仿宋" w:hAnsi="仿宋" w:eastAsia="仿宋" w:cs="仿宋"/>
                <w:sz w:val="21"/>
                <w:szCs w:val="21"/>
              </w:rPr>
            </w:pPr>
            <w:r>
              <w:rPr>
                <w:rFonts w:hint="eastAsia" w:ascii="仿宋" w:hAnsi="仿宋" w:eastAsia="仿宋" w:cs="仿宋"/>
                <w:sz w:val="21"/>
                <w:szCs w:val="21"/>
              </w:rPr>
              <w:t>Vue指令（v-bind、v-if、v-for等）</w:t>
            </w:r>
          </w:p>
          <w:p>
            <w:pPr>
              <w:rPr>
                <w:rFonts w:hint="eastAsia" w:ascii="仿宋" w:hAnsi="仿宋" w:eastAsia="仿宋" w:cs="仿宋"/>
                <w:sz w:val="21"/>
                <w:szCs w:val="21"/>
              </w:rPr>
            </w:pPr>
            <w:r>
              <w:rPr>
                <w:rFonts w:hint="eastAsia" w:ascii="仿宋" w:hAnsi="仿宋" w:eastAsia="仿宋" w:cs="仿宋"/>
                <w:sz w:val="21"/>
                <w:szCs w:val="21"/>
              </w:rPr>
              <w:t>计算属性（computed）和侦听器（watch）</w:t>
            </w:r>
          </w:p>
          <w:p>
            <w:pPr>
              <w:rPr>
                <w:rFonts w:hint="eastAsia" w:ascii="仿宋" w:hAnsi="仿宋" w:eastAsia="仿宋" w:cs="仿宋"/>
                <w:sz w:val="21"/>
                <w:szCs w:val="21"/>
              </w:rPr>
            </w:pPr>
            <w:r>
              <w:rPr>
                <w:rFonts w:hint="eastAsia" w:ascii="仿宋" w:hAnsi="仿宋" w:eastAsia="仿宋" w:cs="仿宋"/>
                <w:sz w:val="21"/>
                <w:szCs w:val="21"/>
              </w:rPr>
              <w:t>模板语法的应用（过滤器、动态class与style）</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表单处理（双向绑定、表单验证）</w:t>
            </w:r>
          </w:p>
        </w:tc>
        <w:tc>
          <w:tcPr>
            <w:tcW w:w="102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eastAsia="zh-CN"/>
              </w:rPr>
              <w:t>掌握Vue.js的基本语法和常用指令的使用方法</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7学时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7学时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3</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第三章 组件化开发</w:t>
            </w:r>
          </w:p>
        </w:tc>
        <w:tc>
          <w:tcPr>
            <w:tcW w:w="812"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掌握Vue组件的基本概念和使用方法</w:t>
            </w:r>
          </w:p>
          <w:p>
            <w:pPr>
              <w:spacing w:line="276" w:lineRule="auto"/>
              <w:rPr>
                <w:rFonts w:hint="eastAsia" w:ascii="仿宋" w:hAnsi="仿宋" w:eastAsia="仿宋" w:cs="仿宋"/>
                <w:sz w:val="21"/>
                <w:szCs w:val="21"/>
              </w:rPr>
            </w:pPr>
            <w:r>
              <w:rPr>
                <w:rFonts w:hint="eastAsia" w:ascii="仿宋" w:hAnsi="仿宋" w:eastAsia="仿宋" w:cs="仿宋"/>
                <w:sz w:val="21"/>
                <w:szCs w:val="21"/>
              </w:rPr>
              <w:t>熟悉Vue组件间的通信方式和组织结构</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学会编写可复用的组件和高阶组件</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组件化开发概述，组件的定义和使用</w:t>
            </w:r>
          </w:p>
          <w:p>
            <w:pPr>
              <w:spacing w:line="276" w:lineRule="auto"/>
              <w:rPr>
                <w:rFonts w:hint="eastAsia" w:ascii="仿宋" w:hAnsi="仿宋" w:eastAsia="仿宋" w:cs="仿宋"/>
                <w:sz w:val="21"/>
                <w:szCs w:val="21"/>
              </w:rPr>
            </w:pPr>
            <w:r>
              <w:rPr>
                <w:rFonts w:hint="eastAsia" w:ascii="仿宋" w:hAnsi="仿宋" w:eastAsia="仿宋" w:cs="仿宋"/>
                <w:sz w:val="21"/>
                <w:szCs w:val="21"/>
              </w:rPr>
              <w:t>组件通信方法</w:t>
            </w:r>
          </w:p>
          <w:p>
            <w:pPr>
              <w:spacing w:line="276" w:lineRule="auto"/>
              <w:rPr>
                <w:rFonts w:hint="eastAsia" w:ascii="仿宋" w:hAnsi="仿宋" w:eastAsia="仿宋" w:cs="仿宋"/>
                <w:sz w:val="21"/>
                <w:szCs w:val="21"/>
              </w:rPr>
            </w:pPr>
            <w:r>
              <w:rPr>
                <w:rFonts w:hint="eastAsia" w:ascii="仿宋" w:hAnsi="仿宋" w:eastAsia="仿宋" w:cs="仿宋"/>
                <w:sz w:val="21"/>
                <w:szCs w:val="21"/>
              </w:rPr>
              <w:t>组件生命周期钩子函数</w:t>
            </w:r>
          </w:p>
          <w:p>
            <w:pPr>
              <w:spacing w:line="276" w:lineRule="auto"/>
              <w:rPr>
                <w:rFonts w:hint="eastAsia" w:ascii="仿宋" w:hAnsi="仿宋" w:eastAsia="仿宋" w:cs="仿宋"/>
                <w:sz w:val="21"/>
                <w:szCs w:val="21"/>
              </w:rPr>
            </w:pPr>
            <w:r>
              <w:rPr>
                <w:rFonts w:hint="eastAsia" w:ascii="仿宋" w:hAnsi="仿宋" w:eastAsia="仿宋" w:cs="仿宋"/>
                <w:sz w:val="21"/>
                <w:szCs w:val="21"/>
              </w:rPr>
              <w:t>组件样式与作用域</w:t>
            </w:r>
          </w:p>
          <w:p>
            <w:pPr>
              <w:spacing w:line="276" w:lineRule="auto"/>
              <w:rPr>
                <w:rFonts w:hint="eastAsia" w:ascii="仿宋" w:hAnsi="仿宋" w:eastAsia="仿宋" w:cs="仿宋"/>
                <w:sz w:val="21"/>
                <w:szCs w:val="21"/>
              </w:rPr>
            </w:pPr>
            <w:r>
              <w:rPr>
                <w:rFonts w:hint="eastAsia" w:ascii="仿宋" w:hAnsi="仿宋" w:eastAsia="仿宋" w:cs="仿宋"/>
                <w:sz w:val="21"/>
                <w:szCs w:val="21"/>
              </w:rPr>
              <w:t>父子组件之间的通信方法</w:t>
            </w:r>
          </w:p>
          <w:p>
            <w:pPr>
              <w:spacing w:line="276" w:lineRule="auto"/>
              <w:rPr>
                <w:rFonts w:hint="eastAsia" w:ascii="仿宋" w:hAnsi="仿宋" w:eastAsia="仿宋" w:cs="仿宋"/>
                <w:sz w:val="21"/>
                <w:szCs w:val="21"/>
              </w:rPr>
            </w:pPr>
            <w:r>
              <w:rPr>
                <w:rFonts w:hint="eastAsia" w:ascii="仿宋" w:hAnsi="仿宋" w:eastAsia="仿宋" w:cs="仿宋"/>
                <w:sz w:val="21"/>
                <w:szCs w:val="21"/>
              </w:rPr>
              <w:t>Vue插槽的使用</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动态组件的应用</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熟悉Vue组件的声明周期和组件间传递数据的方法</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掌握单文件组件的开发和导入的方法</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val="en-US" w:eastAsia="zh-CN"/>
              </w:rPr>
              <w:t>理解Vuex的基本概念和使用方式</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9学时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9学时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4</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第四章 Vue Router</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熟悉Vue的路由功能和实现方式</w:t>
            </w:r>
          </w:p>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掌握Vue中状态管理的基本概念和实践方法</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eastAsia="zh-CN"/>
              </w:rPr>
              <w:t>学会在Vue应用中实现页面导航和状态管理</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Vue Router的基本使用和配置</w:t>
            </w:r>
          </w:p>
          <w:p>
            <w:pPr>
              <w:spacing w:line="276" w:lineRule="auto"/>
              <w:rPr>
                <w:rFonts w:hint="eastAsia" w:ascii="仿宋" w:hAnsi="仿宋" w:eastAsia="仿宋" w:cs="仿宋"/>
                <w:sz w:val="21"/>
                <w:szCs w:val="21"/>
              </w:rPr>
            </w:pPr>
            <w:r>
              <w:rPr>
                <w:rFonts w:hint="eastAsia" w:ascii="仿宋" w:hAnsi="仿宋" w:eastAsia="仿宋" w:cs="仿宋"/>
                <w:sz w:val="21"/>
                <w:szCs w:val="21"/>
              </w:rPr>
              <w:t>Vue Router的动态路由</w:t>
            </w:r>
          </w:p>
          <w:p>
            <w:pPr>
              <w:spacing w:line="276" w:lineRule="auto"/>
              <w:rPr>
                <w:rFonts w:hint="eastAsia" w:ascii="仿宋" w:hAnsi="仿宋" w:eastAsia="仿宋" w:cs="仿宋"/>
                <w:sz w:val="21"/>
                <w:szCs w:val="21"/>
              </w:rPr>
            </w:pPr>
            <w:r>
              <w:rPr>
                <w:rFonts w:hint="eastAsia" w:ascii="仿宋" w:hAnsi="仿宋" w:eastAsia="仿宋" w:cs="仿宋"/>
                <w:sz w:val="21"/>
                <w:szCs w:val="21"/>
              </w:rPr>
              <w:t>Vue Router的嵌套路由</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Vue Router的导航守卫</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理解Vue路由的核心概念和路由导航的原理</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掌握Vue Router的基本配置和页面导航的使用方法</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4学时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5</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第五章 VUE elementUI</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理解Element UI框架的概念和作用</w:t>
            </w:r>
          </w:p>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掌握Element UI的核心组件和常用功能</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能够使用Element UI构建响应式的Web应用程序</w:t>
            </w:r>
          </w:p>
        </w:tc>
        <w:tc>
          <w:tcPr>
            <w:tcW w:w="1423"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基础组件：详细介绍常用的基础组件，如按钮、表单、表格等，讲解其功能、用法和常见属性。</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高级组件：探讨Element UI的一些高级组件，如对话框、弹出框、轮播图等，通过示例和实践帮助学生理解和掌握。</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响应式设计：介绍如何使用Element UI的响应式布局功能，使应用程序适应不同屏幕尺寸和设备。</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val="en-US" w:eastAsia="zh-CN"/>
              </w:rPr>
              <w:t>表单验证：讲解Element UI的表单验证功能，包括内置验证规则和自定义验证规则的使用。</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Element UI的核心组件和常用功能的理解和掌握。</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在项目中正确使用Element UI组件，并合理配置组件属性和事件。</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熟悉Element UI文档和资源的使用，能够解决常见问题和调试错误。</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4学时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6</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第六章 axios</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理解Axios的作用和用途</w:t>
            </w:r>
          </w:p>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掌握发送HTTP请求的基本操作和常用功能</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能够使用Axios进行数据交互和异步请求处理</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发送GET请求：详细讲解如何使用Axios发送GET请求，包括传递参数和处理响应。</w:t>
            </w:r>
          </w:p>
          <w:p>
            <w:pPr>
              <w:spacing w:line="276" w:lineRule="auto"/>
              <w:rPr>
                <w:rFonts w:hint="eastAsia" w:ascii="仿宋" w:hAnsi="仿宋" w:eastAsia="仿宋" w:cs="仿宋"/>
                <w:sz w:val="21"/>
                <w:szCs w:val="21"/>
              </w:rPr>
            </w:pPr>
            <w:r>
              <w:rPr>
                <w:rFonts w:hint="eastAsia" w:ascii="仿宋" w:hAnsi="仿宋" w:eastAsia="仿宋" w:cs="仿宋"/>
                <w:sz w:val="21"/>
                <w:szCs w:val="21"/>
              </w:rPr>
              <w:t>发送POST请求：探讨使用Axios发送POST请求，讲解请求体的处理、表单提交和文件上传等。</w:t>
            </w:r>
          </w:p>
          <w:p>
            <w:pPr>
              <w:spacing w:line="276" w:lineRule="auto"/>
              <w:rPr>
                <w:rFonts w:hint="eastAsia" w:ascii="仿宋" w:hAnsi="仿宋" w:eastAsia="仿宋" w:cs="仿宋"/>
                <w:sz w:val="21"/>
                <w:szCs w:val="21"/>
              </w:rPr>
            </w:pPr>
            <w:r>
              <w:rPr>
                <w:rFonts w:hint="eastAsia" w:ascii="仿宋" w:hAnsi="仿宋" w:eastAsia="仿宋" w:cs="仿宋"/>
                <w:sz w:val="21"/>
                <w:szCs w:val="21"/>
              </w:rPr>
              <w:t>常用功能：介绍Axios的其他常用功能，如拦截器、取消请求、并发请求等。</w:t>
            </w:r>
          </w:p>
          <w:p>
            <w:pPr>
              <w:spacing w:line="276" w:lineRule="auto"/>
              <w:rPr>
                <w:rFonts w:hint="eastAsia" w:ascii="仿宋" w:hAnsi="仿宋" w:eastAsia="仿宋" w:cs="仿宋"/>
                <w:sz w:val="21"/>
                <w:szCs w:val="21"/>
              </w:rPr>
            </w:pPr>
            <w:r>
              <w:rPr>
                <w:rFonts w:hint="eastAsia" w:ascii="仿宋" w:hAnsi="仿宋" w:eastAsia="仿宋" w:cs="仿宋"/>
                <w:sz w:val="21"/>
                <w:szCs w:val="21"/>
              </w:rPr>
              <w:t>错误处理：讲解如何处理Axios请求中可能出现的错误，如网络错误、超时等。</w:t>
            </w:r>
          </w:p>
          <w:p>
            <w:pPr>
              <w:spacing w:line="276" w:lineRule="auto"/>
              <w:rPr>
                <w:rFonts w:hint="eastAsia" w:ascii="仿宋" w:hAnsi="仿宋" w:eastAsia="仿宋" w:cs="仿宋"/>
                <w:sz w:val="21"/>
                <w:szCs w:val="21"/>
              </w:rPr>
            </w:pPr>
            <w:r>
              <w:rPr>
                <w:rFonts w:hint="eastAsia" w:ascii="仿宋" w:hAnsi="仿宋" w:eastAsia="仿宋" w:cs="仿宋"/>
                <w:sz w:val="21"/>
                <w:szCs w:val="21"/>
              </w:rPr>
              <w:t>请求封装和统一处理：讨论如何将Axios请求封装为复用的函数，并在其中添加统一处理逻辑，如请求头设置、loading状态管理等。</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rPr>
              <w:t>拦截器：深入探讨Axios拦截器的作用和用法，讲解请求拦截和响应拦截的实现和应用场景。</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掌握Axios的基本使用方法，包括GET和POST请求的发送和接收处理。</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理解和使用Axios的常用功能，如拦截器、错误处理、请求封装等。</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7</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第七章 vuex</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掌握Vuex的核心概念和基本用法</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能够使用Vuex进行状态管理，并在Vue应用程序中实现数据共享和响应式更新</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使用Vuex来管理应用程序的状态</w:t>
            </w:r>
          </w:p>
          <w:p>
            <w:pPr>
              <w:spacing w:line="276" w:lineRule="auto"/>
              <w:rPr>
                <w:rFonts w:hint="eastAsia" w:ascii="仿宋" w:hAnsi="仿宋" w:eastAsia="仿宋" w:cs="仿宋"/>
                <w:sz w:val="21"/>
                <w:szCs w:val="21"/>
              </w:rPr>
            </w:pPr>
            <w:r>
              <w:rPr>
                <w:rFonts w:hint="eastAsia" w:ascii="仿宋" w:hAnsi="仿宋" w:eastAsia="仿宋" w:cs="仿宋"/>
                <w:sz w:val="21"/>
                <w:szCs w:val="21"/>
              </w:rPr>
              <w:t>详细讲解如何定义和使用mutations来修改状态</w:t>
            </w:r>
          </w:p>
          <w:p>
            <w:pPr>
              <w:spacing w:line="276" w:lineRule="auto"/>
              <w:rPr>
                <w:rFonts w:hint="eastAsia" w:ascii="仿宋" w:hAnsi="仿宋" w:eastAsia="仿宋" w:cs="仿宋"/>
                <w:sz w:val="21"/>
                <w:szCs w:val="21"/>
              </w:rPr>
            </w:pPr>
            <w:r>
              <w:rPr>
                <w:rFonts w:hint="eastAsia" w:ascii="仿宋" w:hAnsi="仿宋" w:eastAsia="仿宋" w:cs="仿宋"/>
                <w:sz w:val="21"/>
                <w:szCs w:val="21"/>
              </w:rPr>
              <w:t>定义和使用actions来处理异步操作</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将Vuex的状态和逻辑进行模块化组织</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理解Vuex的核心概念和原理</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能够在Vue应用程序中正确配置和使用Vuex，并了解Vuex的工作流程和数据流动的原理。</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8</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八</w:t>
            </w:r>
            <w:r>
              <w:rPr>
                <w:rFonts w:hint="eastAsia" w:ascii="仿宋" w:hAnsi="仿宋" w:eastAsia="仿宋" w:cs="仿宋"/>
                <w:sz w:val="21"/>
                <w:szCs w:val="21"/>
              </w:rPr>
              <w:t xml:space="preserve">章 </w:t>
            </w:r>
            <w:r>
              <w:rPr>
                <w:rFonts w:hint="eastAsia" w:ascii="仿宋" w:hAnsi="仿宋" w:eastAsia="仿宋" w:cs="仿宋"/>
                <w:sz w:val="21"/>
                <w:szCs w:val="21"/>
                <w:lang w:val="en-US" w:eastAsia="zh-CN"/>
              </w:rPr>
              <w:t>企业</w:t>
            </w:r>
            <w:r>
              <w:rPr>
                <w:rFonts w:hint="eastAsia" w:ascii="仿宋" w:hAnsi="仿宋" w:eastAsia="仿宋" w:cs="仿宋"/>
                <w:sz w:val="21"/>
                <w:szCs w:val="21"/>
              </w:rPr>
              <w:t>网站</w:t>
            </w:r>
          </w:p>
        </w:tc>
        <w:tc>
          <w:tcPr>
            <w:tcW w:w="812"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掌握Vue.js的核心概念和常用技术</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val="en-US" w:eastAsia="zh-CN"/>
              </w:rPr>
              <w:t>能够设计和实现响应式的企业网站，并运用</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Vue.js和elementUI的特性和组件进行开发</w:t>
            </w:r>
          </w:p>
        </w:tc>
        <w:tc>
          <w:tcPr>
            <w:tcW w:w="1423"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确定项目需求</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划分任务</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设计网站的界面</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val="en-US" w:eastAsia="zh-CN"/>
              </w:rPr>
              <w:t>根据设计开发功能</w:t>
            </w:r>
          </w:p>
        </w:tc>
        <w:tc>
          <w:tcPr>
            <w:tcW w:w="1024" w:type="pct"/>
            <w:noWrap w:val="0"/>
            <w:vAlign w:val="center"/>
          </w:tcPr>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理解Vue.js的核心概念和特性，包括数据绑定、组件化、路由和表单处理等。</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rPr>
          <w:rFonts w:hint="eastAsia" w:ascii="宋体" w:hAnsi="宋体" w:cs="宋体"/>
          <w:kern w:val="0"/>
          <w:sz w:val="24"/>
          <w:lang w:val="en-US" w:eastAsia="zh-CN"/>
        </w:rPr>
      </w:pPr>
      <w:r>
        <w:rPr>
          <w:rFonts w:hint="eastAsia" w:ascii="宋体" w:hAnsi="宋体" w:cs="宋体"/>
          <w:kern w:val="0"/>
          <w:sz w:val="24"/>
          <w:lang w:val="en-US" w:eastAsia="zh-CN"/>
        </w:rPr>
        <w:t xml:space="preserve">   </w:t>
      </w:r>
      <w:r>
        <w:rPr>
          <w:rFonts w:hint="eastAsia" w:ascii="仿宋" w:hAnsi="仿宋" w:eastAsia="仿宋" w:cs="仿宋"/>
          <w:kern w:val="0"/>
          <w:sz w:val="21"/>
          <w:szCs w:val="21"/>
          <w:lang w:val="en-US" w:eastAsia="zh-CN"/>
        </w:rPr>
        <w:t>本课程授课教师除了具备理论知识的讲授能力外，还应有一定的JavaScript.js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widowControl/>
        <w:tabs>
          <w:tab w:val="left" w:pos="1260"/>
        </w:tabs>
        <w:adjustRightInd w:val="0"/>
        <w:snapToGrid w:val="0"/>
        <w:spacing w:line="360" w:lineRule="auto"/>
        <w:ind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要有一定的JavaScript.js应用开发的开发经验，能够解决学生操作过程中遇到的各种问题。</w:t>
      </w:r>
      <w:r>
        <w:rPr>
          <w:rFonts w:hint="eastAsia" w:ascii="仿宋" w:hAnsi="仿宋" w:eastAsia="仿宋" w:cs="仿宋"/>
          <w:b w:val="0"/>
          <w:bCs/>
          <w:kern w:val="0"/>
          <w:sz w:val="21"/>
          <w:szCs w:val="21"/>
          <w:lang w:val="en-US" w:eastAsia="zh-CN"/>
        </w:rPr>
        <w:t>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widowControl/>
        <w:tabs>
          <w:tab w:val="left" w:pos="1260"/>
        </w:tabs>
        <w:adjustRightInd w:val="0"/>
        <w:snapToGrid w:val="0"/>
        <w:spacing w:line="360" w:lineRule="auto"/>
        <w:ind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要有一定的JavaScript.js应用开发的开发经验，</w:t>
      </w:r>
      <w:r>
        <w:rPr>
          <w:rFonts w:hint="eastAsia" w:ascii="仿宋" w:hAnsi="仿宋" w:eastAsia="仿宋" w:cs="仿宋"/>
          <w:b w:val="0"/>
          <w:bCs/>
          <w:kern w:val="0"/>
          <w:sz w:val="21"/>
          <w:szCs w:val="21"/>
          <w:lang w:val="en-US" w:eastAsia="zh-CN"/>
        </w:rPr>
        <w:t>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20" w:firstLineChars="200"/>
        <w:jc w:val="left"/>
        <w:rPr>
          <w:rFonts w:hint="eastAsia" w:ascii="仿宋" w:hAnsi="仿宋" w:eastAsia="仿宋" w:cs="仿宋"/>
          <w:bCs/>
          <w:kern w:val="0"/>
          <w:sz w:val="21"/>
          <w:szCs w:val="21"/>
        </w:rPr>
      </w:pPr>
      <w:r>
        <w:rPr>
          <w:rFonts w:hint="eastAsia" w:ascii="仿宋" w:hAnsi="仿宋" w:eastAsia="仿宋" w:cs="仿宋"/>
          <w:bCs/>
          <w:kern w:val="0"/>
          <w:sz w:val="21"/>
          <w:szCs w:val="21"/>
          <w:lang w:val="en-US" w:eastAsia="zh-CN"/>
        </w:rPr>
        <w:t>采用</w:t>
      </w:r>
      <w:r>
        <w:rPr>
          <w:rFonts w:hint="eastAsia" w:ascii="仿宋" w:hAnsi="仿宋" w:eastAsia="仿宋" w:cs="仿宋"/>
          <w:bCs/>
          <w:kern w:val="0"/>
          <w:sz w:val="21"/>
          <w:szCs w:val="21"/>
        </w:rPr>
        <w:t>“十</w:t>
      </w:r>
      <w:r>
        <w:rPr>
          <w:rFonts w:hint="eastAsia" w:ascii="仿宋" w:hAnsi="仿宋" w:eastAsia="仿宋" w:cs="仿宋"/>
          <w:bCs/>
          <w:kern w:val="0"/>
          <w:sz w:val="21"/>
          <w:szCs w:val="21"/>
          <w:lang w:val="en-US" w:eastAsia="zh-CN"/>
        </w:rPr>
        <w:t>三</w:t>
      </w:r>
      <w:r>
        <w:rPr>
          <w:rFonts w:hint="eastAsia" w:ascii="仿宋" w:hAnsi="仿宋" w:eastAsia="仿宋" w:cs="仿宋"/>
          <w:bCs/>
          <w:kern w:val="0"/>
          <w:sz w:val="21"/>
          <w:szCs w:val="21"/>
        </w:rPr>
        <w:t>五”规划或高职高专规划教材如下：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2" w:firstLineChars="200"/>
        <w:rPr>
          <w:rFonts w:hint="eastAsia" w:ascii="仿宋" w:hAnsi="仿宋" w:eastAsia="仿宋" w:cs="仿宋"/>
          <w:b w:val="0"/>
          <w:bCs w:val="0"/>
          <w:color w:val="000000" w:themeColor="text1"/>
          <w:kern w:val="0"/>
          <w:sz w:val="21"/>
          <w:szCs w:val="21"/>
          <w14:textFill>
            <w14:solidFill>
              <w14:schemeClr w14:val="tx1"/>
            </w14:solidFill>
          </w14:textFill>
        </w:rPr>
      </w:pPr>
      <w:r>
        <w:rPr>
          <w:rFonts w:hint="eastAsia" w:ascii="仿宋" w:hAnsi="仿宋" w:eastAsia="仿宋" w:cs="仿宋"/>
          <w:bCs/>
          <w:kern w:val="0"/>
          <w:sz w:val="21"/>
          <w:szCs w:val="21"/>
        </w:rPr>
        <w:t>教材：</w:t>
      </w:r>
      <w:r>
        <w:rPr>
          <w:rFonts w:hint="eastAsia" w:ascii="仿宋" w:hAnsi="仿宋" w:eastAsia="仿宋" w:cs="仿宋"/>
          <w:b w:val="0"/>
          <w:bCs w:val="0"/>
          <w:color w:val="000000" w:themeColor="text1"/>
          <w:sz w:val="21"/>
          <w:szCs w:val="21"/>
          <w:vertAlign w:val="baseline"/>
          <w:lang w:val="en-US"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1"/>
          <w:szCs w:val="21"/>
          <w:shd w:val="clear" w:fill="FFFFFF"/>
          <w14:textFill>
            <w14:solidFill>
              <w14:schemeClr w14:val="tx1"/>
            </w14:solidFill>
          </w14:textFill>
        </w:rPr>
        <w:t> Vue.js前端开发实战教程</w:t>
      </w:r>
      <w:r>
        <w:rPr>
          <w:rFonts w:hint="eastAsia" w:ascii="仿宋" w:hAnsi="仿宋" w:eastAsia="仿宋" w:cs="仿宋"/>
          <w:b w:val="0"/>
          <w:bCs w:val="0"/>
          <w:color w:val="000000" w:themeColor="text1"/>
          <w:sz w:val="21"/>
          <w:szCs w:val="21"/>
          <w:vertAlign w:val="baseline"/>
          <w:lang w:val="en-US"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instrText xml:space="preserve"> HYPERLINK "http://search.dangdang.com/?key3=%C8%CB%C3%F1%D3%CA%B5%E7%B3%F6%B0%E6%C9%E7&amp;medium=01&amp;category_path=01.00.00.00.00.00" \t "https://product.dangdang.com/_blank" </w:instrTex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t>人民邮电出版社</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val="0"/>
          <w:i w:val="0"/>
          <w:iCs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instrText xml:space="preserve"> HYPERLINK "http://search.dangdang.com/?key2=%CC%B7%BA%D7%D2%E3&amp;medium=01&amp;category_path=01.00.00.00.00.00" \t "https://product.dangdang.com/_blank" </w:instrTex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t>谭鹤毅</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val="0"/>
          <w:i w:val="0"/>
          <w:iCs w:val="0"/>
          <w:caps w:val="0"/>
          <w:color w:val="000000" w:themeColor="text1"/>
          <w:spacing w:val="0"/>
          <w:sz w:val="21"/>
          <w:szCs w:val="21"/>
          <w:shd w:val="clear" w:fill="FFFFFF"/>
          <w14:textFill>
            <w14:solidFill>
              <w14:schemeClr w14:val="tx1"/>
            </w14:solidFill>
          </w14:textFill>
        </w:rPr>
        <w:t> </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instrText xml:space="preserve"> HYPERLINK "http://search.dangdang.com/?key2=%C1%F5%B8%D5&amp;medium=01&amp;category_path=01.00.00.00.00.00" \t "https://product.dangdang.com/_blank" </w:instrTex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t>刘刚</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val="0"/>
          <w:color w:val="000000" w:themeColor="text1"/>
          <w:sz w:val="21"/>
          <w:szCs w:val="21"/>
          <w:vertAlign w:val="baseline"/>
          <w:lang w:val="en-US" w:eastAsia="zh-CN"/>
          <w14:textFill>
            <w14:solidFill>
              <w14:schemeClr w14:val="tx1"/>
            </w14:solidFill>
          </w14:textFill>
        </w:rPr>
        <w:t>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240" w:right="240" w:firstLine="211" w:firstLineChars="100"/>
        <w:rPr>
          <w:rFonts w:hint="eastAsia" w:ascii="仿宋" w:hAnsi="仿宋" w:eastAsia="仿宋" w:cs="仿宋"/>
          <w:b w:val="0"/>
          <w:bCs w:val="0"/>
          <w:kern w:val="0"/>
          <w:sz w:val="21"/>
          <w:szCs w:val="21"/>
          <w:lang w:val="en-US" w:eastAsia="zh-CN"/>
        </w:rPr>
      </w:pPr>
      <w:r>
        <w:rPr>
          <w:rFonts w:hint="eastAsia" w:ascii="仿宋" w:hAnsi="仿宋" w:eastAsia="仿宋" w:cs="仿宋"/>
          <w:bCs/>
          <w:kern w:val="0"/>
          <w:sz w:val="21"/>
          <w:szCs w:val="21"/>
        </w:rPr>
        <w:t>参考书：</w:t>
      </w:r>
      <w:r>
        <w:rPr>
          <w:rFonts w:hint="eastAsia" w:ascii="仿宋" w:hAnsi="仿宋" w:eastAsia="仿宋" w:cs="仿宋"/>
          <w:b w:val="0"/>
          <w:bCs w:val="0"/>
          <w:sz w:val="21"/>
          <w:szCs w:val="21"/>
          <w:vertAlign w:val="baseline"/>
          <w:lang w:val="en-US" w:eastAsia="zh-CN"/>
        </w:rPr>
        <w:t>《</w:t>
      </w:r>
      <w:r>
        <w:rPr>
          <w:rFonts w:hint="eastAsia" w:ascii="仿宋" w:hAnsi="仿宋" w:eastAsia="仿宋" w:cs="仿宋"/>
          <w:b w:val="0"/>
          <w:bCs w:val="0"/>
          <w:i w:val="0"/>
          <w:iCs w:val="0"/>
          <w:caps w:val="0"/>
          <w:color w:val="555555"/>
          <w:spacing w:val="0"/>
          <w:sz w:val="21"/>
          <w:szCs w:val="21"/>
        </w:rPr>
        <w:t>Vue.js实战</w:t>
      </w:r>
      <w:r>
        <w:rPr>
          <w:rFonts w:hint="eastAsia" w:ascii="仿宋" w:hAnsi="仿宋" w:eastAsia="仿宋" w:cs="仿宋"/>
          <w:b w:val="0"/>
          <w:bCs w:val="0"/>
          <w:sz w:val="21"/>
          <w:szCs w:val="21"/>
          <w:vertAlign w:val="baseline"/>
          <w:lang w:val="en-US" w:eastAsia="zh-CN"/>
        </w:rPr>
        <w:t>》</w:t>
      </w:r>
      <w:r>
        <w:rPr>
          <w:rFonts w:hint="eastAsia" w:ascii="仿宋" w:hAnsi="仿宋" w:eastAsia="仿宋" w:cs="仿宋"/>
          <w:b w:val="0"/>
          <w:bCs w:val="0"/>
          <w:kern w:val="0"/>
          <w:sz w:val="21"/>
          <w:szCs w:val="21"/>
          <w:lang w:val="en-US" w:eastAsia="zh-CN"/>
        </w:rPr>
        <w:t xml:space="preserve">清华大学出版社   </w:t>
      </w:r>
      <w:r>
        <w:rPr>
          <w:rStyle w:val="10"/>
          <w:rFonts w:hint="eastAsia" w:ascii="仿宋" w:hAnsi="仿宋" w:eastAsia="仿宋" w:cs="仿宋"/>
          <w:b w:val="0"/>
          <w:bCs w:val="0"/>
          <w:i w:val="0"/>
          <w:iCs w:val="0"/>
          <w:caps w:val="0"/>
          <w:color w:val="555555"/>
          <w:spacing w:val="0"/>
          <w:sz w:val="21"/>
          <w:szCs w:val="21"/>
          <w:shd w:val="clear" w:fill="FFFFFF"/>
        </w:rPr>
        <w:t>梁灏</w:t>
      </w:r>
      <w:r>
        <w:rPr>
          <w:rFonts w:hint="eastAsia" w:ascii="仿宋" w:hAnsi="仿宋" w:eastAsia="仿宋" w:cs="仿宋"/>
          <w:b w:val="0"/>
          <w:bCs w:val="0"/>
          <w:sz w:val="21"/>
          <w:szCs w:val="21"/>
          <w:vertAlign w:val="baseline"/>
          <w:lang w:val="en-US" w:eastAsia="zh-CN"/>
        </w:rPr>
        <w:t>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1050" w:firstLineChars="500"/>
        <w:rPr>
          <w:rFonts w:hint="eastAsia" w:ascii="仿宋" w:hAnsi="仿宋" w:eastAsia="仿宋" w:cs="仿宋"/>
          <w:b w:val="0"/>
          <w:bCs/>
          <w:kern w:val="0"/>
          <w:sz w:val="21"/>
          <w:szCs w:val="21"/>
        </w:rPr>
      </w:pPr>
      <w:r>
        <w:rPr>
          <w:rFonts w:hint="eastAsia" w:ascii="仿宋" w:hAnsi="仿宋" w:eastAsia="仿宋" w:cs="仿宋"/>
          <w:b w:val="0"/>
          <w:bCs/>
          <w:kern w:val="0"/>
          <w:sz w:val="21"/>
          <w:szCs w:val="21"/>
          <w:lang w:val="en-US" w:eastAsia="zh-CN"/>
        </w:rPr>
        <w:t>《</w:t>
      </w:r>
      <w:r>
        <w:rPr>
          <w:rFonts w:hint="eastAsia" w:ascii="仿宋" w:hAnsi="仿宋" w:eastAsia="仿宋" w:cs="仿宋"/>
          <w:b w:val="0"/>
          <w:bCs/>
          <w:i w:val="0"/>
          <w:iCs w:val="0"/>
          <w:caps w:val="0"/>
          <w:color w:val="494949"/>
          <w:spacing w:val="0"/>
          <w:sz w:val="21"/>
          <w:szCs w:val="21"/>
          <w:shd w:val="clear" w:fill="FFFFFF"/>
        </w:rPr>
        <w:t>Vue.js项目实战</w:t>
      </w:r>
      <w:r>
        <w:rPr>
          <w:rFonts w:hint="eastAsia" w:ascii="仿宋" w:hAnsi="仿宋" w:eastAsia="仿宋" w:cs="仿宋"/>
          <w:b w:val="0"/>
          <w:bCs/>
          <w:kern w:val="0"/>
          <w:sz w:val="21"/>
          <w:szCs w:val="21"/>
          <w:lang w:val="en-US" w:eastAsia="zh-CN"/>
        </w:rPr>
        <w:t>》</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instrText xml:space="preserve"> HYPERLINK "https://book.douban.com/press/2609" </w:instrTex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t>人民邮电出版社</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color w:val="000000" w:themeColor="text1"/>
          <w:kern w:val="0"/>
          <w:sz w:val="21"/>
          <w:szCs w:val="21"/>
          <w:lang w:val="en-US" w:eastAsia="zh-CN"/>
          <w14:textFill>
            <w14:solidFill>
              <w14:schemeClr w14:val="tx1"/>
            </w14:solidFill>
          </w14:textFill>
        </w:rPr>
        <w:t xml:space="preserve"> </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instrText xml:space="preserve"> HYPERLINK "https://book.douban.com/search/%E6%9D%8E%E9%AA%8F" </w:instrTex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t>李骏</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color w:val="000000" w:themeColor="text1"/>
          <w:kern w:val="0"/>
          <w:sz w:val="21"/>
          <w:szCs w:val="21"/>
          <w:lang w:val="en-US" w:eastAsia="zh-CN"/>
          <w14:textFill>
            <w14:solidFill>
              <w14:schemeClr w14:val="tx1"/>
            </w14:solidFill>
          </w14:textFill>
        </w:rPr>
        <w:t>。</w:t>
      </w:r>
      <w:r>
        <w:rPr>
          <w:rFonts w:hint="eastAsia" w:ascii="仿宋" w:hAnsi="仿宋" w:eastAsia="仿宋" w:cs="仿宋"/>
          <w:b w:val="0"/>
          <w:bCs/>
          <w:color w:val="000000" w:themeColor="text1"/>
          <w:kern w:val="0"/>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sz w:val="21"/>
          <w:szCs w:val="21"/>
        </w:rPr>
      </w:pPr>
      <w:r>
        <w:rPr>
          <w:rFonts w:hint="eastAsia" w:ascii="仿宋" w:hAnsi="仿宋" w:eastAsia="仿宋" w:cs="仿宋"/>
          <w:bCs/>
          <w:kern w:val="0"/>
          <w:sz w:val="21"/>
          <w:szCs w:val="21"/>
        </w:rPr>
        <w:t>教学资源：</w:t>
      </w:r>
      <w:r>
        <w:rPr>
          <w:rFonts w:hint="eastAsia" w:ascii="仿宋" w:hAnsi="仿宋" w:eastAsia="仿宋" w:cs="仿宋"/>
          <w:bCs/>
          <w:kern w:val="0"/>
          <w:sz w:val="21"/>
          <w:szCs w:val="21"/>
          <w:lang w:val="en-US" w:eastAsia="zh-CN"/>
        </w:rPr>
        <w:t>相PPT资料，笔记，智云枢管理平台等</w:t>
      </w:r>
      <w:r>
        <w:rPr>
          <w:rFonts w:hint="eastAsia" w:ascii="仿宋" w:hAnsi="仿宋" w:eastAsia="仿宋" w:cs="仿宋"/>
          <w:bCs/>
          <w:kern w:val="0"/>
          <w:sz w:val="21"/>
          <w:szCs w:val="21"/>
        </w:rPr>
        <w:t>相关多媒体教学资料片。</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推荐网络资源:</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"https://online.zretc.net/"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https://online.zretc.net/</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智云框</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"http://docs.oracle.com/javase/"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http://docs.oracle.com/javase/</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Oracle</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"https://www.nowcoder.com/"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https://www.nowcoder.com/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牛客</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仿宋" w:hAnsi="仿宋" w:eastAsia="仿宋" w:cs="仿宋"/>
          <w:b/>
          <w:sz w:val="21"/>
          <w:szCs w:val="21"/>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"https://zhuanlan.zhihu.com/"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https://zhuanlan.zhihu.com/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lang w:val="en-US" w:eastAsia="zh-CN"/>
        </w:rPr>
        <w:t>知乎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3133"/>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HBuilder、Vure.js Router.js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Style w:val="9"/>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Style w:val="9"/>
                <w:rFonts w:hint="eastAsia" w:ascii="仿宋" w:hAnsi="仿宋" w:eastAsia="仿宋" w:cs="仿宋"/>
                <w:b w:val="0"/>
                <w:bCs/>
                <w:i w:val="0"/>
                <w:iCs w:val="0"/>
                <w:caps w:val="0"/>
                <w:color w:val="333333"/>
                <w:spacing w:val="0"/>
                <w:sz w:val="21"/>
                <w:szCs w:val="21"/>
                <w:shd w:val="clear" w:color="auto" w:fill="FFFFFF"/>
              </w:rPr>
              <w:t>电脑软件</w:t>
            </w:r>
            <w:r>
              <w:rPr>
                <w:rStyle w:val="9"/>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班级授课制</w:t>
            </w:r>
          </w:p>
        </w:tc>
        <w:tc>
          <w:tcPr>
            <w:tcW w:w="1837" w:type="pct"/>
            <w:tcBorders>
              <w:bottom w:val="single" w:color="auto" w:sz="8" w:space="0"/>
              <w:right w:val="single" w:color="auto" w:sz="8" w:space="0"/>
            </w:tcBorders>
            <w:noWrap w:val="0"/>
            <w:vAlign w:val="center"/>
          </w:tcPr>
          <w:p>
            <w:pPr>
              <w:numPr>
                <w:ilvl w:val="0"/>
                <w:numId w:val="0"/>
              </w:numPr>
              <w:spacing w:line="480" w:lineRule="exact"/>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 xml:space="preserve"> 本课程主要采用案例教学法、演示教学法、项目驱动法、启发教学法、实践法等多种教学方法。</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numPr>
          <w:ilvl w:val="0"/>
          <w:numId w:val="0"/>
        </w:numPr>
        <w:spacing w:line="480" w:lineRule="exact"/>
        <w:ind w:firstLine="420" w:firstLineChars="200"/>
        <w:rPr>
          <w:rFonts w:hint="eastAsia"/>
        </w:rPr>
      </w:pPr>
      <w:r>
        <w:rPr>
          <w:rFonts w:hint="eastAsia" w:ascii="仿宋" w:hAnsi="仿宋" w:eastAsia="仿宋" w:cs="仿宋"/>
          <w:b w:val="0"/>
          <w:bCs/>
          <w:kern w:val="0"/>
          <w:sz w:val="21"/>
          <w:szCs w:val="21"/>
          <w:lang w:val="en-US" w:eastAsia="zh-CN"/>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本课程为考试课。</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本课程最终考核分为过程性考核和终结性考核:</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过程性考核即为平时考核:包括考勤占比10%(缺勤 1/3 及以上取消考试资格)、课堂表现占比 10%(课后作业/随堂练习)、作业完成单元测试成绩占比 10%、作品占比 10%。</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3"/>
        <w:gridCol w:w="2519"/>
        <w:gridCol w:w="283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1.期末考核成绩=期末上机试题考试 60%:</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2.平时考核成绩-考勤情况10% +课堂表现10% +作业完成单元测试成绩10% +作品10%;</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3.期未总成绩=期末考核成绩(60%) +平时考核成绩(40%)。</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4．6其他说明</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通过深入进行企业调研，课程团队共同分析人才培养方案、梳理职业岗位所需要的知识、能力和素质要求，在课程标准编写过程中，以能力分析为基础设计课程，以能力培养为核心组织教学，以能力形成为向导，培养学生的综合职业能力、满足学生职业生涯发展的需要。</w:t>
      </w:r>
    </w:p>
    <w:p>
      <w:pPr>
        <w:wordWrap w:val="0"/>
        <w:spacing w:line="360" w:lineRule="auto"/>
        <w:ind w:firstLine="470" w:firstLineChars="196"/>
        <w:jc w:val="right"/>
        <w:rPr>
          <w:rFonts w:hint="eastAsia" w:ascii="仿宋_GB2312" w:eastAsia="仿宋_GB2312"/>
          <w:sz w:val="24"/>
        </w:rPr>
      </w:pPr>
    </w:p>
    <w:p>
      <w:pPr>
        <w:wordWrap w:val="0"/>
        <w:spacing w:line="360" w:lineRule="auto"/>
        <w:ind w:firstLine="470" w:firstLineChars="196"/>
        <w:jc w:val="right"/>
        <w:rPr>
          <w:rFonts w:hint="eastAsia" w:ascii="仿宋_GB2312" w:eastAsia="仿宋_GB2312"/>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rPr>
        <w:t>WEB前端框架</w:t>
      </w:r>
      <w:bookmarkStart w:id="0" w:name="_GoBack"/>
      <w:bookmarkEnd w:id="0"/>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spacing w:line="480" w:lineRule="exact"/>
        <w:ind w:firstLine="315" w:firstLineChars="150"/>
        <w:rPr>
          <w:rFonts w:hint="eastAsia" w:ascii="宋体" w:hAnsi="宋体" w:cs="宋体"/>
          <w:kern w:val="0"/>
          <w:szCs w:val="21"/>
        </w:rPr>
      </w:pPr>
    </w:p>
    <w:p>
      <w:pPr>
        <w:spacing w:line="276"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BD219"/>
    <w:multiLevelType w:val="singleLevel"/>
    <w:tmpl w:val="95CBD219"/>
    <w:lvl w:ilvl="0" w:tentative="0">
      <w:start w:val="3"/>
      <w:numFmt w:val="decimal"/>
      <w:suff w:val="nothing"/>
      <w:lvlText w:val="%1．"/>
      <w:lvlJc w:val="left"/>
    </w:lvl>
  </w:abstractNum>
  <w:abstractNum w:abstractNumId="1">
    <w:nsid w:val="FD6532D7"/>
    <w:multiLevelType w:val="singleLevel"/>
    <w:tmpl w:val="FD6532D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jhhZjVhMWU4NGRiMGE5ZjdlY2QzNTZkNzQ5OWEifQ=="/>
  </w:docVars>
  <w:rsids>
    <w:rsidRoot w:val="00A106E4"/>
    <w:rsid w:val="001C65A6"/>
    <w:rsid w:val="001F27F6"/>
    <w:rsid w:val="003449AE"/>
    <w:rsid w:val="003B322F"/>
    <w:rsid w:val="005E170C"/>
    <w:rsid w:val="006616AF"/>
    <w:rsid w:val="006A5E5A"/>
    <w:rsid w:val="00707A64"/>
    <w:rsid w:val="0077663A"/>
    <w:rsid w:val="007B71D1"/>
    <w:rsid w:val="008D0B01"/>
    <w:rsid w:val="009F3AA1"/>
    <w:rsid w:val="00A106E4"/>
    <w:rsid w:val="00AA5336"/>
    <w:rsid w:val="00B540BF"/>
    <w:rsid w:val="00BC0911"/>
    <w:rsid w:val="00C03DBE"/>
    <w:rsid w:val="00CB1404"/>
    <w:rsid w:val="00D42961"/>
    <w:rsid w:val="00EB2E16"/>
    <w:rsid w:val="00F91EDC"/>
    <w:rsid w:val="01F9398A"/>
    <w:rsid w:val="035D4F33"/>
    <w:rsid w:val="03F574FE"/>
    <w:rsid w:val="05571E72"/>
    <w:rsid w:val="05824860"/>
    <w:rsid w:val="06021ED4"/>
    <w:rsid w:val="06D24E3F"/>
    <w:rsid w:val="06DA3A8F"/>
    <w:rsid w:val="07476849"/>
    <w:rsid w:val="077211DD"/>
    <w:rsid w:val="077A6CF9"/>
    <w:rsid w:val="078B5EF9"/>
    <w:rsid w:val="082F648F"/>
    <w:rsid w:val="08385D3A"/>
    <w:rsid w:val="096E7286"/>
    <w:rsid w:val="09C474A0"/>
    <w:rsid w:val="09D15012"/>
    <w:rsid w:val="0A8003FC"/>
    <w:rsid w:val="0B532CBB"/>
    <w:rsid w:val="0B64163D"/>
    <w:rsid w:val="0B6E0056"/>
    <w:rsid w:val="0BD56617"/>
    <w:rsid w:val="0C1940D2"/>
    <w:rsid w:val="0DD721F6"/>
    <w:rsid w:val="0EF86485"/>
    <w:rsid w:val="0F6A67AF"/>
    <w:rsid w:val="10927E04"/>
    <w:rsid w:val="10D3415A"/>
    <w:rsid w:val="129E040F"/>
    <w:rsid w:val="12BF06D0"/>
    <w:rsid w:val="12F31F1A"/>
    <w:rsid w:val="13121385"/>
    <w:rsid w:val="135E264C"/>
    <w:rsid w:val="13717794"/>
    <w:rsid w:val="13763A8F"/>
    <w:rsid w:val="13907F2E"/>
    <w:rsid w:val="1391147C"/>
    <w:rsid w:val="141F3EB3"/>
    <w:rsid w:val="14E908A7"/>
    <w:rsid w:val="1529704D"/>
    <w:rsid w:val="153557BE"/>
    <w:rsid w:val="15904E43"/>
    <w:rsid w:val="15907721"/>
    <w:rsid w:val="166242C9"/>
    <w:rsid w:val="16684D83"/>
    <w:rsid w:val="16B326B5"/>
    <w:rsid w:val="16D6513E"/>
    <w:rsid w:val="16F7093B"/>
    <w:rsid w:val="172A0D94"/>
    <w:rsid w:val="17792A84"/>
    <w:rsid w:val="17961288"/>
    <w:rsid w:val="17F651BE"/>
    <w:rsid w:val="17F80391"/>
    <w:rsid w:val="187622AE"/>
    <w:rsid w:val="189B035F"/>
    <w:rsid w:val="189F2FF4"/>
    <w:rsid w:val="18C0449F"/>
    <w:rsid w:val="193F21E7"/>
    <w:rsid w:val="19472D80"/>
    <w:rsid w:val="19507887"/>
    <w:rsid w:val="197113F3"/>
    <w:rsid w:val="19AD2D59"/>
    <w:rsid w:val="1A0819E7"/>
    <w:rsid w:val="1A8B25B5"/>
    <w:rsid w:val="1AD0039B"/>
    <w:rsid w:val="1AEF02AA"/>
    <w:rsid w:val="1B724A8D"/>
    <w:rsid w:val="1BC753AC"/>
    <w:rsid w:val="1C1249D6"/>
    <w:rsid w:val="1C9A684F"/>
    <w:rsid w:val="1C9F43EB"/>
    <w:rsid w:val="1E051633"/>
    <w:rsid w:val="1E49344E"/>
    <w:rsid w:val="1F547DEA"/>
    <w:rsid w:val="1F695ACF"/>
    <w:rsid w:val="20146D5F"/>
    <w:rsid w:val="201E72B7"/>
    <w:rsid w:val="2023509F"/>
    <w:rsid w:val="202F346E"/>
    <w:rsid w:val="20495F2F"/>
    <w:rsid w:val="204A2DF3"/>
    <w:rsid w:val="20F14C63"/>
    <w:rsid w:val="21BC6A09"/>
    <w:rsid w:val="22E30BF8"/>
    <w:rsid w:val="23592E95"/>
    <w:rsid w:val="24232292"/>
    <w:rsid w:val="247B13B2"/>
    <w:rsid w:val="248D66DD"/>
    <w:rsid w:val="252D70F8"/>
    <w:rsid w:val="26D875D1"/>
    <w:rsid w:val="288F719F"/>
    <w:rsid w:val="28E2103F"/>
    <w:rsid w:val="293F77B9"/>
    <w:rsid w:val="29A62782"/>
    <w:rsid w:val="29D37823"/>
    <w:rsid w:val="29FA4AED"/>
    <w:rsid w:val="2A0D176D"/>
    <w:rsid w:val="2A2836C2"/>
    <w:rsid w:val="2AC06847"/>
    <w:rsid w:val="2B377B42"/>
    <w:rsid w:val="2B3E5EF9"/>
    <w:rsid w:val="2B4F4571"/>
    <w:rsid w:val="2B572DA4"/>
    <w:rsid w:val="2B856C6F"/>
    <w:rsid w:val="2B966A97"/>
    <w:rsid w:val="2BA91DD4"/>
    <w:rsid w:val="2C2514BE"/>
    <w:rsid w:val="2D0B5248"/>
    <w:rsid w:val="2D565E43"/>
    <w:rsid w:val="2DD106A4"/>
    <w:rsid w:val="2DFA4F75"/>
    <w:rsid w:val="2E36152D"/>
    <w:rsid w:val="2F25260C"/>
    <w:rsid w:val="2FC619B9"/>
    <w:rsid w:val="2FFE0986"/>
    <w:rsid w:val="30FE2827"/>
    <w:rsid w:val="31385583"/>
    <w:rsid w:val="315F7E84"/>
    <w:rsid w:val="31700D48"/>
    <w:rsid w:val="323958CA"/>
    <w:rsid w:val="329F1B45"/>
    <w:rsid w:val="32B72C79"/>
    <w:rsid w:val="3337105B"/>
    <w:rsid w:val="359575F6"/>
    <w:rsid w:val="36574924"/>
    <w:rsid w:val="365A75E0"/>
    <w:rsid w:val="371F53D1"/>
    <w:rsid w:val="37775F8C"/>
    <w:rsid w:val="377F4883"/>
    <w:rsid w:val="37F754DF"/>
    <w:rsid w:val="395305F4"/>
    <w:rsid w:val="39AD325F"/>
    <w:rsid w:val="39B17592"/>
    <w:rsid w:val="39B4157B"/>
    <w:rsid w:val="39B54E86"/>
    <w:rsid w:val="39F27F11"/>
    <w:rsid w:val="3A1459B6"/>
    <w:rsid w:val="3A434F36"/>
    <w:rsid w:val="3A5C0359"/>
    <w:rsid w:val="3B5D23A5"/>
    <w:rsid w:val="3B892D7B"/>
    <w:rsid w:val="3C260E86"/>
    <w:rsid w:val="3C2B4E42"/>
    <w:rsid w:val="3C8826D9"/>
    <w:rsid w:val="3E262687"/>
    <w:rsid w:val="3E345F94"/>
    <w:rsid w:val="3E3D1397"/>
    <w:rsid w:val="3E42660A"/>
    <w:rsid w:val="3E7A6D31"/>
    <w:rsid w:val="3ED04758"/>
    <w:rsid w:val="3FCD1E19"/>
    <w:rsid w:val="3FDB4DE5"/>
    <w:rsid w:val="402F7669"/>
    <w:rsid w:val="40700A3A"/>
    <w:rsid w:val="413F0AB2"/>
    <w:rsid w:val="418A42D4"/>
    <w:rsid w:val="41BC2B68"/>
    <w:rsid w:val="41C31810"/>
    <w:rsid w:val="41EA3BB4"/>
    <w:rsid w:val="420F23B9"/>
    <w:rsid w:val="42211383"/>
    <w:rsid w:val="42355D52"/>
    <w:rsid w:val="42767541"/>
    <w:rsid w:val="429417D5"/>
    <w:rsid w:val="42B61BF6"/>
    <w:rsid w:val="42BA2E16"/>
    <w:rsid w:val="43BD077F"/>
    <w:rsid w:val="441E73AD"/>
    <w:rsid w:val="44421EEC"/>
    <w:rsid w:val="44745911"/>
    <w:rsid w:val="44A66E7D"/>
    <w:rsid w:val="462C286D"/>
    <w:rsid w:val="46DD120F"/>
    <w:rsid w:val="471E4E55"/>
    <w:rsid w:val="487A0325"/>
    <w:rsid w:val="488561C7"/>
    <w:rsid w:val="489C093C"/>
    <w:rsid w:val="48B87207"/>
    <w:rsid w:val="49377CFC"/>
    <w:rsid w:val="499F7F3F"/>
    <w:rsid w:val="49C46C2F"/>
    <w:rsid w:val="4A537530"/>
    <w:rsid w:val="4A5C221B"/>
    <w:rsid w:val="4B7D2340"/>
    <w:rsid w:val="4BA729AC"/>
    <w:rsid w:val="4C4B0E0E"/>
    <w:rsid w:val="4C7909A2"/>
    <w:rsid w:val="4D582209"/>
    <w:rsid w:val="4D9077CF"/>
    <w:rsid w:val="4F19297A"/>
    <w:rsid w:val="506A5D54"/>
    <w:rsid w:val="513C4B34"/>
    <w:rsid w:val="51813FF7"/>
    <w:rsid w:val="521351F0"/>
    <w:rsid w:val="52E91F5F"/>
    <w:rsid w:val="53291079"/>
    <w:rsid w:val="53355EE3"/>
    <w:rsid w:val="5438622D"/>
    <w:rsid w:val="5474002B"/>
    <w:rsid w:val="547C318A"/>
    <w:rsid w:val="552E384D"/>
    <w:rsid w:val="5531108D"/>
    <w:rsid w:val="55995C6F"/>
    <w:rsid w:val="56B82B13"/>
    <w:rsid w:val="56CF3D7C"/>
    <w:rsid w:val="56DA75B0"/>
    <w:rsid w:val="584F4E76"/>
    <w:rsid w:val="58D21B8F"/>
    <w:rsid w:val="58FA1982"/>
    <w:rsid w:val="596737D1"/>
    <w:rsid w:val="59B36A0D"/>
    <w:rsid w:val="59FB0EAF"/>
    <w:rsid w:val="5A78194D"/>
    <w:rsid w:val="5B01542B"/>
    <w:rsid w:val="5B135A55"/>
    <w:rsid w:val="5B600B67"/>
    <w:rsid w:val="5B7D2D19"/>
    <w:rsid w:val="5BE757BF"/>
    <w:rsid w:val="5BF441B0"/>
    <w:rsid w:val="5C485F25"/>
    <w:rsid w:val="5C4E46A0"/>
    <w:rsid w:val="5C502C9E"/>
    <w:rsid w:val="5C82419B"/>
    <w:rsid w:val="5CDA4D42"/>
    <w:rsid w:val="5D0157B5"/>
    <w:rsid w:val="5D837FEC"/>
    <w:rsid w:val="5E115C27"/>
    <w:rsid w:val="5EDE45E3"/>
    <w:rsid w:val="5F3E77B2"/>
    <w:rsid w:val="600C0066"/>
    <w:rsid w:val="609E1A98"/>
    <w:rsid w:val="60F45400"/>
    <w:rsid w:val="61875CE0"/>
    <w:rsid w:val="628C51F2"/>
    <w:rsid w:val="62966683"/>
    <w:rsid w:val="63194340"/>
    <w:rsid w:val="666B74F6"/>
    <w:rsid w:val="66862C89"/>
    <w:rsid w:val="669C24AC"/>
    <w:rsid w:val="66C95568"/>
    <w:rsid w:val="67533174"/>
    <w:rsid w:val="675F0D7E"/>
    <w:rsid w:val="6790652B"/>
    <w:rsid w:val="67E41B81"/>
    <w:rsid w:val="682D0BEB"/>
    <w:rsid w:val="6928661B"/>
    <w:rsid w:val="695061AC"/>
    <w:rsid w:val="69BD74F7"/>
    <w:rsid w:val="69FA3F34"/>
    <w:rsid w:val="6A120E4C"/>
    <w:rsid w:val="6A4538C0"/>
    <w:rsid w:val="6AA24E3E"/>
    <w:rsid w:val="6B4A3BC8"/>
    <w:rsid w:val="6B874EE7"/>
    <w:rsid w:val="6BF36E1D"/>
    <w:rsid w:val="6C5D1B0C"/>
    <w:rsid w:val="6C6C0D8E"/>
    <w:rsid w:val="6C6C7412"/>
    <w:rsid w:val="6D4F0FD6"/>
    <w:rsid w:val="6E6D585D"/>
    <w:rsid w:val="6EA31EAC"/>
    <w:rsid w:val="70474A90"/>
    <w:rsid w:val="70691815"/>
    <w:rsid w:val="7150496F"/>
    <w:rsid w:val="718B2373"/>
    <w:rsid w:val="72552A8E"/>
    <w:rsid w:val="72605EE6"/>
    <w:rsid w:val="728B7E4C"/>
    <w:rsid w:val="75294BAE"/>
    <w:rsid w:val="757E580C"/>
    <w:rsid w:val="75DA3409"/>
    <w:rsid w:val="75E85E9D"/>
    <w:rsid w:val="76AF2413"/>
    <w:rsid w:val="76C97A9F"/>
    <w:rsid w:val="76D03B5B"/>
    <w:rsid w:val="76DE5145"/>
    <w:rsid w:val="77F81FEB"/>
    <w:rsid w:val="78C957C6"/>
    <w:rsid w:val="78DC68F0"/>
    <w:rsid w:val="78E43AA1"/>
    <w:rsid w:val="79064EA9"/>
    <w:rsid w:val="792C2DBB"/>
    <w:rsid w:val="7A0E33EA"/>
    <w:rsid w:val="7A3D3E60"/>
    <w:rsid w:val="7A42507B"/>
    <w:rsid w:val="7A500D93"/>
    <w:rsid w:val="7B2F7FE1"/>
    <w:rsid w:val="7C352D2F"/>
    <w:rsid w:val="7D633F03"/>
    <w:rsid w:val="7D66095E"/>
    <w:rsid w:val="7DC308AC"/>
    <w:rsid w:val="7EEB0D81"/>
    <w:rsid w:val="7F8043DD"/>
    <w:rsid w:val="7FC52486"/>
    <w:rsid w:val="7FCC4CEB"/>
    <w:rsid w:val="7FE17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Emphasis"/>
    <w:basedOn w:val="8"/>
    <w:qFormat/>
    <w:uiPriority w:val="20"/>
    <w:rPr>
      <w:i/>
    </w:rPr>
  </w:style>
  <w:style w:type="character" w:styleId="11">
    <w:name w:val="Hyperlink"/>
    <w:basedOn w:val="8"/>
    <w:qFormat/>
    <w:uiPriority w:val="0"/>
    <w:rPr>
      <w:color w:val="0000FF"/>
      <w:u w:val="single"/>
    </w:rPr>
  </w:style>
  <w:style w:type="paragraph" w:styleId="12">
    <w:name w:val="List Paragraph"/>
    <w:basedOn w:val="1"/>
    <w:qFormat/>
    <w:uiPriority w:val="34"/>
    <w:pPr>
      <w:ind w:firstLine="420" w:firstLineChars="200"/>
    </w:pPr>
  </w:style>
  <w:style w:type="character" w:customStyle="1" w:styleId="13">
    <w:name w:val="页眉 Char"/>
    <w:basedOn w:val="8"/>
    <w:link w:val="5"/>
    <w:qFormat/>
    <w:uiPriority w:val="99"/>
    <w:rPr>
      <w:sz w:val="18"/>
      <w:szCs w:val="18"/>
    </w:rPr>
  </w:style>
  <w:style w:type="character" w:customStyle="1" w:styleId="14">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4784</Words>
  <Characters>5585</Characters>
  <Lines>55</Lines>
  <Paragraphs>15</Paragraphs>
  <TotalTime>0</TotalTime>
  <ScaleCrop>false</ScaleCrop>
  <LinksUpToDate>false</LinksUpToDate>
  <CharactersWithSpaces>5679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2023-03-20T06:58:00Z</dcterms:created>
  <dc:creator>User001</dc:creator>
  <cp:lastModifiedBy>零→壹</cp:lastModifiedBy>
  <dcterms:modified xsi:type="dcterms:W3CDTF">2025-01-22T05:50:52Z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7E5D00478CD94FF99A54E224689C4CF2</vt:lpwstr>
  </property>
</Properties>
</file>