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eastAsia="宋体"/>
          <w:b/>
          <w:bCs/>
          <w:sz w:val="52"/>
          <w:szCs w:val="48"/>
          <w:lang w:val="en-US" w:eastAsia="zh-CN"/>
        </w:rPr>
      </w:pPr>
      <w:r>
        <w:rPr>
          <w:rFonts w:hint="eastAsia"/>
          <w:b/>
          <w:bCs/>
          <w:sz w:val="52"/>
          <w:szCs w:val="48"/>
          <w:lang w:val="en-US" w:eastAsia="zh-CN"/>
        </w:rPr>
        <w:t>清单</w:t>
      </w:r>
    </w:p>
    <w:p/>
    <w:tbl>
      <w:tblPr>
        <w:tblStyle w:val="3"/>
        <w:tblW w:w="84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Vue实例及基本语法（数据绑定、事件处理）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Vue指令（v-bind、v-if、v-for等）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计算属性（computed）和侦听器（watch）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模板语法的应用（过滤器、动态class与style）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表单处理（双向绑定、表单验证）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组件化开发概述，组件的定义和使用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组件通信方法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组件生命周期钩子函数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组件样式与作用域</w:t>
            </w:r>
          </w:p>
          <w:p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/>
              </w:rPr>
              <w:t>父子组件之间的通信方法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Vue插槽的使用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动态组件的应用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通过实际开发案例加深对组件化开发的理解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Router的基本使用和配置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Router的动态路由</w:t>
            </w:r>
          </w:p>
          <w:p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Vue Router的嵌套路由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期末考试</w:t>
            </w:r>
            <w:bookmarkStart w:id="0" w:name="_GoBack"/>
            <w:bookmarkEnd w:id="0"/>
          </w:p>
        </w:tc>
        <w:tc>
          <w:tcPr>
            <w:tcW w:w="6267" w:type="dxa"/>
            <w:noWrap w:val="0"/>
            <w:vAlign w:val="center"/>
          </w:tcPr>
          <w:p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期末考试，综合题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4CC204"/>
    <w:multiLevelType w:val="singleLevel"/>
    <w:tmpl w:val="B64CC20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67E441"/>
    <w:multiLevelType w:val="singleLevel"/>
    <w:tmpl w:val="5567E44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6906A387"/>
    <w:multiLevelType w:val="singleLevel"/>
    <w:tmpl w:val="6906A38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2ED009C"/>
    <w:rsid w:val="0923771F"/>
    <w:rsid w:val="09B4173A"/>
    <w:rsid w:val="10A264CD"/>
    <w:rsid w:val="1A3D1A96"/>
    <w:rsid w:val="298C1D64"/>
    <w:rsid w:val="3F2170B6"/>
    <w:rsid w:val="50F02A9B"/>
    <w:rsid w:val="664731A9"/>
    <w:rsid w:val="66A85E98"/>
    <w:rsid w:val="7524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零→壹</cp:lastModifiedBy>
  <dcterms:modified xsi:type="dcterms:W3CDTF">2025-01-14T13:55:00Z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3E4A0381995741C4959EB36F7B892527</vt:lpwstr>
  </property>
</Properties>
</file>