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</w:p>
    <w:tbl>
      <w:tblPr>
        <w:tblStyle w:val="3"/>
        <w:tblW w:w="73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4"/>
        <w:gridCol w:w="5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2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第1次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 介绍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</w:t>
            </w:r>
            <w:r>
              <w:rPr>
                <w:rFonts w:hint="eastAsia" w:ascii="宋体" w:hAnsi="宋体" w:eastAsia="宋体" w:cs="宋体"/>
                <w:szCs w:val="21"/>
                <w:lang w:val="en-US"/>
              </w:rPr>
              <w:t>概念和用途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 讲解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的基本结构和组件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3.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搭建</w:t>
            </w:r>
            <w:r>
              <w:rPr>
                <w:rFonts w:hint="eastAsia" w:ascii="宋体" w:hAnsi="宋体" w:eastAsia="宋体" w:cs="宋体"/>
                <w:lang w:eastAsia="zh-CN"/>
              </w:rPr>
              <w:t>ECharts</w:t>
            </w:r>
            <w:r>
              <w:rPr>
                <w:rFonts w:hint="eastAsia" w:ascii="宋体" w:hAnsi="宋体" w:eastAsia="宋体" w:cs="宋体"/>
              </w:rPr>
              <w:t>环境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ECharts组件的概念和分类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</w:rPr>
              <w:t>ECharts组件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1. 理解ECharts可视化图的基本原理和常见应用场景。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2. 掌握ECharts可视化图的基本使用方法，包括数据导入、图表设置和样式调整。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8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能够运用ECharts创建各种可视化图表，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ECharts在企业数据分析报告中的应用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ECharts在互联网大数据可视化平台中的应用</w:t>
            </w:r>
            <w:r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  <w:t>与实现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Theme="minorEastAsia" w:hAnsi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ECharts支持的常见图表类型（折线图、柱状图、饼图、散点图等）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0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5117" w:type="dxa"/>
            <w:vMerge w:val="restart"/>
            <w:noWrap w:val="0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介绍Matplotlib的定义和背景知识</w:t>
            </w:r>
          </w:p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讲解Matplotlib的基本结构和组件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演示如何安装Matplotlib环境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 Matplotlib组件的概念和分类</w:t>
            </w:r>
          </w:p>
          <w:p>
            <w:pPr>
              <w:spacing w:line="276" w:lineRule="auto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掌握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szCs w:val="21"/>
              </w:rPr>
              <w:t>组件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各部分：</w:t>
            </w:r>
            <w:r>
              <w:rPr>
                <w:rFonts w:hint="eastAsia" w:ascii="宋体" w:hAnsi="宋体" w:eastAsia="宋体" w:cs="宋体"/>
              </w:rPr>
              <w:t>提示框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图例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数据区域缩放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全局字体样式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标题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工具栏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时间轴</w:t>
            </w:r>
            <w:r>
              <w:rPr>
                <w:rFonts w:hint="eastAsia" w:ascii="宋体" w:hAnsi="宋体" w:eastAsia="宋体" w:cs="宋体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</w:rPr>
              <w:t>网格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等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组件的配置项和功能介绍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 实际案例分析及实操演练</w:t>
            </w:r>
          </w:p>
          <w:p>
            <w:pPr>
              <w:spacing w:line="276" w:lineRule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能够运用Matplotlib创建各种类型的可视化图表，如折线图、柱状图、饼图等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222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kern w:val="21"/>
                <w:sz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第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  <w:tc>
          <w:tcPr>
            <w:tcW w:w="5117" w:type="dxa"/>
            <w:noWrap w:val="0"/>
            <w:vAlign w:val="center"/>
          </w:tcPr>
          <w:p>
            <w:pPr>
              <w:ind w:left="0" w:leftChars="0"/>
              <w:jc w:val="both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ind w:left="0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能够运用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lang w:eastAsia="zh-CN"/>
              </w:rPr>
              <w:t>创建各种可视化图表，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能够解释</w:t>
            </w:r>
            <w:r>
              <w:rPr>
                <w:rFonts w:hint="eastAsia" w:ascii="宋体" w:hAnsi="宋体" w:eastAsia="宋体" w:cs="宋体"/>
                <w:lang w:eastAsia="zh-CN"/>
              </w:rPr>
              <w:t>可视化图表呈现的含义和趋势。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 </w:t>
            </w: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在企业数据分析报告中的应用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常用功能和特性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在互联网大数据可视化平台中的应用与实现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Matplotlib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支持的常见图表类型（折线图、柱状图、饼图、散点图等）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B4173A"/>
    <w:rsid w:val="09B4173A"/>
    <w:rsid w:val="10A264CD"/>
    <w:rsid w:val="2A206556"/>
    <w:rsid w:val="35413B56"/>
    <w:rsid w:val="3C5633ED"/>
    <w:rsid w:val="64FD5228"/>
    <w:rsid w:val="752417A9"/>
    <w:rsid w:val="776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uiPriority w:val="0"/>
    <w:rPr>
      <w:rFonts w:eastAsia="华文仿宋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2024-06-29T11:44:00Z</dcterms:created>
  <dc:creator>零→壹</dc:creator>
  <cp:lastModifiedBy>零→壹</cp:lastModifiedBy>
  <dcterms:modified xsi:type="dcterms:W3CDTF">2025-01-14T14:16:24Z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1FAE7D5AB53C410B8AEE66C2B46ED3B3</vt:lpwstr>
  </property>
</Properties>
</file>