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ind w:firstLine="2650" w:firstLineChars="600"/>
        <w:rPr>
          <w:rFonts w:hint="eastAsia"/>
        </w:rPr>
      </w:pPr>
      <w:r>
        <w:rPr>
          <w:rFonts w:hint="eastAsia"/>
          <w:lang w:val="en-US" w:eastAsia="zh-CN"/>
        </w:rPr>
        <w:t>考试</w:t>
      </w:r>
      <w:r>
        <w:rPr>
          <w:rFonts w:hint="eastAsia"/>
        </w:rPr>
        <w:t>评估标准</w:t>
      </w:r>
    </w:p>
    <w:tbl>
      <w:tblPr>
        <w:tblStyle w:val="5"/>
        <w:tblW w:w="91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9107" w:type="dxa"/>
            <w:shd w:val="clear" w:color="auto" w:fill="91ABDF" w:themeFill="accent1" w:themeFillTint="99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</w:rPr>
              <w:t>一、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实用性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  <w:t>满足使用者的需求，是否是人们想要知道的、与他们切身相关的信息。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  <w:shd w:val="clear" w:color="auto" w:fill="91ABDF" w:themeFill="accent1" w:themeFillTint="99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</w:rPr>
              <w:t>二、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完整性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  <w:bookmarkStart w:id="0" w:name="_GoBack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该可视化的数据应当能够纳入所有能帮助使用者理解数据的信息，如数据的背景、来源、使用者、作用和效果、结果等。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  <w:shd w:val="clear" w:color="auto" w:fill="91ABDF" w:themeFill="accent1" w:themeFillTint="99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</w:rPr>
              <w:t>三、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真实性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信息的准确度和是否有据可依，如果信息是能让人信服的、精确的，那么它的准确度就达标了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  <w:shd w:val="clear" w:color="auto" w:fill="91ABDF" w:themeFill="accent1" w:themeFillTint="99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</w:rPr>
              <w:t>四、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艺术性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</w:tcPr>
          <w:p>
            <w:pP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数据的可视化呈现应当具有艺术性，符合审美规则，</w:t>
            </w:r>
          </w:p>
          <w:p>
            <w:pP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美观的数据图可以吸引读者的注意力，提供良好的阅读体验。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  <w:shd w:val="clear" w:color="auto" w:fill="91ABDF" w:themeFill="accent1" w:themeFillTint="99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五、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  <w:t>交互性（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07" w:type="dxa"/>
          </w:tcPr>
          <w:p>
            <w:pP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实现用户与数据的交互，方便用户控制数据，多采用常规图表，并站在普通用户的角度，在系统中加入符合用户思维方式的交互操作。</w:t>
            </w:r>
          </w:p>
        </w:tc>
      </w:tr>
    </w:tbl>
    <w:p>
      <w:pPr>
        <w:rPr>
          <w:rFonts w:hint="eastAsia" w:ascii="仿宋" w:hAnsi="仿宋" w:eastAsia="仿宋" w:cs="仿宋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ZDI2MjI5NGY5YTliNTQ5ZTUyOGUwNzdmNDNmYTkifQ=="/>
  </w:docVars>
  <w:rsids>
    <w:rsidRoot w:val="00000000"/>
    <w:rsid w:val="064C519A"/>
    <w:rsid w:val="097B0BFE"/>
    <w:rsid w:val="0E6059EA"/>
    <w:rsid w:val="18B7462C"/>
    <w:rsid w:val="195157F0"/>
    <w:rsid w:val="214E7AE6"/>
    <w:rsid w:val="222B5EB7"/>
    <w:rsid w:val="227A4F7B"/>
    <w:rsid w:val="240C1353"/>
    <w:rsid w:val="28700AC7"/>
    <w:rsid w:val="376B2654"/>
    <w:rsid w:val="3A4F7367"/>
    <w:rsid w:val="3A7F003E"/>
    <w:rsid w:val="3B7C6232"/>
    <w:rsid w:val="3C984A93"/>
    <w:rsid w:val="3CCC15BB"/>
    <w:rsid w:val="3FC17179"/>
    <w:rsid w:val="40E408F7"/>
    <w:rsid w:val="42222579"/>
    <w:rsid w:val="45423923"/>
    <w:rsid w:val="45801C23"/>
    <w:rsid w:val="45A11732"/>
    <w:rsid w:val="49C76AA2"/>
    <w:rsid w:val="4A1026F3"/>
    <w:rsid w:val="4A8F2BD7"/>
    <w:rsid w:val="4B971D44"/>
    <w:rsid w:val="4CAC0C48"/>
    <w:rsid w:val="4CBE6356"/>
    <w:rsid w:val="4E156BD4"/>
    <w:rsid w:val="4EDF427D"/>
    <w:rsid w:val="51021932"/>
    <w:rsid w:val="51CB1F60"/>
    <w:rsid w:val="51E37D41"/>
    <w:rsid w:val="532E5F1B"/>
    <w:rsid w:val="59CF4D9E"/>
    <w:rsid w:val="63224191"/>
    <w:rsid w:val="644242C4"/>
    <w:rsid w:val="68700635"/>
    <w:rsid w:val="69C30925"/>
    <w:rsid w:val="6AF26B3F"/>
    <w:rsid w:val="6C7A23DE"/>
    <w:rsid w:val="6DEF229A"/>
    <w:rsid w:val="77903967"/>
    <w:rsid w:val="795A4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basedOn w:val="6"/>
    <w:autoRedefine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2024-06-30T02:39:00Z</dcterms:created>
  <dc:creator>Lvling</dc:creator>
  <cp:lastModifiedBy>影子</cp:lastModifiedBy>
  <dcterms:modified xsi:type="dcterms:W3CDTF">2024-07-03T05:49:31Z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3F2E1F74367D449DBF015D098E0DAEC3_12</vt:lpwstr>
  </property>
</Properties>
</file>