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计算机技术2303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94949"/>
                <w:spacing w:val="0"/>
                <w:sz w:val="21"/>
                <w:szCs w:val="21"/>
                <w:shd w:val="clear" w:fill="FFFFFF"/>
              </w:rPr>
              <w:t>数据可视化实战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"https://book.douban.com/press/2609" </w:instrTex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人民邮电出版社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Helvetica" w:hAnsi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李松峰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412D91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340ED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824873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22729F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127351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0"/>
    <w:rPr>
      <w:kern w:val="2"/>
      <w:sz w:val="18"/>
      <w:szCs w:val="18"/>
    </w:rPr>
  </w:style>
  <w:style w:type="table" w:customStyle="1" w:styleId="12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2025-01-16T14:36:52Z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