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pPr>
    </w:p>
    <w:p>
      <w:pPr>
        <w:spacing w:line="276" w:lineRule="auto"/>
        <w:jc w:val="center"/>
        <w:rPr>
          <w:b/>
          <w:sz w:val="36"/>
        </w:rPr>
      </w:pPr>
      <w:r>
        <w:rPr>
          <w:rFonts w:hint="eastAsia"/>
          <w:b/>
          <w:sz w:val="36"/>
        </w:rPr>
        <w:t>《Python程序设计》课程教学大纲</w:t>
      </w:r>
    </w:p>
    <w:p>
      <w:pPr>
        <w:spacing w:line="276" w:lineRule="auto"/>
        <w:jc w:val="center"/>
        <w:rPr>
          <w:b/>
          <w:sz w:val="36"/>
        </w:rPr>
      </w:pPr>
    </w:p>
    <w:p>
      <w:pPr>
        <w:spacing w:line="276" w:lineRule="auto"/>
      </w:pPr>
      <w:r>
        <w:rPr>
          <w:rFonts w:hint="eastAsia"/>
        </w:rPr>
        <w:t>课程名称：       Python程序设计</w:t>
      </w:r>
    </w:p>
    <w:p>
      <w:pPr>
        <w:spacing w:line="276" w:lineRule="auto"/>
      </w:pPr>
      <w:r>
        <w:rPr>
          <w:rFonts w:hint="eastAsia"/>
        </w:rPr>
        <w:t>课程性质：       专业必修课       适用 2020版人才培养方案计算机应用技术专业</w:t>
      </w:r>
    </w:p>
    <w:p>
      <w:pPr>
        <w:spacing w:line="276" w:lineRule="auto"/>
      </w:pPr>
      <w:r>
        <w:rPr>
          <w:rFonts w:hint="eastAsia"/>
        </w:rPr>
        <w:t>总学时及学分：                    课程编号：</w:t>
      </w:r>
    </w:p>
    <w:p>
      <w:pPr>
        <w:spacing w:line="276" w:lineRule="auto"/>
      </w:pPr>
      <w:r>
        <w:rPr>
          <w:rFonts w:hint="eastAsia"/>
        </w:rPr>
        <w:t>考核方式：       考试             开课学期：第一学期或第二学期</w:t>
      </w:r>
    </w:p>
    <w:p>
      <w:pPr>
        <w:spacing w:line="276" w:lineRule="auto"/>
      </w:pPr>
      <w:r>
        <w:rPr>
          <w:rFonts w:hint="eastAsia"/>
        </w:rPr>
        <w:t>隶属分院（部）：  智能工程系       系 （室）：</w:t>
      </w:r>
    </w:p>
    <w:p>
      <w:pPr>
        <w:spacing w:line="276" w:lineRule="auto"/>
      </w:pPr>
      <w:r>
        <w:rPr>
          <w:rFonts w:hint="eastAsia"/>
        </w:rPr>
        <w:t>执  笔  人：     马育民           审  核  人：</w:t>
      </w:r>
    </w:p>
    <w:p>
      <w:pPr>
        <w:spacing w:line="276" w:lineRule="auto"/>
      </w:pPr>
    </w:p>
    <w:p>
      <w:pPr>
        <w:pStyle w:val="7"/>
        <w:numPr>
          <w:ilvl w:val="0"/>
          <w:numId w:val="1"/>
        </w:numPr>
        <w:spacing w:line="276" w:lineRule="auto"/>
        <w:ind w:firstLineChars="0"/>
        <w:rPr>
          <w:b/>
          <w:sz w:val="22"/>
        </w:rPr>
      </w:pPr>
      <w:r>
        <w:rPr>
          <w:rFonts w:hint="eastAsia"/>
          <w:b/>
          <w:sz w:val="22"/>
        </w:rPr>
        <w:t>课程概述</w:t>
      </w:r>
    </w:p>
    <w:p>
      <w:pPr>
        <w:spacing w:line="276" w:lineRule="auto"/>
        <w:ind w:firstLine="420" w:firstLineChars="200"/>
      </w:pPr>
      <w:r>
        <w:rPr>
          <w:rFonts w:hint="eastAsia"/>
        </w:rPr>
        <w:t>《Python程序设计》是计算机应用技术专业的一门专业必修课，本大纲适用于计算机应用技术专业。Python 语言是目前使用最广泛的高级程序设计语言之一，它是一种解释运行、面向对象、扩展性强的程序设计语言，是大学生学习计算机编程能力、理解计算机解决问题的方法的有效工具。通过本课程的学习，能使学生掌握 Python 语言的程序设计基础，掌握应用Python 语言进行程序设计及数据分析的能力，通过多项实验的系统训练，为各种应用程序的开发奠定一个良好的基础。</w:t>
      </w:r>
    </w:p>
    <w:p>
      <w:pPr>
        <w:pStyle w:val="7"/>
        <w:numPr>
          <w:ilvl w:val="0"/>
          <w:numId w:val="1"/>
        </w:numPr>
        <w:spacing w:line="276" w:lineRule="auto"/>
        <w:ind w:firstLineChars="0"/>
        <w:rPr>
          <w:b/>
          <w:sz w:val="22"/>
        </w:rPr>
      </w:pPr>
      <w:r>
        <w:rPr>
          <w:rFonts w:hint="eastAsia"/>
          <w:b/>
          <w:sz w:val="22"/>
        </w:rPr>
        <w:t>课程目标</w:t>
      </w:r>
    </w:p>
    <w:p>
      <w:pPr>
        <w:spacing w:line="276" w:lineRule="auto"/>
        <w:ind w:firstLine="420" w:firstLineChars="200"/>
      </w:pPr>
      <w:r>
        <w:rPr>
          <w:rFonts w:hint="eastAsia"/>
        </w:rPr>
        <w:t>通过本课程的学习，使得学生能够理解Python 的编程模式，尤其是函数式编程模式，熟练运用 Python 内置函数与运算符列表、元组、字典、集合等基本数据类型以及相关列表推导式、切片等语法来解决实际问题，熟练掌握 Python 分支结构、循环结构、函数设计以及类的设计与使用，同时使得学生掌握不同领域的 Python 扩展模块并能够解决文件操作、多线程编程、数据库编程、网络编程等领域中的实际问题。同时注重培养学生的代码优化与安全编程意识，培养学生的创新意识、人文素养、科学思维、严谨求实和工匠精神。学习完本门课程，学生将掌握以下知识技能：</w:t>
      </w:r>
    </w:p>
    <w:p>
      <w:pPr>
        <w:spacing w:line="276" w:lineRule="auto"/>
        <w:ind w:firstLine="420" w:firstLineChars="200"/>
      </w:pPr>
      <w:r>
        <w:rPr>
          <w:rFonts w:hint="eastAsia"/>
        </w:rPr>
        <w:t>（一）知识目标</w:t>
      </w:r>
    </w:p>
    <w:p>
      <w:pPr>
        <w:spacing w:line="276" w:lineRule="auto"/>
        <w:ind w:firstLine="420" w:firstLineChars="200"/>
      </w:pPr>
      <w:r>
        <w:rPr>
          <w:rFonts w:hint="eastAsia"/>
        </w:rPr>
        <w:t>1. 搭建</w:t>
      </w:r>
      <w:r>
        <w:rPr>
          <w:rFonts w:hint="eastAsia" w:ascii="Times New Roman"/>
        </w:rPr>
        <w:t>开发环境与数据输入输出</w:t>
      </w:r>
      <w:r>
        <w:rPr>
          <w:rFonts w:hint="eastAsia"/>
        </w:rPr>
        <w:t>；</w:t>
      </w:r>
    </w:p>
    <w:p>
      <w:pPr>
        <w:spacing w:line="276" w:lineRule="auto"/>
        <w:ind w:left="420" w:leftChars="200"/>
      </w:pPr>
      <w:r>
        <w:rPr>
          <w:rFonts w:hint="eastAsia"/>
        </w:rPr>
        <w:t>2. 理解并掌握数据类型、运算符的使用；</w:t>
      </w:r>
    </w:p>
    <w:p>
      <w:pPr>
        <w:spacing w:line="276" w:lineRule="auto"/>
        <w:ind w:left="420" w:leftChars="200"/>
      </w:pPr>
      <w:r>
        <w:rPr>
          <w:rFonts w:hint="eastAsia"/>
        </w:rPr>
        <w:t>3. 理解并掌握条件语句、循环语句，常见的简单算法；</w:t>
      </w:r>
    </w:p>
    <w:p>
      <w:pPr>
        <w:spacing w:line="276" w:lineRule="auto"/>
        <w:ind w:left="420" w:leftChars="200"/>
      </w:pPr>
      <w:r>
        <w:rPr>
          <w:rFonts w:hint="eastAsia"/>
        </w:rPr>
        <w:t>4. 理解并掌握列表、元组、字典、集合等数据结构；</w:t>
      </w:r>
    </w:p>
    <w:p>
      <w:pPr>
        <w:spacing w:line="276" w:lineRule="auto"/>
        <w:ind w:left="420" w:leftChars="200"/>
        <w:rPr>
          <w:rFonts w:hint="eastAsia"/>
        </w:rPr>
      </w:pPr>
      <w:r>
        <w:rPr>
          <w:rFonts w:hint="eastAsia"/>
        </w:rPr>
        <w:t>5. 能够掌握字符串、正则表达式的使用；</w:t>
      </w:r>
      <w:r>
        <w:t xml:space="preserve"> </w:t>
      </w:r>
    </w:p>
    <w:p>
      <w:pPr>
        <w:spacing w:line="276" w:lineRule="auto"/>
        <w:ind w:left="420" w:leftChars="200"/>
        <w:rPr>
          <w:rFonts w:hint="eastAsia"/>
        </w:rPr>
      </w:pPr>
      <w:r>
        <w:rPr>
          <w:rFonts w:hint="eastAsia"/>
        </w:rPr>
        <w:t>6. 掌握函数的使用、模块化程序设计</w:t>
      </w:r>
    </w:p>
    <w:p>
      <w:pPr>
        <w:spacing w:line="276" w:lineRule="auto"/>
        <w:ind w:left="420" w:leftChars="200"/>
        <w:rPr>
          <w:rFonts w:hint="eastAsia"/>
        </w:rPr>
      </w:pPr>
      <w:r>
        <w:rPr>
          <w:rFonts w:hint="eastAsia"/>
        </w:rPr>
        <w:t>7. 理解并掌握面向对象编程思想、类的定义与使用</w:t>
      </w:r>
    </w:p>
    <w:p>
      <w:pPr>
        <w:spacing w:line="276" w:lineRule="auto"/>
        <w:ind w:left="420" w:leftChars="200"/>
        <w:rPr>
          <w:rFonts w:hint="eastAsia" w:ascii="Times New Roman"/>
        </w:rPr>
      </w:pPr>
      <w:r>
        <w:rPr>
          <w:rFonts w:hint="eastAsia"/>
        </w:rPr>
        <w:t>8. 理解并掌握</w:t>
      </w:r>
      <w:r>
        <w:rPr>
          <w:rFonts w:hint="eastAsia" w:ascii="Times New Roman"/>
        </w:rPr>
        <w:t>文件操作与异常处理</w:t>
      </w:r>
    </w:p>
    <w:p>
      <w:pPr>
        <w:spacing w:line="276" w:lineRule="auto"/>
        <w:ind w:left="420" w:leftChars="200"/>
        <w:rPr>
          <w:rFonts w:hint="eastAsia" w:ascii="Times New Roman"/>
        </w:rPr>
      </w:pPr>
      <w:r>
        <w:rPr>
          <w:rFonts w:hint="eastAsia" w:ascii="Times New Roman"/>
        </w:rPr>
        <w:t xml:space="preserve">9. </w:t>
      </w:r>
      <w:r>
        <w:rPr>
          <w:rFonts w:hint="eastAsia"/>
        </w:rPr>
        <w:t>理解并掌握</w:t>
      </w:r>
      <w:r>
        <w:rPr>
          <w:rFonts w:hint="eastAsia" w:ascii="Times New Roman"/>
        </w:rPr>
        <w:t>数据库访问与使用</w:t>
      </w:r>
    </w:p>
    <w:p>
      <w:pPr>
        <w:spacing w:line="276" w:lineRule="auto"/>
        <w:ind w:left="420" w:leftChars="200"/>
      </w:pPr>
      <w:r>
        <w:rPr>
          <w:rFonts w:hint="eastAsia" w:ascii="Times New Roman"/>
        </w:rPr>
        <w:t>10. 理解并掌握</w:t>
      </w:r>
      <w:r>
        <w:rPr>
          <w:rFonts w:hint="eastAsia"/>
        </w:rPr>
        <w:t>网络编程与进程控制</w:t>
      </w:r>
    </w:p>
    <w:p>
      <w:pPr>
        <w:spacing w:line="276" w:lineRule="auto"/>
        <w:ind w:left="420" w:leftChars="200"/>
      </w:pPr>
      <w:r>
        <w:rPr>
          <w:rFonts w:hint="eastAsia"/>
        </w:rPr>
        <w:t>（二）能力目标</w:t>
      </w:r>
    </w:p>
    <w:p>
      <w:pPr>
        <w:spacing w:line="276" w:lineRule="auto"/>
        <w:ind w:left="420" w:leftChars="200"/>
        <w:rPr>
          <w:rFonts w:hint="eastAsia" w:eastAsiaTheme="minorEastAsia"/>
          <w:lang w:eastAsia="zh-CN"/>
        </w:rPr>
      </w:pPr>
      <w:r>
        <w:rPr>
          <w:rFonts w:hint="eastAsia"/>
        </w:rPr>
        <w:t>1、具备熟练使用 Python 解决实际问题的能力</w:t>
      </w:r>
      <w:r>
        <w:rPr>
          <w:rFonts w:hint="eastAsia"/>
          <w:lang w:eastAsia="zh-CN"/>
        </w:rPr>
        <w:t>；</w:t>
      </w:r>
    </w:p>
    <w:p>
      <w:pPr>
        <w:spacing w:line="276" w:lineRule="auto"/>
        <w:ind w:left="420" w:leftChars="200"/>
      </w:pPr>
      <w:r>
        <w:rPr>
          <w:rFonts w:hint="eastAsia"/>
        </w:rPr>
        <w:t>2、具备使用Python操作数据库的能力；</w:t>
      </w:r>
    </w:p>
    <w:p>
      <w:pPr>
        <w:spacing w:line="276" w:lineRule="auto"/>
        <w:ind w:left="420" w:leftChars="200"/>
      </w:pPr>
      <w:r>
        <w:rPr>
          <w:rFonts w:hint="eastAsia"/>
        </w:rPr>
        <w:t>3、具备使用Python网络编程技术开发web项目的能力；</w:t>
      </w:r>
    </w:p>
    <w:p>
      <w:pPr>
        <w:spacing w:line="276" w:lineRule="auto"/>
        <w:ind w:left="420" w:leftChars="200"/>
      </w:pPr>
      <w:r>
        <w:rPr>
          <w:rFonts w:hint="eastAsia"/>
        </w:rPr>
        <w:t>（三） 素质目标</w:t>
      </w:r>
    </w:p>
    <w:p>
      <w:pPr>
        <w:spacing w:line="276" w:lineRule="auto"/>
        <w:ind w:left="420" w:leftChars="200"/>
      </w:pPr>
      <w:r>
        <w:rPr>
          <w:rFonts w:hint="eastAsia"/>
        </w:rPr>
        <w:t>1、养成良好的思想品德和心理素质。</w:t>
      </w:r>
    </w:p>
    <w:p>
      <w:pPr>
        <w:spacing w:line="276" w:lineRule="auto"/>
        <w:ind w:left="420" w:leftChars="200"/>
      </w:pPr>
      <w:r>
        <w:rPr>
          <w:rFonts w:hint="eastAsia"/>
        </w:rPr>
        <w:t>2、培养爱岗敬业、诚实守信、遵纪守法等良好的职业道德</w:t>
      </w:r>
    </w:p>
    <w:p>
      <w:pPr>
        <w:spacing w:line="276" w:lineRule="auto"/>
        <w:ind w:left="420" w:leftChars="200"/>
      </w:pPr>
      <w:r>
        <w:rPr>
          <w:rFonts w:hint="eastAsia"/>
        </w:rPr>
        <w:t>3、养成良好的团队协作、人际协调能力。</w:t>
      </w:r>
    </w:p>
    <w:p>
      <w:pPr>
        <w:spacing w:line="276" w:lineRule="auto"/>
        <w:ind w:left="420" w:leftChars="200"/>
      </w:pPr>
      <w:r>
        <w:rPr>
          <w:rFonts w:hint="eastAsia"/>
        </w:rPr>
        <w:t>4、养成严谨务实与精益求精的工作态度</w:t>
      </w:r>
    </w:p>
    <w:p>
      <w:pPr>
        <w:spacing w:line="276" w:lineRule="auto"/>
        <w:ind w:left="420" w:leftChars="200"/>
      </w:pPr>
      <w:r>
        <w:rPr>
          <w:rFonts w:hint="eastAsia"/>
        </w:rPr>
        <w:t>5、培养科技强国与勇攀高峰的工作精神</w:t>
      </w:r>
    </w:p>
    <w:p>
      <w:pPr>
        <w:pStyle w:val="7"/>
        <w:numPr>
          <w:ilvl w:val="0"/>
          <w:numId w:val="1"/>
        </w:numPr>
        <w:spacing w:line="276" w:lineRule="auto"/>
        <w:ind w:firstLineChars="0"/>
        <w:rPr>
          <w:b/>
          <w:sz w:val="22"/>
        </w:rPr>
      </w:pPr>
      <w:r>
        <w:rPr>
          <w:rFonts w:hint="eastAsia"/>
          <w:b/>
          <w:sz w:val="22"/>
        </w:rPr>
        <w:t>课程基本要求</w:t>
      </w:r>
    </w:p>
    <w:p>
      <w:pPr>
        <w:spacing w:line="276" w:lineRule="auto"/>
        <w:ind w:firstLine="420" w:firstLineChars="200"/>
      </w:pPr>
      <w:r>
        <w:rPr>
          <w:rFonts w:hint="eastAsia"/>
        </w:rPr>
        <w:t>本课程是实践性很强的课程，在教学过程中注重学生的实际操作能力的培养，使学生可独立使用Python解决实际的问题，课堂上教授与练习相结合，课下要求学生分组或独立完成作业，鼓励学生通过网络扩展学习并解决遇到的问题。教学应避免只教不练，只课上教学，没有课下作业。</w:t>
      </w:r>
    </w:p>
    <w:p>
      <w:pPr>
        <w:spacing w:line="276" w:lineRule="auto"/>
        <w:ind w:firstLine="420" w:firstLineChars="200"/>
      </w:pPr>
      <w:r>
        <w:rPr>
          <w:rFonts w:hint="eastAsia"/>
        </w:rPr>
        <w:t>先修课程：《计算机应用基础》、《数据库原理》或《数据库应用》、《面向对象程序设计--Java 语言》</w:t>
      </w:r>
    </w:p>
    <w:p>
      <w:pPr>
        <w:spacing w:line="276" w:lineRule="auto"/>
        <w:ind w:firstLine="420" w:firstLineChars="200"/>
      </w:pPr>
      <w:r>
        <w:rPr>
          <w:rFonts w:hint="eastAsia"/>
        </w:rPr>
        <w:t>后续课程：《</w:t>
      </w:r>
      <w:r>
        <w:rPr>
          <w:rFonts w:hint="eastAsia"/>
          <w:lang w:val="en-US" w:eastAsia="zh-CN"/>
        </w:rPr>
        <w:t>Java</w:t>
      </w:r>
      <w:r>
        <w:rPr>
          <w:rFonts w:hint="eastAsia"/>
        </w:rPr>
        <w:t xml:space="preserve"> 程序设计》、《</w:t>
      </w:r>
      <w:r>
        <w:rPr>
          <w:rFonts w:hint="eastAsia"/>
          <w:lang w:val="en-US" w:eastAsia="zh-CN"/>
        </w:rPr>
        <w:t>人工智能课程设计</w:t>
      </w:r>
      <w:r>
        <w:rPr>
          <w:rFonts w:hint="eastAsia"/>
        </w:rPr>
        <w:t>》、《</w:t>
      </w:r>
      <w:r>
        <w:rPr>
          <w:rFonts w:hint="eastAsia"/>
          <w:lang w:val="en-US" w:eastAsia="zh-CN"/>
        </w:rPr>
        <w:t>大数据课程设计</w:t>
      </w:r>
      <w:r>
        <w:rPr>
          <w:rFonts w:hint="eastAsia"/>
        </w:rPr>
        <w:t>》等</w:t>
      </w:r>
    </w:p>
    <w:p>
      <w:pPr>
        <w:spacing w:line="276" w:lineRule="auto"/>
      </w:pPr>
    </w:p>
    <w:p>
      <w:pPr>
        <w:pStyle w:val="7"/>
        <w:numPr>
          <w:ilvl w:val="0"/>
          <w:numId w:val="1"/>
        </w:numPr>
        <w:spacing w:line="276" w:lineRule="auto"/>
        <w:ind w:firstLineChars="0"/>
        <w:rPr>
          <w:b/>
          <w:sz w:val="22"/>
        </w:rPr>
      </w:pPr>
      <w:r>
        <w:rPr>
          <w:rFonts w:hint="eastAsia"/>
          <w:b/>
          <w:sz w:val="22"/>
        </w:rPr>
        <w:t>教学内容及重点</w:t>
      </w:r>
    </w:p>
    <w:p>
      <w:pPr>
        <w:spacing w:line="276" w:lineRule="auto"/>
        <w:ind w:left="420" w:leftChars="200"/>
        <w:rPr>
          <w:b/>
        </w:rPr>
      </w:pPr>
      <w:r>
        <w:rPr>
          <w:rFonts w:hint="eastAsia"/>
          <w:b/>
        </w:rPr>
        <w:t>第一章 程序开发环境构建与数据输入输出</w:t>
      </w:r>
    </w:p>
    <w:p>
      <w:pPr>
        <w:spacing w:line="276" w:lineRule="auto"/>
        <w:ind w:left="420" w:leftChars="200"/>
      </w:pPr>
      <w:r>
        <w:rPr>
          <w:rFonts w:hint="eastAsia"/>
        </w:rPr>
        <w:t>主要内容：搭建Python开发环境与使用IDE编写Python程序，测试PyCharm开发环境与编写简单的Python程序，Python程序的基本组成。</w:t>
      </w:r>
    </w:p>
    <w:p>
      <w:pPr>
        <w:spacing w:line="276" w:lineRule="auto"/>
        <w:ind w:left="420" w:leftChars="200"/>
      </w:pPr>
      <w:r>
        <w:rPr>
          <w:rFonts w:hint="eastAsia"/>
        </w:rPr>
        <w:t>本章重点：搭建Python开发环境与使用IDE。</w:t>
      </w:r>
    </w:p>
    <w:p>
      <w:pPr>
        <w:spacing w:line="276" w:lineRule="auto"/>
        <w:ind w:left="420" w:leftChars="200"/>
        <w:rPr>
          <w:b/>
        </w:rPr>
      </w:pPr>
      <w:r>
        <w:rPr>
          <w:rFonts w:hint="eastAsia"/>
          <w:b/>
        </w:rPr>
        <w:t>第二章 基本数据类型与运算符应用</w:t>
      </w:r>
    </w:p>
    <w:p>
      <w:pPr>
        <w:spacing w:line="276" w:lineRule="auto"/>
        <w:ind w:left="420" w:leftChars="200"/>
      </w:pPr>
      <w:r>
        <w:rPr>
          <w:rFonts w:hint="eastAsia"/>
        </w:rPr>
        <w:t>主要内容：了解Python的编码规范、Python标识符的命名规则，掌握Python 3的数据类型、算术运算符及其应用、赋值运算符与变量、日期时间函数。</w:t>
      </w:r>
    </w:p>
    <w:p>
      <w:pPr>
        <w:spacing w:line="276" w:lineRule="auto"/>
        <w:ind w:left="420" w:leftChars="200"/>
      </w:pPr>
      <w:r>
        <w:rPr>
          <w:rFonts w:hint="eastAsia"/>
        </w:rPr>
        <w:t>本章重点：掌握变量和运算符的使用。</w:t>
      </w:r>
    </w:p>
    <w:p>
      <w:pPr>
        <w:spacing w:line="276" w:lineRule="auto"/>
        <w:ind w:left="420" w:leftChars="200"/>
        <w:rPr>
          <w:b/>
        </w:rPr>
      </w:pPr>
      <w:r>
        <w:rPr>
          <w:rFonts w:hint="eastAsia"/>
          <w:b/>
        </w:rPr>
        <w:t>第三章 逻辑运算与流程控制</w:t>
      </w:r>
    </w:p>
    <w:p>
      <w:pPr>
        <w:spacing w:line="276" w:lineRule="auto"/>
        <w:ind w:left="420" w:leftChars="200"/>
      </w:pPr>
      <w:r>
        <w:rPr>
          <w:rFonts w:hint="eastAsia"/>
        </w:rPr>
        <w:t>主要内容：了解Python的程序结构、流程控制知识、掌握Python的比较运算符、逻辑运算符及其应用，掌握Python的选择结构及其应用</w:t>
      </w:r>
    </w:p>
    <w:p>
      <w:pPr>
        <w:spacing w:line="276" w:lineRule="auto"/>
        <w:ind w:left="420" w:leftChars="200"/>
      </w:pPr>
      <w:r>
        <w:rPr>
          <w:rFonts w:hint="eastAsia"/>
        </w:rPr>
        <w:t>本章重点：掌握分支语句、循环语句的应用方法。</w:t>
      </w:r>
    </w:p>
    <w:p>
      <w:pPr>
        <w:spacing w:line="276" w:lineRule="auto"/>
        <w:ind w:left="420" w:leftChars="200"/>
        <w:rPr>
          <w:b/>
        </w:rPr>
      </w:pPr>
      <w:r>
        <w:rPr>
          <w:rFonts w:hint="eastAsia"/>
          <w:b/>
        </w:rPr>
        <w:t>第四章 序列数据与正则表达式操作</w:t>
      </w:r>
    </w:p>
    <w:p>
      <w:pPr>
        <w:spacing w:line="276" w:lineRule="auto"/>
        <w:ind w:left="420" w:leftChars="200"/>
      </w:pPr>
      <w:r>
        <w:rPr>
          <w:rFonts w:hint="eastAsia"/>
        </w:rPr>
        <w:t>主要内容：掌握列表、元组、字典、字符串等集合的创建与应用，掌握正则表达式及其应用。</w:t>
      </w:r>
    </w:p>
    <w:p>
      <w:pPr>
        <w:spacing w:line="276" w:lineRule="auto"/>
        <w:ind w:left="420" w:leftChars="200"/>
      </w:pPr>
      <w:r>
        <w:rPr>
          <w:rFonts w:hint="eastAsia"/>
        </w:rPr>
        <w:t>本章重点：列表、元组、字典、正则表达式的使用。</w:t>
      </w:r>
    </w:p>
    <w:p>
      <w:pPr>
        <w:spacing w:line="276" w:lineRule="auto"/>
        <w:ind w:left="420" w:leftChars="200"/>
        <w:rPr>
          <w:b/>
        </w:rPr>
      </w:pPr>
      <w:r>
        <w:rPr>
          <w:rFonts w:hint="eastAsia"/>
          <w:b/>
        </w:rPr>
        <w:t>第五章 函数应用与模块化程序设计</w:t>
      </w:r>
    </w:p>
    <w:p>
      <w:pPr>
        <w:spacing w:line="276" w:lineRule="auto"/>
        <w:ind w:left="420" w:leftChars="200"/>
      </w:pPr>
      <w:r>
        <w:rPr>
          <w:rFonts w:hint="eastAsia"/>
        </w:rPr>
        <w:t>主要内容：掌握Python函数的定义与调用、掌握Python函数参数、掌握函数变量的作用域、掌握Python的模块创建与导入。</w:t>
      </w:r>
    </w:p>
    <w:p>
      <w:pPr>
        <w:spacing w:line="276" w:lineRule="auto"/>
        <w:ind w:left="420" w:leftChars="200"/>
      </w:pPr>
      <w:r>
        <w:rPr>
          <w:rFonts w:hint="eastAsia"/>
        </w:rPr>
        <w:t>本章重点：熟练掌握函数的使用、模块的使用</w:t>
      </w:r>
    </w:p>
    <w:p>
      <w:pPr>
        <w:spacing w:line="276" w:lineRule="auto"/>
        <w:ind w:left="420" w:leftChars="200"/>
        <w:rPr>
          <w:b/>
        </w:rPr>
      </w:pPr>
      <w:r>
        <w:rPr>
          <w:rFonts w:hint="eastAsia"/>
          <w:b/>
        </w:rPr>
        <w:t>第六章 类定义与使用</w:t>
      </w:r>
    </w:p>
    <w:p>
      <w:pPr>
        <w:spacing w:line="276" w:lineRule="auto"/>
        <w:ind w:left="420" w:leftChars="200"/>
      </w:pPr>
      <w:r>
        <w:rPr>
          <w:rFonts w:hint="eastAsia"/>
        </w:rPr>
        <w:t>主要内容：掌握创建类及其对象、了解类属性与实例属性、掌握实例方法、类方法与静态方法、掌握类的构造方法、继承与方法重写</w:t>
      </w:r>
    </w:p>
    <w:p>
      <w:pPr>
        <w:spacing w:line="276" w:lineRule="auto"/>
        <w:ind w:left="420" w:leftChars="200"/>
      </w:pPr>
      <w:r>
        <w:rPr>
          <w:rFonts w:hint="eastAsia"/>
        </w:rPr>
        <w:t>本章重点：掌握方法重写在父类和子类的应用。</w:t>
      </w:r>
    </w:p>
    <w:p>
      <w:pPr>
        <w:spacing w:line="276" w:lineRule="auto"/>
        <w:ind w:left="420" w:leftChars="200"/>
        <w:rPr>
          <w:b/>
        </w:rPr>
      </w:pPr>
      <w:r>
        <w:rPr>
          <w:rFonts w:hint="eastAsia"/>
          <w:b/>
        </w:rPr>
        <w:t>第七章 文件操作与异常处理</w:t>
      </w:r>
    </w:p>
    <w:p>
      <w:pPr>
        <w:spacing w:line="276" w:lineRule="auto"/>
        <w:ind w:left="420" w:leftChars="200"/>
      </w:pPr>
      <w:r>
        <w:rPr>
          <w:rFonts w:hint="eastAsia"/>
        </w:rPr>
        <w:t>主要内容：掌握python打开与关闭文件、掌握读取与写入文件内容、掌握创建与操作文件、文件夹、删除文件和文件夹。掌握异常的概念、熟悉异常处理语句、熟悉常用的异常类。</w:t>
      </w:r>
    </w:p>
    <w:p>
      <w:pPr>
        <w:spacing w:line="276" w:lineRule="auto"/>
        <w:ind w:left="420" w:leftChars="200"/>
      </w:pPr>
      <w:r>
        <w:rPr>
          <w:rFonts w:hint="eastAsia"/>
        </w:rPr>
        <w:t>本章重点：读写文件、异常处理。</w:t>
      </w:r>
    </w:p>
    <w:p>
      <w:pPr>
        <w:spacing w:line="276" w:lineRule="auto"/>
        <w:ind w:left="420" w:leftChars="200"/>
        <w:rPr>
          <w:b/>
        </w:rPr>
      </w:pPr>
      <w:r>
        <w:rPr>
          <w:rFonts w:hint="eastAsia"/>
          <w:b/>
        </w:rPr>
        <w:t>第八章 数据库访问与使用</w:t>
      </w:r>
    </w:p>
    <w:p>
      <w:pPr>
        <w:spacing w:line="276" w:lineRule="auto"/>
        <w:ind w:left="420" w:leftChars="200"/>
      </w:pPr>
      <w:r>
        <w:rPr>
          <w:rFonts w:hint="eastAsia"/>
        </w:rPr>
        <w:t>主要内容：了解MySQL基础知识、掌握创建与使用SQLite数据表、python对SQLite数据表的增删改查操作、掌握创建与使用MySQL数据库、数据表、对MySQL数据表的增删改查操作。</w:t>
      </w:r>
    </w:p>
    <w:p>
      <w:pPr>
        <w:spacing w:line="276" w:lineRule="auto"/>
        <w:ind w:left="420" w:leftChars="200"/>
      </w:pPr>
      <w:r>
        <w:rPr>
          <w:rFonts w:hint="eastAsia"/>
        </w:rPr>
        <w:t>本章重点：掌握Python对数据库的操作。</w:t>
      </w:r>
    </w:p>
    <w:p>
      <w:pPr>
        <w:spacing w:line="276" w:lineRule="auto"/>
        <w:ind w:left="420" w:leftChars="200"/>
        <w:rPr>
          <w:b/>
        </w:rPr>
      </w:pPr>
      <w:r>
        <w:rPr>
          <w:rFonts w:hint="eastAsia"/>
          <w:b/>
        </w:rPr>
        <w:t>第九章 网络编程与进程控制</w:t>
      </w:r>
    </w:p>
    <w:p>
      <w:pPr>
        <w:spacing w:line="276" w:lineRule="auto"/>
        <w:ind w:left="420" w:leftChars="200"/>
      </w:pPr>
      <w:r>
        <w:rPr>
          <w:rFonts w:hint="eastAsia"/>
        </w:rPr>
        <w:t>主要内容：掌握创建TCP服务器程序与客户端程序、掌握创建UDP服务器程序和客户端程序。掌握创建与使用进程，掌握创建与使用线程、掌握线程在python程序中的应用。</w:t>
      </w:r>
    </w:p>
    <w:p>
      <w:pPr>
        <w:spacing w:line="276" w:lineRule="auto"/>
        <w:ind w:left="420" w:leftChars="200"/>
      </w:pPr>
      <w:r>
        <w:rPr>
          <w:rFonts w:hint="eastAsia"/>
        </w:rPr>
        <w:t>本章重点：Python网络编程、多进程、多线程的操作。</w:t>
      </w:r>
    </w:p>
    <w:p>
      <w:pPr>
        <w:spacing w:line="276" w:lineRule="auto"/>
        <w:ind w:left="420" w:leftChars="200"/>
        <w:rPr>
          <w:b/>
        </w:rPr>
      </w:pPr>
      <w:r>
        <w:rPr>
          <w:rFonts w:hint="eastAsia"/>
          <w:b/>
        </w:rPr>
        <w:t>第十章 完整案例：使用Python开发网站前台程序</w:t>
      </w:r>
    </w:p>
    <w:p>
      <w:pPr>
        <w:spacing w:line="276" w:lineRule="auto"/>
        <w:ind w:left="420" w:leftChars="200"/>
        <w:rPr>
          <w:b/>
        </w:rPr>
      </w:pPr>
      <w:r>
        <w:rPr>
          <w:rFonts w:hint="eastAsia"/>
          <w:b/>
        </w:rPr>
        <w:t>第十一章 完整案例：使用Python开发网站后台管理程序</w:t>
      </w:r>
    </w:p>
    <w:p>
      <w:pPr>
        <w:spacing w:line="276" w:lineRule="auto"/>
      </w:pPr>
    </w:p>
    <w:p>
      <w:pPr>
        <w:spacing w:line="276" w:lineRule="auto"/>
        <w:jc w:val="center"/>
        <w:rPr>
          <w:b/>
        </w:rPr>
      </w:pPr>
      <w:r>
        <w:rPr>
          <w:rFonts w:hint="eastAsia"/>
          <w:b/>
        </w:rPr>
        <w:t>总学时分配表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70"/>
        <w:gridCol w:w="850"/>
        <w:gridCol w:w="851"/>
        <w:gridCol w:w="850"/>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70" w:type="dxa"/>
            <w:vMerge w:val="restart"/>
            <w:vAlign w:val="center"/>
          </w:tcPr>
          <w:p>
            <w:pPr>
              <w:spacing w:line="276" w:lineRule="auto"/>
              <w:jc w:val="center"/>
            </w:pPr>
            <w:r>
              <w:rPr>
                <w:rFonts w:hint="eastAsia"/>
              </w:rPr>
              <w:t>教学基本内容</w:t>
            </w:r>
          </w:p>
        </w:tc>
        <w:tc>
          <w:tcPr>
            <w:tcW w:w="3452" w:type="dxa"/>
            <w:gridSpan w:val="4"/>
          </w:tcPr>
          <w:p>
            <w:pPr>
              <w:spacing w:line="276" w:lineRule="auto"/>
              <w:jc w:val="center"/>
            </w:pPr>
            <w:r>
              <w:rPr>
                <w:rFonts w:hint="eastAsia"/>
              </w:rPr>
              <w:t>学 时 分 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continue"/>
          </w:tcPr>
          <w:p>
            <w:pPr>
              <w:spacing w:line="276" w:lineRule="auto"/>
            </w:pPr>
          </w:p>
        </w:tc>
        <w:tc>
          <w:tcPr>
            <w:tcW w:w="850" w:type="dxa"/>
          </w:tcPr>
          <w:p>
            <w:pPr>
              <w:spacing w:line="276" w:lineRule="auto"/>
              <w:jc w:val="center"/>
            </w:pPr>
            <w:r>
              <w:rPr>
                <w:rFonts w:hint="eastAsia"/>
              </w:rPr>
              <w:t>理论</w:t>
            </w:r>
          </w:p>
        </w:tc>
        <w:tc>
          <w:tcPr>
            <w:tcW w:w="851" w:type="dxa"/>
          </w:tcPr>
          <w:p>
            <w:pPr>
              <w:spacing w:line="276" w:lineRule="auto"/>
              <w:jc w:val="center"/>
            </w:pPr>
            <w:r>
              <w:rPr>
                <w:rFonts w:hint="eastAsia"/>
              </w:rPr>
              <w:t>实践</w:t>
            </w:r>
          </w:p>
        </w:tc>
        <w:tc>
          <w:tcPr>
            <w:tcW w:w="850" w:type="dxa"/>
          </w:tcPr>
          <w:p>
            <w:pPr>
              <w:spacing w:line="276" w:lineRule="auto"/>
              <w:jc w:val="center"/>
            </w:pPr>
            <w:r>
              <w:rPr>
                <w:rFonts w:hint="eastAsia"/>
              </w:rPr>
              <w:t>测试</w:t>
            </w:r>
          </w:p>
        </w:tc>
        <w:tc>
          <w:tcPr>
            <w:tcW w:w="901" w:type="dxa"/>
          </w:tcPr>
          <w:p>
            <w:pPr>
              <w:spacing w:line="276" w:lineRule="auto"/>
              <w:jc w:val="center"/>
            </w:pPr>
            <w:r>
              <w:rPr>
                <w:rFonts w:hint="eastAsia"/>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 xml:space="preserve">第一章 </w:t>
            </w:r>
            <w:r>
              <w:rPr>
                <w:rFonts w:hint="eastAsia" w:ascii="Times New Roman"/>
              </w:rPr>
              <w:t>开发环境构建与数据输入输出</w:t>
            </w:r>
          </w:p>
        </w:tc>
        <w:tc>
          <w:tcPr>
            <w:tcW w:w="850" w:type="dxa"/>
            <w:vAlign w:val="center"/>
          </w:tcPr>
          <w:p>
            <w:pPr>
              <w:spacing w:line="276" w:lineRule="auto"/>
              <w:jc w:val="center"/>
            </w:pPr>
            <w:r>
              <w:rPr>
                <w:rFonts w:hint="eastAsia"/>
              </w:rPr>
              <w:t>2</w:t>
            </w:r>
          </w:p>
        </w:tc>
        <w:tc>
          <w:tcPr>
            <w:tcW w:w="851" w:type="dxa"/>
            <w:vAlign w:val="center"/>
          </w:tcPr>
          <w:p>
            <w:pPr>
              <w:spacing w:line="276" w:lineRule="auto"/>
              <w:jc w:val="center"/>
              <w:rPr>
                <w:rFonts w:hint="eastAsia" w:eastAsiaTheme="minorEastAsia"/>
                <w:lang w:val="en-US" w:eastAsia="zh-CN"/>
              </w:rP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 xml:space="preserve">第二章 </w:t>
            </w:r>
            <w:r>
              <w:rPr>
                <w:rFonts w:hint="eastAsia" w:ascii="Times New Roman"/>
              </w:rPr>
              <w:t>基本数据类型与运算符应用</w:t>
            </w:r>
          </w:p>
        </w:tc>
        <w:tc>
          <w:tcPr>
            <w:tcW w:w="850" w:type="dxa"/>
            <w:vAlign w:val="center"/>
          </w:tcPr>
          <w:p>
            <w:pPr>
              <w:spacing w:line="276" w:lineRule="auto"/>
              <w:jc w:val="center"/>
              <w:rPr>
                <w:rFonts w:hint="eastAsia" w:eastAsiaTheme="minorEastAsia"/>
                <w:lang w:eastAsia="zh-CN"/>
              </w:rPr>
            </w:pPr>
            <w:r>
              <w:rPr>
                <w:rFonts w:hint="eastAsia"/>
                <w:lang w:val="en-US" w:eastAsia="zh-CN"/>
              </w:rPr>
              <w:t>2</w:t>
            </w:r>
          </w:p>
        </w:tc>
        <w:tc>
          <w:tcPr>
            <w:tcW w:w="851" w:type="dxa"/>
            <w:vAlign w:val="center"/>
          </w:tcPr>
          <w:p>
            <w:pPr>
              <w:spacing w:line="276" w:lineRule="auto"/>
              <w:jc w:val="center"/>
            </w:pPr>
            <w:r>
              <w:rPr>
                <w:rFonts w:hint="eastAsia"/>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 xml:space="preserve">第三章 </w:t>
            </w:r>
            <w:r>
              <w:rPr>
                <w:rFonts w:hint="eastAsia" w:ascii="Times New Roman"/>
              </w:rPr>
              <w:t>逻辑运算与流程控制</w:t>
            </w:r>
          </w:p>
        </w:tc>
        <w:tc>
          <w:tcPr>
            <w:tcW w:w="850" w:type="dxa"/>
            <w:vAlign w:val="center"/>
          </w:tcPr>
          <w:p>
            <w:pPr>
              <w:spacing w:line="276" w:lineRule="auto"/>
              <w:jc w:val="center"/>
              <w:rPr>
                <w:rFonts w:hint="eastAsia" w:eastAsiaTheme="minorEastAsia"/>
                <w:lang w:eastAsia="zh-CN"/>
              </w:rPr>
            </w:pPr>
            <w:r>
              <w:rPr>
                <w:rFonts w:hint="eastAsia"/>
                <w:lang w:val="en-US" w:eastAsia="zh-CN"/>
              </w:rPr>
              <w:t>3</w:t>
            </w:r>
          </w:p>
        </w:tc>
        <w:tc>
          <w:tcPr>
            <w:tcW w:w="851" w:type="dxa"/>
            <w:vAlign w:val="center"/>
          </w:tcPr>
          <w:p>
            <w:pPr>
              <w:spacing w:line="276" w:lineRule="auto"/>
              <w:jc w:val="center"/>
              <w:rPr>
                <w:rFonts w:hint="eastAsia" w:eastAsiaTheme="minorEastAsia"/>
                <w:lang w:eastAsia="zh-CN"/>
              </w:rPr>
            </w:pPr>
            <w:r>
              <w:rPr>
                <w:rFonts w:hint="eastAsia"/>
                <w:lang w:val="en-US" w:eastAsia="zh-CN"/>
              </w:rPr>
              <w:t>3</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 xml:space="preserve">第四章 </w:t>
            </w:r>
            <w:r>
              <w:rPr>
                <w:rFonts w:hint="eastAsia" w:ascii="Times New Roman"/>
              </w:rPr>
              <w:t>序列数据与正则表达式操作</w:t>
            </w:r>
          </w:p>
        </w:tc>
        <w:tc>
          <w:tcPr>
            <w:tcW w:w="850" w:type="dxa"/>
            <w:vAlign w:val="center"/>
          </w:tcPr>
          <w:p>
            <w:pPr>
              <w:spacing w:line="276" w:lineRule="auto"/>
              <w:jc w:val="center"/>
              <w:rPr>
                <w:rFonts w:hint="eastAsia" w:eastAsiaTheme="minorEastAsia"/>
                <w:lang w:eastAsia="zh-CN"/>
              </w:rPr>
            </w:pPr>
            <w:r>
              <w:rPr>
                <w:rFonts w:hint="eastAsia"/>
                <w:lang w:val="en-US" w:eastAsia="zh-CN"/>
              </w:rPr>
              <w:t>3</w:t>
            </w:r>
          </w:p>
        </w:tc>
        <w:tc>
          <w:tcPr>
            <w:tcW w:w="851" w:type="dxa"/>
            <w:vAlign w:val="center"/>
          </w:tcPr>
          <w:p>
            <w:pPr>
              <w:spacing w:line="276" w:lineRule="auto"/>
              <w:jc w:val="center"/>
              <w:rPr>
                <w:rFonts w:hint="eastAsia" w:eastAsiaTheme="minorEastAsia"/>
                <w:lang w:eastAsia="zh-CN"/>
              </w:rPr>
            </w:pPr>
            <w:r>
              <w:rPr>
                <w:rFonts w:hint="eastAsia"/>
                <w:lang w:val="en-US" w:eastAsia="zh-CN"/>
              </w:rPr>
              <w:t>3</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 xml:space="preserve">第五章 </w:t>
            </w:r>
            <w:r>
              <w:rPr>
                <w:rFonts w:hint="eastAsia" w:ascii="Times New Roman"/>
              </w:rPr>
              <w:t>函数应用与模块化程序设计</w:t>
            </w:r>
          </w:p>
        </w:tc>
        <w:tc>
          <w:tcPr>
            <w:tcW w:w="850" w:type="dxa"/>
            <w:vAlign w:val="center"/>
          </w:tcPr>
          <w:p>
            <w:pPr>
              <w:spacing w:line="276" w:lineRule="auto"/>
              <w:jc w:val="center"/>
              <w:rPr>
                <w:rFonts w:hint="eastAsia" w:eastAsiaTheme="minorEastAsia"/>
                <w:lang w:eastAsia="zh-CN"/>
              </w:rPr>
            </w:pPr>
            <w:r>
              <w:rPr>
                <w:rFonts w:hint="eastAsia"/>
                <w:lang w:val="en-US" w:eastAsia="zh-CN"/>
              </w:rPr>
              <w:t>4</w:t>
            </w:r>
          </w:p>
        </w:tc>
        <w:tc>
          <w:tcPr>
            <w:tcW w:w="851" w:type="dxa"/>
            <w:vAlign w:val="center"/>
          </w:tcPr>
          <w:p>
            <w:pPr>
              <w:spacing w:line="276" w:lineRule="auto"/>
              <w:jc w:val="center"/>
              <w:rPr>
                <w:rFonts w:hint="eastAsia" w:eastAsiaTheme="minorEastAsia"/>
                <w:lang w:eastAsia="zh-CN"/>
              </w:rPr>
            </w:pPr>
            <w:r>
              <w:rPr>
                <w:rFonts w:hint="eastAsia"/>
                <w:lang w:val="en-US" w:eastAsia="zh-CN"/>
              </w:rPr>
              <w:t>4</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5070" w:type="dxa"/>
            <w:vAlign w:val="center"/>
          </w:tcPr>
          <w:p>
            <w:pPr>
              <w:spacing w:line="276" w:lineRule="auto"/>
            </w:pPr>
            <w:r>
              <w:rPr>
                <w:rFonts w:hint="eastAsia"/>
              </w:rPr>
              <w:t xml:space="preserve">第六章 </w:t>
            </w:r>
            <w:r>
              <w:rPr>
                <w:rFonts w:hint="eastAsia" w:ascii="Times New Roman"/>
              </w:rPr>
              <w:t>类定义与使用</w:t>
            </w:r>
          </w:p>
        </w:tc>
        <w:tc>
          <w:tcPr>
            <w:tcW w:w="850" w:type="dxa"/>
            <w:vAlign w:val="center"/>
          </w:tcPr>
          <w:p>
            <w:pPr>
              <w:spacing w:line="276" w:lineRule="auto"/>
              <w:jc w:val="center"/>
            </w:pPr>
            <w:r>
              <w:rPr>
                <w:rFonts w:hint="eastAsia"/>
              </w:rPr>
              <w:t>4</w:t>
            </w:r>
          </w:p>
        </w:tc>
        <w:tc>
          <w:tcPr>
            <w:tcW w:w="851" w:type="dxa"/>
            <w:vAlign w:val="center"/>
          </w:tcPr>
          <w:p>
            <w:pPr>
              <w:spacing w:line="276" w:lineRule="auto"/>
              <w:jc w:val="center"/>
              <w:rPr>
                <w:rFonts w:hint="eastAsia" w:eastAsiaTheme="minorEastAsia"/>
                <w:lang w:eastAsia="zh-CN"/>
              </w:rPr>
            </w:pPr>
            <w:r>
              <w:rPr>
                <w:rFonts w:hint="eastAsia"/>
                <w:lang w:val="en-US" w:eastAsia="zh-CN"/>
              </w:rPr>
              <w:t>4</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5070" w:type="dxa"/>
            <w:vAlign w:val="center"/>
          </w:tcPr>
          <w:p>
            <w:pPr>
              <w:spacing w:line="276" w:lineRule="auto"/>
            </w:pPr>
            <w:r>
              <w:rPr>
                <w:rFonts w:hint="eastAsia"/>
              </w:rPr>
              <w:t xml:space="preserve">第七章 </w:t>
            </w:r>
            <w:r>
              <w:rPr>
                <w:rFonts w:hint="eastAsia" w:ascii="Times New Roman"/>
              </w:rPr>
              <w:t>文件操作与异常处理</w:t>
            </w:r>
          </w:p>
        </w:tc>
        <w:tc>
          <w:tcPr>
            <w:tcW w:w="850" w:type="dxa"/>
            <w:vAlign w:val="center"/>
          </w:tcPr>
          <w:p>
            <w:pPr>
              <w:spacing w:line="276" w:lineRule="auto"/>
              <w:jc w:val="center"/>
              <w:rPr>
                <w:rFonts w:hint="eastAsia" w:eastAsiaTheme="minorEastAsia"/>
                <w:lang w:eastAsia="zh-CN"/>
              </w:rPr>
            </w:pPr>
            <w:r>
              <w:rPr>
                <w:rFonts w:hint="eastAsia"/>
                <w:lang w:val="en-US" w:eastAsia="zh-CN"/>
              </w:rPr>
              <w:t>4</w:t>
            </w:r>
          </w:p>
        </w:tc>
        <w:tc>
          <w:tcPr>
            <w:tcW w:w="851" w:type="dxa"/>
            <w:vAlign w:val="center"/>
          </w:tcPr>
          <w:p>
            <w:pPr>
              <w:spacing w:line="276" w:lineRule="auto"/>
              <w:jc w:val="center"/>
              <w:rPr>
                <w:rFonts w:hint="eastAsia" w:eastAsiaTheme="minorEastAsia"/>
                <w:lang w:eastAsia="zh-CN"/>
              </w:rPr>
            </w:pPr>
            <w:r>
              <w:rPr>
                <w:rFonts w:hint="eastAsia"/>
                <w:lang w:val="en-US" w:eastAsia="zh-CN"/>
              </w:rPr>
              <w:t>4</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 xml:space="preserve">第八章 </w:t>
            </w:r>
            <w:r>
              <w:rPr>
                <w:rFonts w:hint="eastAsia" w:ascii="Times New Roman"/>
              </w:rPr>
              <w:t>数据库访问与使用</w:t>
            </w:r>
          </w:p>
        </w:tc>
        <w:tc>
          <w:tcPr>
            <w:tcW w:w="850" w:type="dxa"/>
            <w:vAlign w:val="center"/>
          </w:tcPr>
          <w:p>
            <w:pPr>
              <w:spacing w:line="276" w:lineRule="auto"/>
              <w:jc w:val="center"/>
            </w:pPr>
            <w:r>
              <w:rPr>
                <w:rFonts w:hint="eastAsia"/>
              </w:rPr>
              <w:t>4</w:t>
            </w:r>
          </w:p>
        </w:tc>
        <w:tc>
          <w:tcPr>
            <w:tcW w:w="851" w:type="dxa"/>
            <w:vAlign w:val="center"/>
          </w:tcPr>
          <w:p>
            <w:pPr>
              <w:spacing w:line="276" w:lineRule="auto"/>
              <w:jc w:val="center"/>
            </w:pPr>
            <w:r>
              <w:rPr>
                <w:rFonts w:hint="eastAsia"/>
              </w:rPr>
              <w:t>4</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第九章 网络编程与进程控制</w:t>
            </w:r>
          </w:p>
        </w:tc>
        <w:tc>
          <w:tcPr>
            <w:tcW w:w="850" w:type="dxa"/>
            <w:vAlign w:val="center"/>
          </w:tcPr>
          <w:p>
            <w:pPr>
              <w:spacing w:line="276" w:lineRule="auto"/>
              <w:jc w:val="center"/>
              <w:rPr>
                <w:rFonts w:hint="eastAsia" w:eastAsiaTheme="minorEastAsia"/>
                <w:lang w:eastAsia="zh-CN"/>
              </w:rPr>
            </w:pPr>
            <w:r>
              <w:rPr>
                <w:rFonts w:hint="eastAsia"/>
                <w:lang w:val="en-US" w:eastAsia="zh-CN"/>
              </w:rPr>
              <w:t>2</w:t>
            </w:r>
          </w:p>
        </w:tc>
        <w:tc>
          <w:tcPr>
            <w:tcW w:w="851" w:type="dxa"/>
            <w:vAlign w:val="center"/>
          </w:tcPr>
          <w:p>
            <w:pPr>
              <w:spacing w:line="276" w:lineRule="auto"/>
              <w:jc w:val="center"/>
            </w:pPr>
            <w:r>
              <w:rPr>
                <w:rFonts w:hint="eastAsia"/>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第十章 完整案例；开发网站前台程序</w:t>
            </w:r>
          </w:p>
        </w:tc>
        <w:tc>
          <w:tcPr>
            <w:tcW w:w="850" w:type="dxa"/>
            <w:vAlign w:val="center"/>
          </w:tcPr>
          <w:p>
            <w:pPr>
              <w:spacing w:line="276" w:lineRule="auto"/>
              <w:jc w:val="center"/>
            </w:pPr>
          </w:p>
        </w:tc>
        <w:tc>
          <w:tcPr>
            <w:tcW w:w="851" w:type="dxa"/>
            <w:vAlign w:val="center"/>
          </w:tcPr>
          <w:p>
            <w:pPr>
              <w:spacing w:line="276" w:lineRule="auto"/>
              <w:jc w:val="center"/>
              <w:rPr>
                <w:rFonts w:hint="default" w:eastAsiaTheme="minorEastAsia"/>
                <w:lang w:val="en-US" w:eastAsia="zh-CN"/>
              </w:rPr>
            </w:pPr>
            <w:r>
              <w:rPr>
                <w:rFonts w:hint="eastAsia"/>
                <w:lang w:val="en-US" w:eastAsia="zh-CN"/>
              </w:rPr>
              <w:t>4</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第十一章 完整案例；开发网站后台管理程序</w:t>
            </w:r>
          </w:p>
        </w:tc>
        <w:tc>
          <w:tcPr>
            <w:tcW w:w="850" w:type="dxa"/>
            <w:vAlign w:val="center"/>
          </w:tcPr>
          <w:p>
            <w:pPr>
              <w:spacing w:line="276" w:lineRule="auto"/>
              <w:jc w:val="center"/>
            </w:pPr>
          </w:p>
        </w:tc>
        <w:tc>
          <w:tcPr>
            <w:tcW w:w="851" w:type="dxa"/>
            <w:vAlign w:val="center"/>
          </w:tcPr>
          <w:p>
            <w:pPr>
              <w:spacing w:line="276" w:lineRule="auto"/>
              <w:jc w:val="center"/>
              <w:rPr>
                <w:rFonts w:hint="default" w:eastAsiaTheme="minorEastAsia"/>
                <w:lang w:val="en-US" w:eastAsia="zh-CN"/>
              </w:rPr>
            </w:pPr>
            <w:r>
              <w:rPr>
                <w:rFonts w:hint="eastAsia"/>
                <w:lang w:val="en-US" w:eastAsia="zh-CN"/>
              </w:rPr>
              <w:t>4</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小    计</w:t>
            </w:r>
          </w:p>
        </w:tc>
        <w:tc>
          <w:tcPr>
            <w:tcW w:w="850" w:type="dxa"/>
            <w:vAlign w:val="center"/>
          </w:tcPr>
          <w:p>
            <w:pPr>
              <w:spacing w:line="276" w:lineRule="auto"/>
              <w:jc w:val="center"/>
              <w:rPr>
                <w:rFonts w:hint="default" w:eastAsiaTheme="minorEastAsia"/>
                <w:lang w:val="en-US" w:eastAsia="zh-CN"/>
              </w:rPr>
            </w:pPr>
            <w:r>
              <w:rPr>
                <w:rFonts w:hint="eastAsia"/>
                <w:lang w:val="en-US" w:eastAsia="zh-CN"/>
              </w:rPr>
              <w:t>28</w:t>
            </w:r>
          </w:p>
        </w:tc>
        <w:tc>
          <w:tcPr>
            <w:tcW w:w="851" w:type="dxa"/>
            <w:vAlign w:val="center"/>
          </w:tcPr>
          <w:p>
            <w:pPr>
              <w:spacing w:line="276" w:lineRule="auto"/>
              <w:jc w:val="center"/>
              <w:rPr>
                <w:rFonts w:hint="eastAsia" w:eastAsiaTheme="minorEastAsia"/>
                <w:lang w:val="en-US" w:eastAsia="zh-CN"/>
              </w:rPr>
            </w:pPr>
            <w:r>
              <w:rPr>
                <w:rFonts w:hint="eastAsia"/>
              </w:rPr>
              <w:t>3</w:t>
            </w:r>
            <w:r>
              <w:rPr>
                <w:rFonts w:hint="eastAsia"/>
                <w:lang w:val="en-US" w:eastAsia="zh-CN"/>
              </w:rPr>
              <w:t>6</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合    计</w:t>
            </w:r>
          </w:p>
        </w:tc>
        <w:tc>
          <w:tcPr>
            <w:tcW w:w="3452" w:type="dxa"/>
            <w:gridSpan w:val="4"/>
            <w:vAlign w:val="center"/>
          </w:tcPr>
          <w:p>
            <w:pPr>
              <w:spacing w:line="276" w:lineRule="auto"/>
              <w:jc w:val="center"/>
              <w:rPr>
                <w:rFonts w:hint="eastAsia" w:eastAsiaTheme="minorEastAsia"/>
                <w:lang w:val="en-US" w:eastAsia="zh-CN"/>
              </w:rPr>
            </w:pPr>
            <w:r>
              <w:rPr>
                <w:rFonts w:hint="eastAsia"/>
              </w:rPr>
              <w:t>6</w:t>
            </w:r>
            <w:r>
              <w:rPr>
                <w:rFonts w:hint="eastAsia"/>
                <w:lang w:val="en-US" w:eastAsia="zh-CN"/>
              </w:rPr>
              <w:t>4</w:t>
            </w:r>
          </w:p>
        </w:tc>
      </w:tr>
    </w:tbl>
    <w:p>
      <w:pPr>
        <w:spacing w:line="276" w:lineRule="auto"/>
      </w:pPr>
    </w:p>
    <w:p>
      <w:pPr>
        <w:pStyle w:val="7"/>
        <w:numPr>
          <w:ilvl w:val="0"/>
          <w:numId w:val="1"/>
        </w:numPr>
        <w:spacing w:line="276" w:lineRule="auto"/>
        <w:ind w:firstLineChars="0"/>
        <w:rPr>
          <w:b/>
          <w:sz w:val="22"/>
        </w:rPr>
      </w:pPr>
      <w:r>
        <w:rPr>
          <w:rFonts w:hint="eastAsia"/>
          <w:b/>
          <w:sz w:val="22"/>
        </w:rPr>
        <w:t>教学方法与教学手段</w:t>
      </w:r>
    </w:p>
    <w:p>
      <w:pPr>
        <w:spacing w:line="276" w:lineRule="auto"/>
        <w:ind w:firstLine="420"/>
      </w:pPr>
      <w:r>
        <w:rPr>
          <w:rFonts w:hint="eastAsia"/>
        </w:rPr>
        <w:t>1. 教学方法：线上线下混合教学模式，多以讲授法、实践发、启发式为主，理论与实践结合，灵活运用多种教学方法，如任务驱动法、讨论法等调动学生学习积极性，以教师为主导学生为主体，提高学生开发综合实践应用能力。</w:t>
      </w:r>
    </w:p>
    <w:p>
      <w:pPr>
        <w:spacing w:line="276" w:lineRule="auto"/>
        <w:ind w:firstLine="420" w:firstLineChars="200"/>
      </w:pPr>
      <w:r>
        <w:rPr>
          <w:rFonts w:hint="eastAsia"/>
        </w:rPr>
        <w:t>2. 教学手段：多媒体教学为主，使用计算机操作演示授课，多媒体课件白板、视频展示及学习通教学平台辅助配合。</w:t>
      </w:r>
    </w:p>
    <w:p>
      <w:pPr>
        <w:pStyle w:val="7"/>
        <w:numPr>
          <w:ilvl w:val="0"/>
          <w:numId w:val="1"/>
        </w:numPr>
        <w:spacing w:line="276" w:lineRule="auto"/>
        <w:ind w:firstLineChars="0"/>
        <w:rPr>
          <w:b/>
          <w:sz w:val="22"/>
        </w:rPr>
      </w:pPr>
      <w:r>
        <w:rPr>
          <w:rFonts w:hint="eastAsia"/>
          <w:b/>
          <w:sz w:val="22"/>
        </w:rPr>
        <w:t>考核方式与成绩评定办法</w:t>
      </w:r>
    </w:p>
    <w:p>
      <w:pPr>
        <w:spacing w:line="276" w:lineRule="auto"/>
        <w:ind w:left="420" w:leftChars="200"/>
      </w:pPr>
      <w:r>
        <w:rPr>
          <w:rFonts w:hint="eastAsia"/>
        </w:rPr>
        <w:t>本课程最终考核分为过程性考核和终结性考核；</w:t>
      </w:r>
    </w:p>
    <w:p>
      <w:pPr>
        <w:spacing w:line="276" w:lineRule="auto"/>
        <w:ind w:firstLine="420" w:firstLineChars="200"/>
      </w:pPr>
      <w:r>
        <w:rPr>
          <w:rFonts w:hint="eastAsia"/>
        </w:rPr>
        <w:t>过程性考核即为平时考核；包括考勤占比 50%（缺勤 1/3 及以上取消考试资格）、课堂表现占比 20%（课后作业/随堂练习）、章节实训案例占比 30%；</w:t>
      </w:r>
    </w:p>
    <w:p>
      <w:pPr>
        <w:spacing w:line="276" w:lineRule="auto"/>
        <w:ind w:firstLine="420" w:firstLineChars="200"/>
      </w:pPr>
      <w:r>
        <w:rPr>
          <w:rFonts w:hint="eastAsia"/>
        </w:rPr>
        <w:t>终结性考核即为期末考核；包括网页设计案例作品占比50%、期末上机试题考试占比 50%；</w:t>
      </w:r>
    </w:p>
    <w:p>
      <w:pPr>
        <w:spacing w:line="276" w:lineRule="auto"/>
        <w:ind w:firstLine="420" w:firstLineChars="200"/>
      </w:pPr>
      <w:r>
        <w:rPr>
          <w:rFonts w:hint="eastAsia"/>
        </w:rPr>
        <w:t>本课程的考核总成绩由平时考核与期末考核两项组成最终来计算期末总成绩；</w:t>
      </w:r>
    </w:p>
    <w:p>
      <w:pPr>
        <w:spacing w:line="276" w:lineRule="auto"/>
        <w:ind w:left="420" w:leftChars="200"/>
      </w:pPr>
      <w:r>
        <w:rPr>
          <w:rFonts w:hint="eastAsia"/>
        </w:rPr>
        <w:t>1、期末总成绩=期末考核成绩 （60%）+平时考核成绩 （40%）；</w:t>
      </w:r>
    </w:p>
    <w:p>
      <w:pPr>
        <w:spacing w:line="276" w:lineRule="auto"/>
        <w:ind w:left="420" w:leftChars="200"/>
      </w:pPr>
      <w:r>
        <w:rPr>
          <w:rFonts w:hint="eastAsia"/>
        </w:rPr>
        <w:t>2、期末考核成绩=网页设计作品50%+期末上机试题考试 50%；</w:t>
      </w:r>
    </w:p>
    <w:p>
      <w:pPr>
        <w:spacing w:line="276" w:lineRule="auto"/>
        <w:ind w:left="420" w:leftChars="200"/>
      </w:pPr>
      <w:r>
        <w:rPr>
          <w:rFonts w:hint="eastAsia"/>
        </w:rPr>
        <w:t>3、平时考核成绩=考勤 50%+课堂表现20%+实训案例 30%；</w:t>
      </w:r>
    </w:p>
    <w:p>
      <w:pPr>
        <w:pStyle w:val="7"/>
        <w:numPr>
          <w:ilvl w:val="0"/>
          <w:numId w:val="1"/>
        </w:numPr>
        <w:spacing w:line="276" w:lineRule="auto"/>
        <w:ind w:firstLineChars="0"/>
        <w:rPr>
          <w:b/>
          <w:sz w:val="22"/>
        </w:rPr>
      </w:pPr>
      <w:r>
        <w:rPr>
          <w:rFonts w:hint="eastAsia"/>
          <w:b/>
          <w:sz w:val="22"/>
        </w:rPr>
        <w:t>选用教材及主要参考书</w:t>
      </w:r>
    </w:p>
    <w:p>
      <w:pPr>
        <w:spacing w:line="276" w:lineRule="auto"/>
        <w:ind w:firstLine="420" w:firstLineChars="200"/>
      </w:pPr>
      <w:r>
        <w:rPr>
          <w:rFonts w:hint="eastAsia"/>
        </w:rPr>
        <w:t>教材选用《Python程序设计任务驱动式教程</w:t>
      </w:r>
      <w:r>
        <w:rPr>
          <w:rFonts w:hint="eastAsia"/>
          <w:lang w:val="en-US" w:eastAsia="zh-CN"/>
        </w:rPr>
        <w:t xml:space="preserve"> </w:t>
      </w:r>
      <w:r>
        <w:rPr>
          <w:rFonts w:hint="eastAsia"/>
        </w:rPr>
        <w:t>微课版》  人民邮电出版社 陈承欢 汤梦姣编著</w:t>
      </w:r>
    </w:p>
    <w:p>
      <w:pPr>
        <w:spacing w:line="276" w:lineRule="auto"/>
        <w:ind w:firstLine="420" w:firstLineChars="200"/>
      </w:pPr>
      <w:r>
        <w:rPr>
          <w:rFonts w:hint="eastAsia"/>
        </w:rPr>
        <w:t>参考用书：</w:t>
      </w:r>
    </w:p>
    <w:p>
      <w:pPr>
        <w:spacing w:line="276" w:lineRule="auto"/>
        <w:ind w:firstLine="420" w:firstLineChars="200"/>
        <w:rPr>
          <w:rFonts w:hint="eastAsia"/>
        </w:rPr>
      </w:pPr>
      <w:r>
        <w:rPr>
          <w:rFonts w:hint="eastAsia"/>
        </w:rPr>
        <w:t>1、《Python核心编程》（第三版）（英文版），Wesley Chun 著，人民邮电版社，2016年；</w:t>
      </w:r>
    </w:p>
    <w:p>
      <w:pPr>
        <w:spacing w:line="276" w:lineRule="auto"/>
        <w:ind w:firstLine="420" w:firstLineChars="200"/>
        <w:rPr>
          <w:rFonts w:hint="eastAsia"/>
        </w:rPr>
      </w:pPr>
      <w:r>
        <w:rPr>
          <w:rFonts w:hint="eastAsia"/>
        </w:rPr>
        <w:t>2、《Python语言程序设计》，Y.Daniel Liang著，机械工业出版社，2015年；</w:t>
      </w:r>
    </w:p>
    <w:p>
      <w:pPr>
        <w:spacing w:line="276" w:lineRule="auto"/>
        <w:ind w:firstLine="420" w:firstLineChars="200"/>
        <w:rPr>
          <w:rFonts w:hint="eastAsia"/>
        </w:rPr>
      </w:pPr>
      <w:r>
        <w:rPr>
          <w:rFonts w:hint="eastAsia"/>
        </w:rPr>
        <w:t>3、《Python编程》，埃里克 著，人民邮电出版社，2016年；</w:t>
      </w:r>
    </w:p>
    <w:p>
      <w:pPr>
        <w:spacing w:line="276" w:lineRule="auto"/>
        <w:ind w:firstLine="420" w:firstLineChars="200"/>
      </w:pPr>
      <w:r>
        <w:rPr>
          <w:rFonts w:hint="eastAsia"/>
        </w:rPr>
        <w:t>4、《Python语言程序设计基础（第二版）》，嵩天，礼欣，黄天羽 著，高等教育出版社，2017年。</w:t>
      </w:r>
    </w:p>
    <w:p>
      <w:pPr>
        <w:spacing w:line="276" w:lineRule="auto"/>
      </w:pPr>
    </w:p>
    <w:p>
      <w:pPr>
        <w:spacing w:line="276" w:lineRule="auto"/>
        <w:ind w:firstLine="4935" w:firstLineChars="2350"/>
      </w:pPr>
      <w:r>
        <w:rPr>
          <w:rFonts w:hint="eastAsia"/>
        </w:rPr>
        <w:t>大纲制定：马育民</w:t>
      </w:r>
    </w:p>
    <w:p>
      <w:pPr>
        <w:spacing w:line="276" w:lineRule="auto"/>
        <w:ind w:firstLine="4935" w:firstLineChars="2350"/>
      </w:pPr>
      <w:r>
        <w:rPr>
          <w:rFonts w:hint="eastAsia"/>
        </w:rPr>
        <w:t>制定日期：202</w:t>
      </w:r>
      <w:r>
        <w:rPr>
          <w:rFonts w:hint="eastAsia"/>
          <w:lang w:val="en-US" w:eastAsia="zh-CN"/>
        </w:rPr>
        <w:t>4</w:t>
      </w:r>
      <w:r>
        <w:rPr>
          <w:rFonts w:hint="eastAsia"/>
        </w:rPr>
        <w:t>年</w:t>
      </w:r>
      <w:r>
        <w:rPr>
          <w:rFonts w:hint="eastAsia"/>
          <w:lang w:val="en-US" w:eastAsia="zh-CN"/>
        </w:rPr>
        <w:t>2</w:t>
      </w:r>
      <w:bookmarkStart w:id="0" w:name="_GoBack"/>
      <w:bookmarkEnd w:id="0"/>
      <w:r>
        <w:rPr>
          <w:rFonts w:hint="eastAsia"/>
        </w:rPr>
        <w:t>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D24DDD"/>
    <w:multiLevelType w:val="multilevel"/>
    <w:tmpl w:val="41D24DDD"/>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453"/>
    <w:rsid w:val="0001564A"/>
    <w:rsid w:val="00073AD2"/>
    <w:rsid w:val="00082C80"/>
    <w:rsid w:val="000A0F68"/>
    <w:rsid w:val="000B6647"/>
    <w:rsid w:val="000E0AFF"/>
    <w:rsid w:val="000F47FD"/>
    <w:rsid w:val="0012259D"/>
    <w:rsid w:val="00176459"/>
    <w:rsid w:val="00182F39"/>
    <w:rsid w:val="00257B38"/>
    <w:rsid w:val="0029405C"/>
    <w:rsid w:val="002B0BE2"/>
    <w:rsid w:val="002F6CF4"/>
    <w:rsid w:val="002F6F7B"/>
    <w:rsid w:val="00304C06"/>
    <w:rsid w:val="003779AC"/>
    <w:rsid w:val="003B5882"/>
    <w:rsid w:val="003F620D"/>
    <w:rsid w:val="003F7619"/>
    <w:rsid w:val="00466461"/>
    <w:rsid w:val="00486EAC"/>
    <w:rsid w:val="004E18C2"/>
    <w:rsid w:val="00514B37"/>
    <w:rsid w:val="00520570"/>
    <w:rsid w:val="00533453"/>
    <w:rsid w:val="005D5A78"/>
    <w:rsid w:val="005F5089"/>
    <w:rsid w:val="00642457"/>
    <w:rsid w:val="00661FE4"/>
    <w:rsid w:val="00666AC3"/>
    <w:rsid w:val="00666BB5"/>
    <w:rsid w:val="006C2DA7"/>
    <w:rsid w:val="007043F1"/>
    <w:rsid w:val="00717D22"/>
    <w:rsid w:val="00731F04"/>
    <w:rsid w:val="0079706B"/>
    <w:rsid w:val="007A036D"/>
    <w:rsid w:val="007B2628"/>
    <w:rsid w:val="007F4900"/>
    <w:rsid w:val="00880120"/>
    <w:rsid w:val="0088775C"/>
    <w:rsid w:val="009A6627"/>
    <w:rsid w:val="009B2DD6"/>
    <w:rsid w:val="009B72FE"/>
    <w:rsid w:val="009F5926"/>
    <w:rsid w:val="00A2447C"/>
    <w:rsid w:val="00A65FF1"/>
    <w:rsid w:val="00A87687"/>
    <w:rsid w:val="00B33D50"/>
    <w:rsid w:val="00B34660"/>
    <w:rsid w:val="00B44AA1"/>
    <w:rsid w:val="00B97C4D"/>
    <w:rsid w:val="00BC46A1"/>
    <w:rsid w:val="00C24290"/>
    <w:rsid w:val="00C371A2"/>
    <w:rsid w:val="00C40CF3"/>
    <w:rsid w:val="00C629E3"/>
    <w:rsid w:val="00C73056"/>
    <w:rsid w:val="00CA1B5B"/>
    <w:rsid w:val="00CA742A"/>
    <w:rsid w:val="00CC4FC4"/>
    <w:rsid w:val="00CC5EAE"/>
    <w:rsid w:val="00D2179B"/>
    <w:rsid w:val="00D3024A"/>
    <w:rsid w:val="00D4470B"/>
    <w:rsid w:val="00D953FA"/>
    <w:rsid w:val="00DC7B75"/>
    <w:rsid w:val="00E8293A"/>
    <w:rsid w:val="00E9008B"/>
    <w:rsid w:val="00EB1189"/>
    <w:rsid w:val="00EB53F9"/>
    <w:rsid w:val="00EF0E3C"/>
    <w:rsid w:val="00FA7CB7"/>
    <w:rsid w:val="00FC3C0F"/>
    <w:rsid w:val="00FD5B7A"/>
    <w:rsid w:val="0162240D"/>
    <w:rsid w:val="02345301"/>
    <w:rsid w:val="083B65FB"/>
    <w:rsid w:val="09864AB7"/>
    <w:rsid w:val="0CEE0CE2"/>
    <w:rsid w:val="0FE02EB4"/>
    <w:rsid w:val="12795D74"/>
    <w:rsid w:val="12C74498"/>
    <w:rsid w:val="14563BF3"/>
    <w:rsid w:val="16217BEE"/>
    <w:rsid w:val="1DDF3839"/>
    <w:rsid w:val="1F1F6DA1"/>
    <w:rsid w:val="20525A4B"/>
    <w:rsid w:val="205B7953"/>
    <w:rsid w:val="20710215"/>
    <w:rsid w:val="20A54355"/>
    <w:rsid w:val="251A10C4"/>
    <w:rsid w:val="26B52B9C"/>
    <w:rsid w:val="2DC66899"/>
    <w:rsid w:val="41BF2EB3"/>
    <w:rsid w:val="4A4B2E61"/>
    <w:rsid w:val="50D9276D"/>
    <w:rsid w:val="517A3DE9"/>
    <w:rsid w:val="537447EA"/>
    <w:rsid w:val="561B5440"/>
    <w:rsid w:val="5B1F4B52"/>
    <w:rsid w:val="5BDA1B53"/>
    <w:rsid w:val="5E803FAD"/>
    <w:rsid w:val="64837316"/>
    <w:rsid w:val="64B819FE"/>
    <w:rsid w:val="65303047"/>
    <w:rsid w:val="65A63983"/>
    <w:rsid w:val="68376468"/>
    <w:rsid w:val="6864629C"/>
    <w:rsid w:val="6D3668B1"/>
    <w:rsid w:val="6D9E31FA"/>
    <w:rsid w:val="6DB067C4"/>
    <w:rsid w:val="6E694622"/>
    <w:rsid w:val="6F1E7415"/>
    <w:rsid w:val="707D41A9"/>
    <w:rsid w:val="728D3BAF"/>
    <w:rsid w:val="79DE48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7">
    <w:name w:val="List Paragraph"/>
    <w:basedOn w:val="1"/>
    <w:qFormat/>
    <w:uiPriority w:val="34"/>
    <w:pPr>
      <w:ind w:firstLine="420" w:firstLineChars="200"/>
    </w:p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517</Words>
  <Characters>2948</Characters>
  <Lines>24</Lines>
  <Paragraphs>6</Paragraphs>
  <TotalTime>17</TotalTime>
  <ScaleCrop>false</ScaleCrop>
  <LinksUpToDate>false</LinksUpToDate>
  <CharactersWithSpaces>3459</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2023-03-20T02:40:00Z</dcterms:created>
  <dc:creator>User001</dc:creator>
  <cp:lastModifiedBy>零→壹</cp:lastModifiedBy>
  <dcterms:modified xsi:type="dcterms:W3CDTF">2024-02-29T05:55:59Z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7D58A318593C451D822AA4FB3C9526BD</vt:lpwstr>
  </property>
</Properties>
</file>