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468" w:afterLines="150" w:line="360" w:lineRule="auto"/>
        <w:jc w:val="center"/>
        <w:rPr>
          <w:rFonts w:hint="eastAsia" w:ascii="宋体" w:hAnsi="宋体" w:eastAsia="宋体" w:cs="宋体"/>
          <w:b/>
          <w:sz w:val="32"/>
          <w:szCs w:val="32"/>
        </w:rPr>
      </w:pPr>
      <w:r>
        <w:rPr>
          <w:rFonts w:hint="eastAsia" w:ascii="宋体" w:hAnsi="宋体" w:eastAsia="宋体" w:cs="宋体"/>
          <w:b/>
          <w:sz w:val="32"/>
          <w:szCs w:val="32"/>
        </w:rPr>
        <w:t>《</w:t>
      </w:r>
      <w:r>
        <w:rPr>
          <w:rFonts w:hint="eastAsia" w:ascii="宋体" w:hAnsi="宋体" w:eastAsia="宋体" w:cs="宋体"/>
          <w:b/>
          <w:sz w:val="32"/>
          <w:szCs w:val="32"/>
          <w:lang w:val="en-US" w:eastAsia="zh-CN"/>
        </w:rPr>
        <w:t>Python程序设计</w:t>
      </w:r>
      <w:r>
        <w:rPr>
          <w:rFonts w:hint="eastAsia" w:ascii="宋体" w:hAnsi="宋体" w:eastAsia="宋体" w:cs="宋体"/>
          <w:b/>
          <w:sz w:val="32"/>
          <w:szCs w:val="32"/>
        </w:rPr>
        <w:t>》课程标准</w:t>
      </w:r>
    </w:p>
    <w:tbl>
      <w:tblPr>
        <w:tblStyle w:val="5"/>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293"/>
        <w:gridCol w:w="48"/>
        <w:gridCol w:w="386"/>
        <w:gridCol w:w="3211"/>
        <w:gridCol w:w="17"/>
        <w:gridCol w:w="1310"/>
        <w:gridCol w:w="2921"/>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专业必修课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二</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计算机应用技术、大数据、人工智能</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r>
              <w:rPr>
                <w:rFonts w:hint="eastAsia" w:ascii="仿宋" w:hAnsi="仿宋" w:eastAsia="仿宋" w:cs="仿宋"/>
                <w:b w:val="0"/>
                <w:bCs w:val="0"/>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spacing w:line="360" w:lineRule="auto"/>
        <w:ind w:firstLine="482" w:firstLineChars="200"/>
        <w:rPr>
          <w:rFonts w:ascii="仿宋_GB2312" w:eastAsia="仿宋_GB2312"/>
          <w:b/>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定位：《Python程序设计》课程是计算机应用技术专业的必修课，主要讲述Python程序设计的基础知识和相关技术，是软件技术、大数据技术与应用、云计算技术与应用专业的专业基础课程。通过本课程的学习，培养学生的综合职业能力、创新精神和良好的职业道德。</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作用：通过对本课程的学习，掌握Python程序设计语言的基本知识和使用Python语言进行软件开发的思想和基本方法，进而掌握程序设计的基本步骤和通用方法，提高通过编写程序解决实际问题的能力，为今后进一步使用数据采集和分析等大数据及人工智能方面的运用打好基础。课程着眼于学生的长远发展，重点培养其软件开发、大数据及人工智能领域岗位基本工作技能、职业素养、社会适应能力、交流沟通能力、团队协作能力、创新能力和自主学习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与其他课程的关系：</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前导课程：《计算机应用基础》、《数据库原理》或《数据库应用》</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后续课程：《Java 程序设计》、《人工智能课程设计》、《大数据课程设计》等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前 10 章</w:t>
      </w:r>
      <w:r>
        <w:rPr>
          <w:rFonts w:hint="eastAsia" w:ascii="仿宋" w:hAnsi="仿宋" w:eastAsia="仿宋" w:cs="仿宋"/>
          <w:bCs/>
          <w:kern w:val="0"/>
          <w:sz w:val="24"/>
          <w:lang w:val="en-US" w:eastAsia="zh-CN"/>
        </w:rPr>
        <w:t>讲解</w:t>
      </w:r>
      <w:r>
        <w:rPr>
          <w:rFonts w:hint="eastAsia" w:ascii="仿宋" w:hAnsi="仿宋" w:eastAsia="仿宋" w:cs="仿宋"/>
          <w:bCs/>
          <w:kern w:val="0"/>
          <w:sz w:val="24"/>
        </w:rPr>
        <w:t xml:space="preserve"> Python 开发设计中的关键知识点，第 </w:t>
      </w:r>
      <w:r>
        <w:rPr>
          <w:rFonts w:hint="eastAsia" w:ascii="仿宋" w:hAnsi="仿宋" w:eastAsia="仿宋" w:cs="仿宋"/>
          <w:bCs/>
          <w:kern w:val="0"/>
          <w:sz w:val="24"/>
          <w:lang w:val="en-US" w:eastAsia="zh-CN"/>
        </w:rPr>
        <w:t>10、</w:t>
      </w:r>
      <w:r>
        <w:rPr>
          <w:rFonts w:hint="eastAsia" w:ascii="仿宋" w:hAnsi="仿宋" w:eastAsia="仿宋" w:cs="仿宋"/>
          <w:bCs/>
          <w:kern w:val="0"/>
          <w:sz w:val="24"/>
        </w:rPr>
        <w:t>11 章开发网站</w:t>
      </w:r>
      <w:r>
        <w:rPr>
          <w:rFonts w:hint="eastAsia" w:ascii="仿宋" w:hAnsi="仿宋" w:eastAsia="仿宋" w:cs="仿宋"/>
          <w:bCs/>
          <w:kern w:val="0"/>
          <w:sz w:val="24"/>
          <w:lang w:val="en-US" w:eastAsia="zh-CN"/>
        </w:rPr>
        <w:t>前</w:t>
      </w:r>
      <w:r>
        <w:rPr>
          <w:rFonts w:hint="eastAsia" w:ascii="仿宋" w:hAnsi="仿宋" w:eastAsia="仿宋" w:cs="仿宋"/>
          <w:bCs/>
          <w:kern w:val="0"/>
          <w:sz w:val="24"/>
        </w:rPr>
        <w:t>台</w:t>
      </w: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后台</w:t>
      </w:r>
      <w:r>
        <w:rPr>
          <w:rFonts w:hint="eastAsia" w:ascii="仿宋" w:hAnsi="仿宋" w:eastAsia="仿宋" w:cs="仿宋"/>
          <w:bCs/>
          <w:kern w:val="0"/>
          <w:sz w:val="24"/>
        </w:rPr>
        <w:t>程序，实现</w:t>
      </w:r>
      <w:r>
        <w:rPr>
          <w:rFonts w:hint="eastAsia" w:ascii="仿宋" w:hAnsi="仿宋" w:eastAsia="仿宋" w:cs="仿宋"/>
          <w:bCs/>
          <w:kern w:val="0"/>
          <w:sz w:val="24"/>
          <w:lang w:val="en-US" w:eastAsia="zh-CN"/>
        </w:rPr>
        <w:t>首页、列表页面</w:t>
      </w:r>
      <w:r>
        <w:rPr>
          <w:rFonts w:hint="eastAsia" w:ascii="仿宋" w:hAnsi="仿宋" w:eastAsia="仿宋" w:cs="仿宋"/>
          <w:bCs/>
          <w:kern w:val="0"/>
          <w:sz w:val="24"/>
        </w:rPr>
        <w:t>、文章</w:t>
      </w:r>
      <w:r>
        <w:rPr>
          <w:rFonts w:hint="eastAsia" w:ascii="仿宋" w:hAnsi="仿宋" w:eastAsia="仿宋" w:cs="仿宋"/>
          <w:bCs/>
          <w:kern w:val="0"/>
          <w:sz w:val="24"/>
          <w:lang w:val="en-US" w:eastAsia="zh-CN"/>
        </w:rPr>
        <w:t>详情页面</w:t>
      </w:r>
      <w:r>
        <w:rPr>
          <w:rFonts w:hint="eastAsia" w:ascii="仿宋" w:hAnsi="仿宋" w:eastAsia="仿宋" w:cs="仿宋"/>
          <w:bCs/>
          <w:kern w:val="0"/>
          <w:sz w:val="24"/>
        </w:rPr>
        <w:t>，使学生置身于工作情景中，进一步培养学生的工作能力，满足学生就业和职业发展的需要</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sz w:val="24"/>
        </w:rPr>
        <w:t>本课程的总学时为</w:t>
      </w:r>
      <w:r>
        <w:rPr>
          <w:rFonts w:hint="eastAsia" w:ascii="仿宋" w:hAnsi="仿宋" w:eastAsia="仿宋" w:cs="仿宋"/>
          <w:sz w:val="24"/>
          <w:lang w:val="en-US" w:eastAsia="zh-CN"/>
        </w:rPr>
        <w:t>64</w:t>
      </w:r>
      <w:r>
        <w:rPr>
          <w:rFonts w:hint="eastAsia" w:ascii="仿宋" w:hAnsi="仿宋" w:eastAsia="仿宋" w:cs="仿宋"/>
          <w:sz w:val="24"/>
        </w:rPr>
        <w:t>学时，</w:t>
      </w:r>
      <w:r>
        <w:rPr>
          <w:rFonts w:hint="eastAsia" w:ascii="仿宋" w:hAnsi="仿宋" w:eastAsia="仿宋" w:cs="仿宋"/>
          <w:sz w:val="24"/>
          <w:lang w:val="en-US" w:eastAsia="zh-CN"/>
        </w:rPr>
        <w:t>4</w:t>
      </w:r>
      <w:r>
        <w:rPr>
          <w:rFonts w:hint="eastAsia" w:ascii="仿宋" w:hAnsi="仿宋" w:eastAsia="仿宋" w:cs="仿宋"/>
          <w:sz w:val="24"/>
        </w:rPr>
        <w:t>学分。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本课程目标是让学生理解 Python开发语言，掌握Python开发技术，理解并熟练应用相关技术框架开发Web应用程序，通过</w:t>
      </w:r>
      <w:r>
        <w:rPr>
          <w:rFonts w:hint="eastAsia" w:ascii="仿宋" w:hAnsi="仿宋" w:eastAsia="仿宋" w:cs="仿宋"/>
          <w:bCs/>
          <w:kern w:val="0"/>
          <w:sz w:val="24"/>
          <w:lang w:val="en-US" w:eastAsia="zh-CN"/>
        </w:rPr>
        <w:t>案例</w:t>
      </w:r>
      <w:r>
        <w:rPr>
          <w:rFonts w:hint="eastAsia" w:ascii="仿宋" w:hAnsi="仿宋" w:eastAsia="仿宋" w:cs="仿宋"/>
          <w:bCs/>
          <w:kern w:val="0"/>
          <w:sz w:val="24"/>
        </w:rPr>
        <w:t xml:space="preserve">使学生掌握 Web </w:t>
      </w:r>
      <w:r>
        <w:rPr>
          <w:rFonts w:hint="eastAsia" w:ascii="仿宋" w:hAnsi="仿宋" w:eastAsia="仿宋" w:cs="仿宋"/>
          <w:bCs/>
          <w:kern w:val="0"/>
          <w:sz w:val="24"/>
          <w:lang w:val="en-US" w:eastAsia="zh-CN"/>
        </w:rPr>
        <w:t>服务</w:t>
      </w:r>
      <w:r>
        <w:rPr>
          <w:rFonts w:hint="eastAsia" w:ascii="仿宋" w:hAnsi="仿宋" w:eastAsia="仿宋" w:cs="仿宋"/>
          <w:bCs/>
          <w:kern w:val="0"/>
          <w:sz w:val="24"/>
        </w:rPr>
        <w:t>的开发技术，启发并引导学生自主学习，并形成良好的职业素养。</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（1）具备熟练使用 Python 解决实际问题的能力。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（2）具备使用Python操作数据库的能力。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具备使用Python网络编程技术开发web项目的能力</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搭建开发环境与数据输入输出</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理解并掌握数据类型、运算符的使用</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理解并掌握条件语句、循环语句，常见的简单算法</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理解并掌握列表、元组、字典、集合等数据结构</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能够掌握字符串、正则表达式的使用</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6</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掌握函数的使用、模块化程序设计</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7</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理解并掌握面向对象编程思想、类的定义与使用</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8</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理解并掌握文件操作与异常处理</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9</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理解并掌握数据库访问与使用</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10</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理解并掌握网络编程与进程控制</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通过Python编程实例，引导学生理解和践行社会主义核心价值观，培养符合社会主义建设需要的高素质技术技能人才。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强化学生对网络安全和信息安全的认识，提高学生在使用编程语言处理数据时的信息保护意识和能力。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通过编程案例讲解相关法律法规和网络伦理，培养学生遵守法律、尊重知识产权、维护网络道德的意识和能力。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鼓励学生发扬科学精神，通过学习和掌握Python编程知识，解决实际问题，促进科技创新和自主解决问题的能力。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团结协作与沟通技巧：在编程实践和项目协作中，培养学生的团队精神和沟通能力，加强集体荣誉感和责任感。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6</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民族文化认同与国际视野：在教学内容中融入中国文化元素，同时，通过介绍国际编程语言发展，培养学生的文化自信和国际视野。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7</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健康生活与自我管理：关注学生身心健康，指导学生合理安排学习时间，倡导健康的编程习惯，提高自我管理和自我调节能力。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8</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终身学习与技能适应性：激发学生对知识的持续渴求，培养终身学习的意识，适应快速变化的数字时代，不断更新和升级自己的技能。</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《Python程序设计》是计算机应用技术专业的一门专业必修课，本大纲适用于计算机应用技术专业。Python 语言是目前使用最广泛的高级程序设计语言之一，它是一种解释运行、面向对象、扩展性强的程序设计语言，是大学生学习计算机编程能力、理解计算机解决问题的方法的有效工具。通过本课程的学习，能使学生掌握 Python 语言的程序设计基础，掌握应用Python 语言进行程序设计及数据分析的能力，通过多项实验的系统训练，为各种应用程序的开发奠定一个良好的基础。</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根据计算机专业对编程和解决问题能力的要求，本门课程主要选取了从基础语法到高级应用的多层面内容，按照项目驱动和学生为中心的教学理念设计了一系列由浅入深的项目和任务，具体内容如下。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Python程序设计</w:t>
      </w:r>
      <w:r>
        <w:rPr>
          <w:rFonts w:hint="eastAsia" w:ascii="仿宋" w:hAnsi="仿宋" w:eastAsia="仿宋" w:cs="仿宋"/>
          <w:b/>
          <w:bCs/>
          <w:kern w:val="0"/>
          <w:szCs w:val="21"/>
        </w:rPr>
        <w:t>教学内容描述</w:t>
      </w:r>
    </w:p>
    <w:tbl>
      <w:tblPr>
        <w:tblStyle w:val="5"/>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40"/>
        <w:gridCol w:w="1550"/>
        <w:gridCol w:w="1686"/>
        <w:gridCol w:w="1746"/>
        <w:gridCol w:w="760"/>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67"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146"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830"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0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35"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817"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67"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146"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30"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0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35"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407"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09"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146" w:type="pct"/>
            <w:noWrap w:val="0"/>
            <w:vAlign w:val="center"/>
          </w:tcPr>
          <w:p>
            <w:pPr>
              <w:widowControl/>
              <w:tabs>
                <w:tab w:val="left" w:pos="1260"/>
              </w:tabs>
              <w:snapToGrid w:val="0"/>
              <w:jc w:val="center"/>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第一章 程序开发环境构建与数据输入输出</w:t>
            </w:r>
          </w:p>
        </w:tc>
        <w:tc>
          <w:tcPr>
            <w:tcW w:w="830"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搭建Python开发环境与使用IDE编写Python程序</w:t>
            </w:r>
          </w:p>
          <w:p>
            <w:pPr>
              <w:widowControl/>
              <w:tabs>
                <w:tab w:val="left" w:pos="1260"/>
              </w:tabs>
              <w:snapToGrid w:val="0"/>
              <w:jc w:val="left"/>
              <w:rPr>
                <w:rFonts w:hint="eastAsia" w:ascii="仿宋" w:hAnsi="仿宋" w:eastAsia="仿宋" w:cs="仿宋"/>
                <w:b w:val="0"/>
                <w:bCs/>
                <w:color w:val="auto"/>
                <w:kern w:val="0"/>
                <w:szCs w:val="21"/>
              </w:rPr>
            </w:pPr>
          </w:p>
        </w:tc>
        <w:tc>
          <w:tcPr>
            <w:tcW w:w="903"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1.</w:t>
            </w:r>
            <w:r>
              <w:rPr>
                <w:rFonts w:hint="eastAsia" w:ascii="仿宋" w:hAnsi="仿宋" w:eastAsia="仿宋" w:cs="仿宋"/>
                <w:b w:val="0"/>
                <w:bCs/>
                <w:color w:val="auto"/>
                <w:kern w:val="0"/>
                <w:szCs w:val="21"/>
              </w:rPr>
              <w:t>了解Python的编程方式、编码格式、标识符、保留字等基本概念</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掌握搭建</w:t>
            </w: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rPr>
              <w:t>Python开发环境与使用IDLE</w:t>
            </w:r>
          </w:p>
        </w:tc>
        <w:tc>
          <w:tcPr>
            <w:tcW w:w="935"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搭建Python环境，管理计算机上的python资源，增强代码编写意识。使学生具备搭建python环境的能力。</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第二章 基本数据类型与运算符应用</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了解Python的编码规范</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掌握Python的数据类型、算术运算符及其应用</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1.掌握语句的缩进与结束</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2．掌握python中注释</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3．掌握值与类型</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4．掌握变量、标识符</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通过本次课程学习使学生掌握注释、变量、常量的使用</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第三章 逻辑运算与流程控制</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通过条件结构完成分数判断问题</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掌握if单分支结构</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掌握if-else的双分支选择</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if-elif-else的多分支选择</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掌握分支结构的使用，增强代码编写意识</w:t>
            </w:r>
          </w:p>
        </w:tc>
        <w:tc>
          <w:tcPr>
            <w:tcW w:w="407" w:type="pct"/>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p>
        </w:tc>
        <w:tc>
          <w:tcPr>
            <w:tcW w:w="409" w:type="pct"/>
            <w:tcBorders>
              <w:righ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第四章 序列数据与正则表达式操作</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序列</w:t>
            </w:r>
            <w:r>
              <w:rPr>
                <w:rFonts w:hint="eastAsia" w:ascii="仿宋" w:hAnsi="仿宋" w:eastAsia="仿宋" w:cs="仿宋"/>
                <w:b w:val="0"/>
                <w:bCs/>
                <w:kern w:val="0"/>
                <w:szCs w:val="21"/>
              </w:rPr>
              <w:t>的定义方式</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截取</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访问</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序列</w:t>
            </w:r>
            <w:r>
              <w:rPr>
                <w:rFonts w:hint="eastAsia" w:ascii="仿宋" w:hAnsi="仿宋" w:eastAsia="仿宋" w:cs="仿宋"/>
                <w:b w:val="0"/>
                <w:bCs/>
                <w:kern w:val="0"/>
                <w:szCs w:val="21"/>
              </w:rPr>
              <w:t>的定义方式</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访问元素</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截取</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掌握字符串、列表、元组、字典的创建与应用</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掌握正则表达式及其应用</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第五章 函数应用与模块化程序设计</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定义</w:t>
            </w:r>
            <w:r>
              <w:rPr>
                <w:rFonts w:hint="eastAsia" w:ascii="仿宋" w:hAnsi="仿宋" w:eastAsia="仿宋" w:cs="仿宋"/>
                <w:b w:val="0"/>
                <w:bCs/>
                <w:kern w:val="0"/>
                <w:szCs w:val="21"/>
              </w:rPr>
              <w:t>函数</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lang w:val="en-US" w:eastAsia="zh-CN"/>
              </w:rPr>
              <w:t>及定义</w:t>
            </w:r>
            <w:r>
              <w:rPr>
                <w:rFonts w:hint="eastAsia" w:ascii="仿宋" w:hAnsi="仿宋" w:eastAsia="仿宋" w:cs="仿宋"/>
                <w:b w:val="0"/>
                <w:bCs/>
                <w:kern w:val="0"/>
                <w:szCs w:val="21"/>
              </w:rPr>
              <w:t>参数和返回值</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掌握通过自定义函数实现九九乘法表</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了解函数的基本概念和函数的作用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掌握定义函数的语法格式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掌握带参数和带返回值的函数</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1.掌握自定义函数及使用</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2.使学生具备编写函数的能力</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第六章 类定义与使用</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能够通过类和对象完成编程</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能够设置类的实例属性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3.理</w:t>
            </w:r>
            <w:r>
              <w:rPr>
                <w:rFonts w:hint="eastAsia" w:ascii="仿宋" w:hAnsi="仿宋" w:eastAsia="仿宋" w:cs="仿宋"/>
                <w:b w:val="0"/>
                <w:bCs/>
                <w:kern w:val="0"/>
                <w:szCs w:val="21"/>
              </w:rPr>
              <w:t>解类属性和实例属性的区别</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掌握类的定义和使用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掌握类的实例的使用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掌握类属性和实例属性</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使学生掌握类和对象的使用</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第七章 文件操作与异常处理</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对本地文件系统进行操作</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能够读取文本文件的内容</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能够将程序中的数据写入到文本文件中</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掌握文件的基本概念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掌握打开文件</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掌握读取和关闭文件</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使学生掌握文件的</w:t>
            </w:r>
            <w:r>
              <w:rPr>
                <w:rFonts w:hint="eastAsia" w:ascii="仿宋" w:hAnsi="仿宋" w:eastAsia="仿宋" w:cs="仿宋"/>
                <w:b w:val="0"/>
                <w:bCs/>
                <w:kern w:val="0"/>
                <w:szCs w:val="21"/>
                <w:lang w:val="en-US" w:eastAsia="zh-CN"/>
              </w:rPr>
              <w:t>读写</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2.字符集的作用</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第八章 数据库访问与使用</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1.能够</w:t>
            </w:r>
            <w:r>
              <w:rPr>
                <w:rFonts w:hint="eastAsia" w:ascii="仿宋" w:hAnsi="仿宋" w:eastAsia="仿宋" w:cs="仿宋"/>
                <w:b w:val="0"/>
                <w:bCs/>
                <w:kern w:val="0"/>
                <w:szCs w:val="21"/>
              </w:rPr>
              <w:t>连接数据库</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2.能够增加、</w:t>
            </w:r>
            <w:r>
              <w:rPr>
                <w:rFonts w:hint="eastAsia" w:ascii="仿宋" w:hAnsi="仿宋" w:eastAsia="仿宋" w:cs="仿宋"/>
                <w:b w:val="0"/>
                <w:bCs/>
                <w:kern w:val="0"/>
                <w:szCs w:val="21"/>
              </w:rPr>
              <w:t>查看</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修改</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删除数据表中的记录</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掌握连接到数据库</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增加、</w:t>
            </w:r>
            <w:r>
              <w:rPr>
                <w:rFonts w:hint="eastAsia" w:ascii="仿宋" w:hAnsi="仿宋" w:eastAsia="仿宋" w:cs="仿宋"/>
                <w:b w:val="0"/>
                <w:bCs/>
                <w:kern w:val="0"/>
                <w:szCs w:val="21"/>
              </w:rPr>
              <w:t>查看</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修改</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删除数据表中的记录</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通过Python连接</w:t>
            </w:r>
            <w:r>
              <w:rPr>
                <w:rFonts w:hint="eastAsia" w:ascii="仿宋" w:hAnsi="仿宋" w:eastAsia="仿宋" w:cs="仿宋"/>
                <w:b w:val="0"/>
                <w:bCs/>
                <w:kern w:val="0"/>
                <w:szCs w:val="21"/>
              </w:rPr>
              <w:t>数据库</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lang w:val="en-US" w:eastAsia="zh-CN"/>
              </w:rPr>
              <w:t>并对数据库进行增删改查</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第九单元 网络编程与进程控制</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能够搭建UDP服务器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能够搭建UDP客户端</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掌握创建UDP服务器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掌握创建UDP客户端</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掌握字符串在网络中的传输</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4.掌握创建与使用进程</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掌握UDP的使用</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2.能够同时收发数据</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10</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第十单元 案例：开发网站前台程序</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掌握Flask</w:t>
            </w:r>
            <w:r>
              <w:rPr>
                <w:rFonts w:hint="eastAsia" w:ascii="仿宋" w:hAnsi="仿宋" w:eastAsia="仿宋" w:cs="仿宋"/>
                <w:b w:val="0"/>
                <w:bCs/>
                <w:kern w:val="0"/>
                <w:szCs w:val="21"/>
                <w:lang w:val="en-US" w:eastAsia="zh-CN"/>
              </w:rPr>
              <w:t>框架开发</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实现网站首页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实现详情页面</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连接MySQL数据库，进行查询数据</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通过路由处理请求</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将数据</w:t>
            </w:r>
            <w:r>
              <w:rPr>
                <w:rFonts w:hint="eastAsia" w:ascii="仿宋" w:hAnsi="仿宋" w:eastAsia="仿宋" w:cs="仿宋"/>
                <w:b w:val="0"/>
                <w:bCs/>
                <w:kern w:val="0"/>
                <w:szCs w:val="21"/>
                <w:lang w:val="en-US" w:eastAsia="zh-CN"/>
              </w:rPr>
              <w:t>渲染到</w:t>
            </w:r>
            <w:r>
              <w:rPr>
                <w:rFonts w:hint="eastAsia" w:ascii="仿宋" w:hAnsi="仿宋" w:eastAsia="仿宋" w:cs="仿宋"/>
                <w:b w:val="0"/>
                <w:bCs/>
                <w:kern w:val="0"/>
                <w:szCs w:val="21"/>
              </w:rPr>
              <w:t>页面</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路由的使用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连接数据库并查询数据</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p>
        </w:tc>
        <w:tc>
          <w:tcPr>
            <w:tcW w:w="409" w:type="pct"/>
            <w:tcBorders>
              <w:righ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bottom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1146" w:type="pct"/>
            <w:tcBorders>
              <w:bottom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第十一单元 案例：开发网站</w:t>
            </w:r>
            <w:r>
              <w:rPr>
                <w:rFonts w:hint="eastAsia" w:ascii="仿宋" w:hAnsi="仿宋" w:eastAsia="仿宋" w:cs="仿宋"/>
                <w:b w:val="0"/>
                <w:bCs/>
                <w:kern w:val="0"/>
                <w:szCs w:val="21"/>
                <w:lang w:val="en-US" w:eastAsia="zh-CN"/>
              </w:rPr>
              <w:t>后台</w:t>
            </w:r>
            <w:r>
              <w:rPr>
                <w:rFonts w:hint="eastAsia" w:ascii="仿宋" w:hAnsi="仿宋" w:eastAsia="仿宋" w:cs="仿宋"/>
                <w:b w:val="0"/>
                <w:bCs/>
                <w:kern w:val="0"/>
                <w:szCs w:val="21"/>
              </w:rPr>
              <w:t>程序</w:t>
            </w:r>
          </w:p>
        </w:tc>
        <w:tc>
          <w:tcPr>
            <w:tcW w:w="830"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实现文章管理功能</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实现登录功能</w:t>
            </w:r>
          </w:p>
        </w:tc>
        <w:tc>
          <w:tcPr>
            <w:tcW w:w="903"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连接MySQL数据库，进行查询数据</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通过路由处理请求</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将数据</w:t>
            </w:r>
            <w:r>
              <w:rPr>
                <w:rFonts w:hint="eastAsia" w:ascii="仿宋" w:hAnsi="仿宋" w:eastAsia="仿宋" w:cs="仿宋"/>
                <w:b w:val="0"/>
                <w:bCs/>
                <w:kern w:val="0"/>
                <w:szCs w:val="21"/>
                <w:lang w:val="en-US" w:eastAsia="zh-CN"/>
              </w:rPr>
              <w:t>渲染到</w:t>
            </w:r>
            <w:r>
              <w:rPr>
                <w:rFonts w:hint="eastAsia" w:ascii="仿宋" w:hAnsi="仿宋" w:eastAsia="仿宋" w:cs="仿宋"/>
                <w:b w:val="0"/>
                <w:bCs/>
                <w:kern w:val="0"/>
                <w:szCs w:val="21"/>
              </w:rPr>
              <w:t>页面</w:t>
            </w:r>
          </w:p>
        </w:tc>
        <w:tc>
          <w:tcPr>
            <w:tcW w:w="935"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路由的使用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连接数据库并查询数据</w:t>
            </w:r>
          </w:p>
        </w:tc>
        <w:tc>
          <w:tcPr>
            <w:tcW w:w="407" w:type="pct"/>
            <w:tcBorders>
              <w:bottom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p>
        </w:tc>
        <w:tc>
          <w:tcPr>
            <w:tcW w:w="409" w:type="pct"/>
            <w:tcBorders>
              <w:bottom w:val="single" w:color="auto" w:sz="8" w:space="0"/>
              <w:righ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bookmarkStart w:id="0" w:name="_GoBack"/>
            <w:bookmarkEnd w:id="0"/>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本课程授课教师除了具备理论知识的讲授能力外，还应有一定的Python应用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Python应用开发的开发经验，能够解决学生操作过程中遇到的各种问题。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Python应用开发的开发经验，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widowControl/>
        <w:tabs>
          <w:tab w:val="left" w:pos="1260"/>
        </w:tabs>
        <w:adjustRightInd w:val="0"/>
        <w:snapToGrid w:val="0"/>
        <w:spacing w:line="360" w:lineRule="auto"/>
        <w:ind w:firstLine="480" w:firstLineChars="200"/>
        <w:jc w:val="left"/>
        <w:rPr>
          <w:rFonts w:hint="eastAsia" w:ascii="仿宋" w:hAnsi="仿宋" w:eastAsia="仿宋" w:cs="仿宋"/>
          <w:bCs/>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主要参考教材：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1、《Python核心编程》（第三版）（英文版），Wesley Chun 著，人民邮电版社，2016年；</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2、《Python语言程序设计》，Y.Daniel Liang著，机械工业出版社，2015年；</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3、《Python编程》，埃里克 著，人民邮电出版社，2016年；</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4、《Python语言程序设计基础（第二版）》，嵩天，礼欣，黄天羽 著，高等教育出版社，2017年。</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kern w:val="0"/>
          <w:sz w:val="24"/>
        </w:rPr>
      </w:pPr>
      <w:r>
        <w:rPr>
          <w:rFonts w:hint="eastAsia" w:ascii="仿宋" w:hAnsi="仿宋" w:eastAsia="仿宋" w:cs="仿宋"/>
          <w:b/>
          <w:sz w:val="24"/>
          <w:szCs w:val="24"/>
        </w:rPr>
        <w:t>4.3教学组织模式</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3415"/>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Python</w:t>
            </w:r>
            <w:r>
              <w:rPr>
                <w:rFonts w:hint="eastAsia" w:ascii="仿宋" w:hAnsi="仿宋" w:eastAsia="仿宋" w:cs="仿宋"/>
                <w:b w:val="0"/>
                <w:bCs w:val="0"/>
                <w:kern w:val="0"/>
                <w:sz w:val="21"/>
                <w:szCs w:val="21"/>
                <w:lang w:eastAsia="zh-CN"/>
              </w:rPr>
              <w:t>、</w:t>
            </w:r>
            <w:r>
              <w:rPr>
                <w:rFonts w:hint="eastAsia" w:ascii="仿宋" w:hAnsi="仿宋" w:eastAsia="仿宋" w:cs="仿宋"/>
                <w:b w:val="0"/>
                <w:bCs w:val="0"/>
                <w:kern w:val="0"/>
                <w:sz w:val="21"/>
                <w:szCs w:val="21"/>
                <w:lang w:val="en-US" w:eastAsia="zh-CN"/>
              </w:rPr>
              <w:t>Pycharm、HBuilder</w:t>
            </w:r>
            <w:r>
              <w:rPr>
                <w:rFonts w:hint="eastAsia" w:ascii="仿宋" w:hAnsi="仿宋" w:eastAsia="仿宋" w:cs="仿宋"/>
                <w:b w:val="0"/>
                <w:bCs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电脑软件</w:t>
            </w:r>
            <w:r>
              <w:rPr>
                <w:rStyle w:val="8"/>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3415"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班级授课制</w:t>
            </w:r>
          </w:p>
        </w:tc>
        <w:tc>
          <w:tcPr>
            <w:tcW w:w="3413" w:type="dxa"/>
            <w:tcBorders>
              <w:bottom w:val="single" w:color="auto" w:sz="8" w:space="0"/>
              <w:right w:val="single" w:color="auto" w:sz="8" w:space="0"/>
            </w:tcBorders>
            <w:noWrap w:val="0"/>
            <w:vAlign w:val="center"/>
          </w:tcPr>
          <w:p>
            <w:pPr>
              <w:numPr>
                <w:ilvl w:val="0"/>
                <w:numId w:val="0"/>
              </w:numPr>
              <w:spacing w:line="480" w:lineRule="exact"/>
              <w:ind w:left="0" w:leftChars="0" w:firstLine="420" w:firstLineChars="200"/>
              <w:rPr>
                <w:rFonts w:hint="eastAsia" w:ascii="仿宋" w:hAnsi="仿宋" w:eastAsia="仿宋" w:cs="仿宋"/>
                <w:b w:val="0"/>
                <w:bCs w:val="0"/>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本课程主要采用案例教学法、演示教学法、项目驱动法、启发教学法、实践法等多种教学方法。</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本课程为考试课。</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本课程最终考核分为过程性考核和终结性考核:</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过程性考核即为平时考核:包括考勤占比10%(缺勤 1/3 及以上取消考试资格)、课堂表现占比 10%(课后作业/随堂练习)、作业完成单元测试成绩占比 10%、作品占比 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终结性考核即为期末考核:包括期末上机试题考试占比 50%:</w:t>
      </w:r>
    </w:p>
    <w:tbl>
      <w:tblPr>
        <w:tblStyle w:val="6"/>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066"/>
        <w:gridCol w:w="2745"/>
        <w:gridCol w:w="30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本课程的考核总成绩由平时考核与期末考核两项项组成最终来计算期末总成绩:</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1.期末考核成绩=期末上机试题考试 60%: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2.平时考核成绩-考勤情况10% +课堂表现10% +作业完成单元测试成绩10% +作品10%;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3.期未总成绩=期末考核成绩(60%) +平时考核成绩(40%)。</w:t>
      </w:r>
    </w:p>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Python</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rPr>
          <w:rFonts w:hint="eastAsia" w:ascii="仿宋" w:hAnsi="仿宋" w:eastAsia="仿宋" w:cs="仿宋"/>
          <w:sz w:val="32"/>
          <w:szCs w:val="32"/>
          <w:lang w:eastAsia="zh-CN"/>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532D7"/>
    <w:multiLevelType w:val="singleLevel"/>
    <w:tmpl w:val="FD6532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lMWU3MTY0ODNmMTkyZTZmZjhjYmU3OWFjZWQzNTAifQ=="/>
    <w:docVar w:name="KSO_WPS_MARK_KEY" w:val="7d8965b5-aa92-49f1-af67-d545dc8f1348"/>
  </w:docVars>
  <w:rsids>
    <w:rsidRoot w:val="51C93E9A"/>
    <w:rsid w:val="00280591"/>
    <w:rsid w:val="01812DFA"/>
    <w:rsid w:val="02336834"/>
    <w:rsid w:val="032E0D73"/>
    <w:rsid w:val="03700A77"/>
    <w:rsid w:val="03F24A85"/>
    <w:rsid w:val="04DC65DE"/>
    <w:rsid w:val="06075339"/>
    <w:rsid w:val="07A31F29"/>
    <w:rsid w:val="09601F0D"/>
    <w:rsid w:val="0AE06EAA"/>
    <w:rsid w:val="0C15763C"/>
    <w:rsid w:val="0D995465"/>
    <w:rsid w:val="0E37296F"/>
    <w:rsid w:val="0F106E7F"/>
    <w:rsid w:val="0F5C4ED0"/>
    <w:rsid w:val="103E62C8"/>
    <w:rsid w:val="1192234D"/>
    <w:rsid w:val="11F35C15"/>
    <w:rsid w:val="120C20CB"/>
    <w:rsid w:val="13750082"/>
    <w:rsid w:val="167652B3"/>
    <w:rsid w:val="169D0A26"/>
    <w:rsid w:val="17665451"/>
    <w:rsid w:val="17A67FC4"/>
    <w:rsid w:val="18B64330"/>
    <w:rsid w:val="19611EB0"/>
    <w:rsid w:val="19AD29FE"/>
    <w:rsid w:val="1BA46A9F"/>
    <w:rsid w:val="1F077B00"/>
    <w:rsid w:val="21015B08"/>
    <w:rsid w:val="21B87323"/>
    <w:rsid w:val="21BA12F0"/>
    <w:rsid w:val="227733D6"/>
    <w:rsid w:val="241A1904"/>
    <w:rsid w:val="28806385"/>
    <w:rsid w:val="2A6E45FF"/>
    <w:rsid w:val="2C863D0F"/>
    <w:rsid w:val="2DA8736A"/>
    <w:rsid w:val="2EAD7B0C"/>
    <w:rsid w:val="30096C6A"/>
    <w:rsid w:val="329A3BC1"/>
    <w:rsid w:val="34ED7299"/>
    <w:rsid w:val="35086B6C"/>
    <w:rsid w:val="356B621B"/>
    <w:rsid w:val="35B023A3"/>
    <w:rsid w:val="35CA3B71"/>
    <w:rsid w:val="392F05F1"/>
    <w:rsid w:val="395374BF"/>
    <w:rsid w:val="3A101EF6"/>
    <w:rsid w:val="3B0136F1"/>
    <w:rsid w:val="3B3041B1"/>
    <w:rsid w:val="3B4D544D"/>
    <w:rsid w:val="3BCE787E"/>
    <w:rsid w:val="3CB90178"/>
    <w:rsid w:val="3D6E210C"/>
    <w:rsid w:val="3DA70388"/>
    <w:rsid w:val="405D29FF"/>
    <w:rsid w:val="41AB36B7"/>
    <w:rsid w:val="41E36D80"/>
    <w:rsid w:val="42DC0ED2"/>
    <w:rsid w:val="45067A4B"/>
    <w:rsid w:val="45A725F5"/>
    <w:rsid w:val="45D26C56"/>
    <w:rsid w:val="4668528E"/>
    <w:rsid w:val="48071810"/>
    <w:rsid w:val="49387C4F"/>
    <w:rsid w:val="49514EEE"/>
    <w:rsid w:val="495E07D7"/>
    <w:rsid w:val="4B9E06B6"/>
    <w:rsid w:val="4C77269D"/>
    <w:rsid w:val="519D3475"/>
    <w:rsid w:val="51C93E9A"/>
    <w:rsid w:val="53557B97"/>
    <w:rsid w:val="5BA058D8"/>
    <w:rsid w:val="5D2F077D"/>
    <w:rsid w:val="61EA7E34"/>
    <w:rsid w:val="62532D33"/>
    <w:rsid w:val="62B95F14"/>
    <w:rsid w:val="63934CF0"/>
    <w:rsid w:val="63B53D27"/>
    <w:rsid w:val="651A3F8A"/>
    <w:rsid w:val="65D71BA6"/>
    <w:rsid w:val="69540414"/>
    <w:rsid w:val="69B65871"/>
    <w:rsid w:val="6A5521CC"/>
    <w:rsid w:val="6AB26CD3"/>
    <w:rsid w:val="6AF45B19"/>
    <w:rsid w:val="6B0E3B8B"/>
    <w:rsid w:val="6BEB5789"/>
    <w:rsid w:val="6EB540B5"/>
    <w:rsid w:val="6FA330BF"/>
    <w:rsid w:val="70BC32B2"/>
    <w:rsid w:val="73E04EA8"/>
    <w:rsid w:val="76120AB7"/>
    <w:rsid w:val="765262CD"/>
    <w:rsid w:val="76FC1D69"/>
    <w:rsid w:val="7BC068C1"/>
    <w:rsid w:val="7CB53BE8"/>
    <w:rsid w:val="7D8368E9"/>
    <w:rsid w:val="7DEA16B2"/>
    <w:rsid w:val="7EBF5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3574</Words>
  <Characters>3715</Characters>
  <Lines>0</Lines>
  <Paragraphs>0</Paragraphs>
  <TotalTime>11</TotalTime>
  <ScaleCrop>false</ScaleCrop>
  <LinksUpToDate>false</LinksUpToDate>
  <CharactersWithSpaces>3722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2024-05-06T01:28:00Z</dcterms:created>
  <dc:creator>潘怀</dc:creator>
  <cp:lastModifiedBy>零→壹</cp:lastModifiedBy>
  <dcterms:modified xsi:type="dcterms:W3CDTF">2024-06-08T03:11:12Z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09622AB6EA734E0EABC0D58BCD71D9B1</vt:lpwstr>
  </property>
</Properties>
</file>