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sz w:val="24"/>
              </w:rPr>
              <w:t xml:space="preserve"> AOP编程模型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F3F528F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能够使用Spring AOP</w:t>
            </w: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343BE57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Spring AOP</w:t>
            </w:r>
            <w:r>
              <w:rPr>
                <w:rFonts w:hint="eastAsia" w:ascii="宋体" w:hAnsi="宋体" w:cs="宋体"/>
                <w:szCs w:val="21"/>
              </w:rPr>
              <w:t>配置</w:t>
            </w:r>
          </w:p>
          <w:p w14:paraId="54D316A9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能够使用AOP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6EAD1D2">
            <w:pPr>
              <w:pStyle w:val="8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container）。Spring解决了开发者在J2EE开发中遇到的许多常见的问题，提供了功能强大IOC、AOP及Web MVC等功能。而对于未来，希望可以在这个领域中不断探索和创新，让自己在技术和实践上得到进一步的提高和发展。</w:t>
            </w: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AOP</w:t>
            </w:r>
            <w:r>
              <w:rPr>
                <w:rFonts w:hint="eastAsia" w:cs="宋体"/>
                <w:sz w:val="21"/>
                <w:szCs w:val="21"/>
              </w:rPr>
              <w:t>配置</w:t>
            </w:r>
          </w:p>
          <w:p w14:paraId="2229B43F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6594FDA">
            <w:pPr>
              <w:pStyle w:val="8"/>
              <w:spacing w:before="0" w:beforeAutospacing="0" w:after="0" w:afterAutospacing="0"/>
            </w:pPr>
            <w:r>
              <w:rPr>
                <w:rFonts w:hint="eastAsia" w:cs="宋体"/>
                <w:sz w:val="21"/>
                <w:szCs w:val="21"/>
              </w:rPr>
              <w:t xml:space="preserve">1.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使用AOP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1862455</wp:posOffset>
                      </wp:positionH>
                      <wp:positionV relativeFrom="paragraph">
                        <wp:posOffset>194310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64DE0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简介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65pt;margin-top:15.3pt;height:40.75pt;width:219.4pt;z-index:251664384;mso-width-relative:page;mso-height-relative:page;" filled="f" stroked="f" coordsize="21600,21600" o:gfxdata="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aRpIHdgAAAAKAQAADwAAAAAAAAABACAAAAAiAAAAZHJz&#10;L2Rvd25yZXYueG1sUEsBAhQAFAAAAAgAh07iQFAbgpQ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F64DE0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简介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151765</wp:posOffset>
                      </wp:positionV>
                      <wp:extent cx="3085465" cy="4832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832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1.95pt;height:38.05pt;width:242.95pt;z-index:251661312;mso-width-relative:page;mso-height-relative:page;" filled="f" stroked="f" coordsize="21600,21600" o:gfxdata="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vWLR7ZAAAACgEAAA8AAAAA&#10;AAAAAQAgAAAAIgAAAGRycy9kb3ducmV2LnhtbFBLAQIUABQAAAAIAIdO4kDHGpRh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/>
                              </w:rPr>
                              <w:t>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OP</w:t>
                                  </w: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</w:rPr>
                                    <w:t>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</w:t>
                            </w: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</w:rPr>
                              <w:t>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AOP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1C040A4">
            <w:pPr>
              <w:ind w:firstLine="630" w:firstLineChars="3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043FA48D">
            <w:pPr>
              <w:spacing w:line="400" w:lineRule="exact"/>
              <w:jc w:val="center"/>
              <w:rPr>
                <w:sz w:val="24"/>
              </w:rPr>
            </w:pPr>
          </w:p>
          <w:p w14:paraId="18986B53">
            <w:pPr>
              <w:spacing w:line="400" w:lineRule="exact"/>
              <w:jc w:val="center"/>
              <w:rPr>
                <w:sz w:val="24"/>
              </w:rPr>
            </w:pPr>
          </w:p>
          <w:p w14:paraId="2A5A082D">
            <w:pPr>
              <w:spacing w:line="400" w:lineRule="exact"/>
              <w:jc w:val="center"/>
              <w:rPr>
                <w:sz w:val="24"/>
              </w:rPr>
            </w:pPr>
          </w:p>
          <w:p w14:paraId="5AF86297">
            <w:pPr>
              <w:spacing w:line="400" w:lineRule="exact"/>
              <w:jc w:val="center"/>
              <w:rPr>
                <w:sz w:val="24"/>
              </w:rPr>
            </w:pPr>
          </w:p>
          <w:p w14:paraId="05EB1632">
            <w:pPr>
              <w:spacing w:line="400" w:lineRule="exact"/>
              <w:jc w:val="center"/>
              <w:rPr>
                <w:sz w:val="24"/>
              </w:rPr>
            </w:pPr>
          </w:p>
          <w:p w14:paraId="26BF3FC0">
            <w:pPr>
              <w:spacing w:line="400" w:lineRule="exact"/>
              <w:jc w:val="center"/>
              <w:rPr>
                <w:sz w:val="24"/>
              </w:rPr>
            </w:pPr>
          </w:p>
          <w:p w14:paraId="11FD7C73">
            <w:pPr>
              <w:spacing w:line="400" w:lineRule="exact"/>
              <w:jc w:val="center"/>
              <w:rPr>
                <w:sz w:val="24"/>
              </w:rPr>
            </w:pPr>
          </w:p>
          <w:p w14:paraId="449BF722">
            <w:pPr>
              <w:spacing w:line="400" w:lineRule="exact"/>
              <w:jc w:val="center"/>
              <w:rPr>
                <w:sz w:val="24"/>
              </w:rPr>
            </w:pPr>
          </w:p>
          <w:p w14:paraId="2E64A566">
            <w:pPr>
              <w:spacing w:line="400" w:lineRule="exact"/>
              <w:jc w:val="center"/>
              <w:rPr>
                <w:sz w:val="24"/>
              </w:rPr>
            </w:pPr>
          </w:p>
          <w:p w14:paraId="662A0FEC">
            <w:pPr>
              <w:spacing w:line="400" w:lineRule="exact"/>
              <w:jc w:val="center"/>
              <w:rPr>
                <w:sz w:val="24"/>
              </w:rPr>
            </w:pPr>
          </w:p>
          <w:p w14:paraId="76B1B0B7">
            <w:pPr>
              <w:spacing w:line="400" w:lineRule="exact"/>
              <w:jc w:val="center"/>
              <w:rPr>
                <w:sz w:val="24"/>
              </w:rPr>
            </w:pPr>
          </w:p>
          <w:p w14:paraId="19D55079">
            <w:pPr>
              <w:spacing w:line="400" w:lineRule="exact"/>
              <w:jc w:val="center"/>
              <w:rPr>
                <w:sz w:val="24"/>
              </w:rPr>
            </w:pPr>
          </w:p>
          <w:p w14:paraId="277CEC54">
            <w:pPr>
              <w:spacing w:line="400" w:lineRule="exact"/>
              <w:jc w:val="center"/>
              <w:rPr>
                <w:sz w:val="24"/>
              </w:rPr>
            </w:pPr>
          </w:p>
          <w:p w14:paraId="7E831918">
            <w:pPr>
              <w:spacing w:line="400" w:lineRule="exact"/>
              <w:jc w:val="center"/>
              <w:rPr>
                <w:sz w:val="24"/>
              </w:rPr>
            </w:pPr>
          </w:p>
          <w:p w14:paraId="0666B1F9">
            <w:pPr>
              <w:spacing w:line="400" w:lineRule="exact"/>
              <w:jc w:val="center"/>
              <w:rPr>
                <w:sz w:val="24"/>
              </w:rPr>
            </w:pPr>
          </w:p>
          <w:p w14:paraId="2CC64180">
            <w:pPr>
              <w:spacing w:line="400" w:lineRule="exact"/>
              <w:jc w:val="center"/>
              <w:rPr>
                <w:sz w:val="24"/>
              </w:rPr>
            </w:pPr>
          </w:p>
          <w:p w14:paraId="4CCB8D23">
            <w:pPr>
              <w:spacing w:line="400" w:lineRule="exact"/>
              <w:jc w:val="center"/>
              <w:rPr>
                <w:sz w:val="24"/>
              </w:rPr>
            </w:pPr>
          </w:p>
          <w:p w14:paraId="37F2560D">
            <w:pPr>
              <w:spacing w:line="400" w:lineRule="exact"/>
              <w:jc w:val="center"/>
              <w:rPr>
                <w:sz w:val="24"/>
              </w:rPr>
            </w:pPr>
          </w:p>
          <w:p w14:paraId="66DBFE7F">
            <w:pPr>
              <w:spacing w:line="400" w:lineRule="exact"/>
              <w:jc w:val="center"/>
              <w:rPr>
                <w:sz w:val="24"/>
              </w:rPr>
            </w:pPr>
          </w:p>
          <w:p w14:paraId="20BF3CCF">
            <w:pPr>
              <w:spacing w:line="400" w:lineRule="exact"/>
              <w:jc w:val="center"/>
              <w:rPr>
                <w:sz w:val="24"/>
              </w:rPr>
            </w:pPr>
          </w:p>
          <w:p w14:paraId="638C8F8A">
            <w:pPr>
              <w:spacing w:line="400" w:lineRule="exact"/>
              <w:jc w:val="center"/>
              <w:rPr>
                <w:sz w:val="24"/>
              </w:rPr>
            </w:pPr>
          </w:p>
          <w:p w14:paraId="226B7FC5">
            <w:pPr>
              <w:spacing w:line="400" w:lineRule="exact"/>
              <w:jc w:val="center"/>
              <w:rPr>
                <w:sz w:val="24"/>
              </w:rPr>
            </w:pPr>
          </w:p>
          <w:p w14:paraId="11116BDB">
            <w:pPr>
              <w:spacing w:line="400" w:lineRule="exact"/>
              <w:jc w:val="center"/>
              <w:rPr>
                <w:sz w:val="24"/>
              </w:rPr>
            </w:pPr>
          </w:p>
          <w:p w14:paraId="64636861">
            <w:pPr>
              <w:spacing w:line="400" w:lineRule="exact"/>
              <w:jc w:val="center"/>
              <w:rPr>
                <w:sz w:val="24"/>
              </w:rPr>
            </w:pPr>
          </w:p>
          <w:p w14:paraId="54A83771">
            <w:pPr>
              <w:spacing w:line="400" w:lineRule="exact"/>
              <w:jc w:val="center"/>
              <w:rPr>
                <w:sz w:val="24"/>
              </w:rPr>
            </w:pPr>
          </w:p>
          <w:p w14:paraId="5463BA99">
            <w:pPr>
              <w:spacing w:line="400" w:lineRule="exact"/>
              <w:jc w:val="center"/>
              <w:rPr>
                <w:sz w:val="24"/>
              </w:rPr>
            </w:pPr>
          </w:p>
          <w:p w14:paraId="10FA638A">
            <w:pPr>
              <w:spacing w:line="400" w:lineRule="exact"/>
              <w:jc w:val="center"/>
              <w:rPr>
                <w:sz w:val="24"/>
              </w:rPr>
            </w:pPr>
          </w:p>
          <w:p w14:paraId="70C96472">
            <w:pPr>
              <w:spacing w:line="400" w:lineRule="exact"/>
              <w:jc w:val="center"/>
              <w:rPr>
                <w:sz w:val="24"/>
              </w:rPr>
            </w:pPr>
          </w:p>
          <w:p w14:paraId="791F55E8">
            <w:pPr>
              <w:spacing w:line="400" w:lineRule="exact"/>
              <w:jc w:val="center"/>
              <w:rPr>
                <w:sz w:val="24"/>
              </w:rPr>
            </w:pPr>
          </w:p>
          <w:p w14:paraId="422FA615">
            <w:pPr>
              <w:spacing w:line="400" w:lineRule="exact"/>
              <w:rPr>
                <w:sz w:val="24"/>
              </w:rPr>
            </w:pPr>
          </w:p>
          <w:p w14:paraId="390356C3">
            <w:pPr>
              <w:spacing w:line="400" w:lineRule="exact"/>
              <w:rPr>
                <w:sz w:val="24"/>
              </w:rPr>
            </w:pPr>
          </w:p>
          <w:p w14:paraId="0374A416">
            <w:pPr>
              <w:spacing w:line="400" w:lineRule="exact"/>
              <w:rPr>
                <w:b/>
                <w:sz w:val="24"/>
              </w:rPr>
            </w:pPr>
          </w:p>
          <w:p w14:paraId="7EEFA841">
            <w:pPr>
              <w:spacing w:line="400" w:lineRule="exact"/>
              <w:rPr>
                <w:b/>
                <w:sz w:val="24"/>
              </w:rPr>
            </w:pPr>
          </w:p>
          <w:p w14:paraId="438A566E">
            <w:pPr>
              <w:spacing w:line="400" w:lineRule="exact"/>
              <w:rPr>
                <w:b/>
                <w:sz w:val="24"/>
              </w:rPr>
            </w:pPr>
          </w:p>
          <w:p w14:paraId="211A21D4">
            <w:pPr>
              <w:spacing w:line="400" w:lineRule="exact"/>
              <w:rPr>
                <w:b/>
                <w:sz w:val="24"/>
              </w:rPr>
            </w:pPr>
          </w:p>
          <w:p w14:paraId="7FD4DC72">
            <w:pPr>
              <w:spacing w:line="400" w:lineRule="exact"/>
              <w:rPr>
                <w:b/>
                <w:sz w:val="24"/>
              </w:rPr>
            </w:pPr>
          </w:p>
          <w:p w14:paraId="0A83921C">
            <w:pPr>
              <w:spacing w:line="400" w:lineRule="exact"/>
              <w:rPr>
                <w:b/>
                <w:sz w:val="24"/>
              </w:rPr>
            </w:pPr>
          </w:p>
          <w:p w14:paraId="449AE243">
            <w:pPr>
              <w:spacing w:line="400" w:lineRule="exact"/>
              <w:rPr>
                <w:b/>
                <w:sz w:val="24"/>
              </w:rPr>
            </w:pPr>
          </w:p>
          <w:p w14:paraId="2B2B0DF9">
            <w:pPr>
              <w:spacing w:line="400" w:lineRule="exact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D8A1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4E5BE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1FBF5638">
            <w:pPr>
              <w:spacing w:line="400" w:lineRule="exact"/>
              <w:rPr>
                <w:sz w:val="24"/>
              </w:rPr>
            </w:pPr>
          </w:p>
          <w:p w14:paraId="6D5CC66F">
            <w:pPr>
              <w:spacing w:line="400" w:lineRule="exact"/>
              <w:rPr>
                <w:sz w:val="24"/>
              </w:rPr>
            </w:pPr>
          </w:p>
          <w:p w14:paraId="6C86EFCC">
            <w:pPr>
              <w:spacing w:line="400" w:lineRule="exact"/>
              <w:rPr>
                <w:sz w:val="24"/>
              </w:rPr>
            </w:pPr>
          </w:p>
          <w:p w14:paraId="13A7C64C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7CDC1673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5632A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5FE1709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18192B8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275289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Java AOP（面向切面编程）是一种编程范式，旨在通过将横切关注点（如日志、事务、安全等）与业务逻辑分离，提高代码的模块化和可维护性。以下是关于Java AOP的核心知识梳理：</w:t>
            </w:r>
          </w:p>
          <w:p w14:paraId="35512D44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32B54970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一、AOP核心概念</w:t>
            </w:r>
          </w:p>
          <w:p w14:paraId="1DE4F948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42D4E527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切面（Aspect）</w:t>
            </w:r>
            <w:r>
              <w:rPr>
                <w:rFonts w:hint="default"/>
                <w:sz w:val="24"/>
              </w:rPr>
              <w:br w:type="textWrapping"/>
            </w:r>
            <w:r>
              <w:rPr>
                <w:rFonts w:hint="default"/>
                <w:sz w:val="24"/>
              </w:rPr>
              <w:t>横切关注点的模块化实现，例如一个日志记录的切面。</w:t>
            </w:r>
          </w:p>
          <w:p w14:paraId="06994C91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5A383CA9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4727CC4D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连接点（Join Point）</w:t>
            </w:r>
            <w:r>
              <w:rPr>
                <w:rFonts w:hint="default"/>
                <w:sz w:val="24"/>
              </w:rPr>
              <w:br w:type="textWrapping"/>
            </w:r>
            <w:r>
              <w:rPr>
                <w:rFonts w:hint="default"/>
                <w:sz w:val="24"/>
              </w:rPr>
              <w:t>程序执行过程中的某个点（如方法调用、异常抛出），切面可以“切入”的位置。</w:t>
            </w:r>
          </w:p>
          <w:p w14:paraId="6B43F23C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554A0CFC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516BC8A7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通知（Advice）</w:t>
            </w:r>
            <w:r>
              <w:rPr>
                <w:rFonts w:hint="default"/>
                <w:sz w:val="24"/>
              </w:rPr>
              <w:br w:type="textWrapping"/>
            </w:r>
            <w:r>
              <w:rPr>
                <w:rFonts w:hint="default"/>
                <w:sz w:val="24"/>
              </w:rPr>
              <w:t>切面在特定连接点执行的操作，分为五种类型：</w:t>
            </w:r>
          </w:p>
          <w:p w14:paraId="19ADFDBC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1C198CBE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前置通知（@Before）：在目标方法执行前触发。</w:t>
            </w:r>
          </w:p>
          <w:p w14:paraId="64BB5A16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后置通知（@AfterReturning）：在目标方法成功返回后触发。</w:t>
            </w:r>
          </w:p>
          <w:p w14:paraId="7FC1FCAD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异常通知（@AfterThrowing）：在目标方法抛出异常时触发。</w:t>
            </w:r>
          </w:p>
          <w:p w14:paraId="0E45C1C1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最终通知（@After）：无论成功或异常，目标方法执行后触发。</w:t>
            </w:r>
          </w:p>
          <w:p w14:paraId="61EE127D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环绕通知（@Around）：在目标方法前后自定义逻辑（需手动调用</w:t>
            </w:r>
            <w:r>
              <w:rPr>
                <w:rFonts w:hint="eastAsia"/>
                <w:sz w:val="24"/>
              </w:rPr>
              <w:t>proceed()</w:t>
            </w:r>
            <w:r>
              <w:rPr>
                <w:rFonts w:hint="default"/>
                <w:sz w:val="24"/>
              </w:rPr>
              <w:t>）。</w:t>
            </w:r>
          </w:p>
          <w:p w14:paraId="7C12FC6F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0CE08992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切入点（Pointcut）</w:t>
            </w:r>
            <w:r>
              <w:rPr>
                <w:rFonts w:hint="default"/>
                <w:sz w:val="24"/>
              </w:rPr>
              <w:br w:type="textWrapping"/>
            </w:r>
            <w:r>
              <w:rPr>
                <w:rFonts w:hint="default"/>
                <w:sz w:val="24"/>
              </w:rPr>
              <w:t>定义切面作用的连接点集合，通过表达式匹配方法（如execution(* com.example.service.*.*(..))）。</w:t>
            </w:r>
          </w:p>
          <w:p w14:paraId="56E59925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469AC071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2456E4F8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目标对象（Target Object）</w:t>
            </w:r>
            <w:r>
              <w:rPr>
                <w:rFonts w:hint="default"/>
                <w:sz w:val="24"/>
              </w:rPr>
              <w:br w:type="textWrapping"/>
            </w:r>
            <w:r>
              <w:rPr>
                <w:rFonts w:hint="default"/>
                <w:sz w:val="24"/>
              </w:rPr>
              <w:t>被切面增强的原始业务对象。</w:t>
            </w:r>
          </w:p>
          <w:p w14:paraId="40A297A2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5A971866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2110730E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代理（Proxy）</w:t>
            </w:r>
            <w:r>
              <w:rPr>
                <w:rFonts w:hint="default"/>
                <w:sz w:val="24"/>
              </w:rPr>
              <w:br w:type="textWrapping"/>
            </w:r>
            <w:r>
              <w:rPr>
                <w:rFonts w:hint="default"/>
                <w:sz w:val="24"/>
              </w:rPr>
              <w:t>AOP框架生成的动态代理对象，用于在运行时织入切面逻辑。</w:t>
            </w:r>
          </w:p>
          <w:p w14:paraId="2CEE4639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6B24E781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43EC0BDE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织入（Weaving）</w:t>
            </w:r>
            <w:r>
              <w:rPr>
                <w:rFonts w:hint="default"/>
                <w:sz w:val="24"/>
              </w:rPr>
              <w:br w:type="textWrapping"/>
            </w:r>
            <w:r>
              <w:rPr>
                <w:rFonts w:hint="default"/>
                <w:sz w:val="24"/>
              </w:rPr>
              <w:t>将切面代码应用到目标对象的过程，可在编译时、类加载时或运行时完成。</w:t>
            </w:r>
          </w:p>
          <w:p w14:paraId="1D44E9E4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</w:rPr>
            </w:pPr>
          </w:p>
          <w:p w14:paraId="60444414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Spring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35F49725"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305C23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通过练习能理解Spring框架的组成原理及应用。</w:t>
            </w: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2746FE0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B60A8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929E3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D958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48340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69DD0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5121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205" w:firstLineChars="40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 xml:space="preserve">    一、AOP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ind w:firstLine="840" w:firstLineChars="4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ind w:firstLine="840" w:firstLineChars="4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>
                                  <w:pPr>
                                    <w:ind w:firstLine="480" w:firstLineChars="2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熟悉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1D53CD7B">
                                  <w:pPr>
                                    <w:ind w:firstLine="480" w:firstLineChars="2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加载与执行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205" w:firstLineChars="40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 xml:space="preserve">    一、AOP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ind w:firstLine="840" w:firstLineChars="4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ind w:firstLine="840" w:firstLineChars="4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的版本类型</w:t>
                            </w:r>
                          </w:p>
                          <w:p w14:paraId="36C77803">
                            <w:pPr>
                              <w:ind w:firstLine="480" w:firstLineChars="2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熟悉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特性</w:t>
                            </w:r>
                          </w:p>
                          <w:p w14:paraId="1D53CD7B">
                            <w:pPr>
                              <w:ind w:firstLine="480" w:firstLineChars="2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掌握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加载与执行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038C4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9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AOP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05F8D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14CC6"/>
    <w:rsid w:val="002207C6"/>
    <w:rsid w:val="002223E5"/>
    <w:rsid w:val="00245103"/>
    <w:rsid w:val="00245C3C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C6CFE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C4D4D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4A59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10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4D46"/>
    <w:rsid w:val="008A514D"/>
    <w:rsid w:val="008B5D0B"/>
    <w:rsid w:val="008D705C"/>
    <w:rsid w:val="008E1622"/>
    <w:rsid w:val="008E7D6F"/>
    <w:rsid w:val="008E7E2F"/>
    <w:rsid w:val="008F2E82"/>
    <w:rsid w:val="008F36AB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1787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084"/>
    <w:rsid w:val="00C839B8"/>
    <w:rsid w:val="00C96429"/>
    <w:rsid w:val="00CA1D5D"/>
    <w:rsid w:val="00CB0567"/>
    <w:rsid w:val="00CB22EF"/>
    <w:rsid w:val="00CB2B93"/>
    <w:rsid w:val="00CB6DA7"/>
    <w:rsid w:val="00CC0F4F"/>
    <w:rsid w:val="00CC6C25"/>
    <w:rsid w:val="00CD0C2D"/>
    <w:rsid w:val="00CD5654"/>
    <w:rsid w:val="00CE6B43"/>
    <w:rsid w:val="00D05835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64686"/>
    <w:rsid w:val="00D7375E"/>
    <w:rsid w:val="00D75557"/>
    <w:rsid w:val="00D87978"/>
    <w:rsid w:val="00D90CB2"/>
    <w:rsid w:val="00DA68BF"/>
    <w:rsid w:val="00DB0014"/>
    <w:rsid w:val="00DB3BDB"/>
    <w:rsid w:val="00DB57C6"/>
    <w:rsid w:val="00DC4C91"/>
    <w:rsid w:val="00DD64F9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E5377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CC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AFA6F00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FDA2068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uiPriority w:val="0"/>
    <w:rPr>
      <w:rFonts w:ascii="Courier New" w:hAnsi="Courier New"/>
      <w:sz w:val="20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1269</Words>
  <Characters>1552</Characters>
  <Lines>18</Lines>
  <Paragraphs>5</Paragraphs>
  <TotalTime>9</TotalTime>
  <ScaleCrop>false</ScaleCrop>
  <LinksUpToDate>false</LinksUpToDate>
  <CharactersWithSpaces>1604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2025-07-06T12:11:44Z</dcterms:modified>
  <dc:title>长春职业技术学院课程教案用纸</dc:title>
  <cp:revision>202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