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4"/>
              </w:rPr>
              <w:t xml:space="preserve"> AOP的实现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F3F528F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 熟悉AOP的实现和用法</w:t>
            </w: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67C8D83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 进行横切关注点管理</w:t>
            </w:r>
          </w:p>
          <w:p w14:paraId="54D316A9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 熟悉AOP的实现方式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0C7F5FE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学生能够准确阐述 AOP（面向切面编程）的基本概念、核心术语（如切面、通知、连接点、切点等）及其作用。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439C6899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AOP 的常见实现方式，包括静态代理、动态代理（JDK 动态代理、CGLIB 动态代理）和 AspectJ 框架。</w:t>
            </w:r>
          </w:p>
          <w:p w14:paraId="16EAD1D2">
            <w:pPr>
              <w:pStyle w:val="7"/>
              <w:spacing w:before="0" w:beforeAutospacing="0" w:after="0" w:afterAutospacing="0"/>
              <w:ind w:firstLine="48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="宋体"/>
                <w:sz w:val="21"/>
                <w:szCs w:val="21"/>
              </w:rPr>
              <w:t>掌握AOP（面向切面编程）的基本概念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1.核心术语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rPr>
                <w:rFonts w:hint="eastAsia" w:cs="宋体"/>
                <w:sz w:val="21"/>
                <w:szCs w:val="21"/>
              </w:rPr>
              <w:t>2.AOP的实现方式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1863725</wp:posOffset>
                      </wp:positionH>
                      <wp:positionV relativeFrom="paragraph">
                        <wp:posOffset>7620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64DE03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选择合适的 AOP 实现方式进行编程实</w:t>
                                  </w:r>
                                  <w:r>
                                    <w:t>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75pt;margin-top:0.6pt;height:40.75pt;width:219.4pt;z-index:251664384;mso-width-relative:page;mso-height-relative:page;" filled="f" stroked="f" coordsize="21600,21600" o:gfxdata="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cBKF5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F64DE03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</w:rPr>
                              <w:t>选择合适的 AOP 实现方式进行编程实</w:t>
                            </w:r>
                            <w:r>
                              <w:t>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182245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AOP组成</w:t>
                                  </w:r>
                                </w:p>
                                <w:p w14:paraId="13935F43">
                                  <w:r>
                                    <w:rPr>
                                      <w:rFonts w:hint="eastAsia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4.35pt;height:49.4pt;width:242.95pt;z-index:251661312;mso-width-relative:page;mso-height-relative:page;" filled="f" stroked="f" coordsize="21600,21600" o:gfxdata="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NXKt9oAAAAK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</w:rPr>
                              <w:t>AOP组成</w:t>
                            </w:r>
                          </w:p>
                          <w:p w14:paraId="13935F43">
                            <w:r>
                              <w:rPr>
                                <w:rFonts w:hint="eastAsia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切面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切面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实现AOP应用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043FA48D">
            <w:pPr>
              <w:spacing w:line="400" w:lineRule="exact"/>
              <w:jc w:val="center"/>
              <w:rPr>
                <w:sz w:val="24"/>
              </w:rPr>
            </w:pPr>
          </w:p>
          <w:p w14:paraId="18986B53">
            <w:pPr>
              <w:spacing w:line="400" w:lineRule="exact"/>
              <w:jc w:val="center"/>
              <w:rPr>
                <w:sz w:val="24"/>
              </w:rPr>
            </w:pPr>
          </w:p>
          <w:p w14:paraId="2A5A082D">
            <w:pPr>
              <w:spacing w:line="400" w:lineRule="exact"/>
              <w:jc w:val="center"/>
              <w:rPr>
                <w:sz w:val="24"/>
              </w:rPr>
            </w:pPr>
          </w:p>
          <w:p w14:paraId="5AF86297">
            <w:pPr>
              <w:spacing w:line="400" w:lineRule="exact"/>
              <w:jc w:val="center"/>
              <w:rPr>
                <w:sz w:val="24"/>
              </w:rPr>
            </w:pPr>
          </w:p>
          <w:p w14:paraId="05EB1632">
            <w:pPr>
              <w:spacing w:line="400" w:lineRule="exact"/>
              <w:jc w:val="center"/>
              <w:rPr>
                <w:sz w:val="24"/>
              </w:rPr>
            </w:pPr>
          </w:p>
          <w:p w14:paraId="26BF3FC0">
            <w:pPr>
              <w:spacing w:line="400" w:lineRule="exact"/>
              <w:jc w:val="center"/>
              <w:rPr>
                <w:sz w:val="24"/>
              </w:rPr>
            </w:pPr>
          </w:p>
          <w:p w14:paraId="11FD7C73">
            <w:pPr>
              <w:spacing w:line="400" w:lineRule="exact"/>
              <w:jc w:val="center"/>
              <w:rPr>
                <w:sz w:val="24"/>
              </w:rPr>
            </w:pPr>
          </w:p>
          <w:p w14:paraId="449BF722">
            <w:pPr>
              <w:spacing w:line="400" w:lineRule="exact"/>
              <w:jc w:val="center"/>
              <w:rPr>
                <w:sz w:val="24"/>
              </w:rPr>
            </w:pPr>
          </w:p>
          <w:p w14:paraId="2E64A566">
            <w:pPr>
              <w:spacing w:line="400" w:lineRule="exact"/>
              <w:jc w:val="center"/>
              <w:rPr>
                <w:sz w:val="24"/>
              </w:rPr>
            </w:pPr>
          </w:p>
          <w:p w14:paraId="662A0FEC">
            <w:pPr>
              <w:spacing w:line="400" w:lineRule="exact"/>
              <w:jc w:val="center"/>
              <w:rPr>
                <w:sz w:val="24"/>
              </w:rPr>
            </w:pPr>
          </w:p>
          <w:p w14:paraId="76B1B0B7">
            <w:pPr>
              <w:spacing w:line="400" w:lineRule="exact"/>
              <w:jc w:val="center"/>
              <w:rPr>
                <w:sz w:val="24"/>
              </w:rPr>
            </w:pPr>
          </w:p>
          <w:p w14:paraId="19D55079">
            <w:pPr>
              <w:spacing w:line="400" w:lineRule="exact"/>
              <w:jc w:val="center"/>
              <w:rPr>
                <w:sz w:val="24"/>
              </w:rPr>
            </w:pPr>
          </w:p>
          <w:p w14:paraId="277CEC54">
            <w:pPr>
              <w:spacing w:line="400" w:lineRule="exact"/>
              <w:jc w:val="center"/>
              <w:rPr>
                <w:sz w:val="24"/>
              </w:rPr>
            </w:pPr>
          </w:p>
          <w:p w14:paraId="7E831918">
            <w:pPr>
              <w:spacing w:line="400" w:lineRule="exact"/>
              <w:jc w:val="center"/>
              <w:rPr>
                <w:sz w:val="24"/>
              </w:rPr>
            </w:pPr>
          </w:p>
          <w:p w14:paraId="0666B1F9">
            <w:pPr>
              <w:spacing w:line="400" w:lineRule="exact"/>
              <w:jc w:val="center"/>
              <w:rPr>
                <w:sz w:val="24"/>
              </w:rPr>
            </w:pPr>
          </w:p>
          <w:p w14:paraId="2CC64180">
            <w:pPr>
              <w:spacing w:line="400" w:lineRule="exact"/>
              <w:jc w:val="center"/>
              <w:rPr>
                <w:sz w:val="24"/>
              </w:rPr>
            </w:pPr>
          </w:p>
          <w:p w14:paraId="4CCB8D23">
            <w:pPr>
              <w:spacing w:line="400" w:lineRule="exact"/>
              <w:jc w:val="center"/>
              <w:rPr>
                <w:sz w:val="24"/>
              </w:rPr>
            </w:pPr>
          </w:p>
          <w:p w14:paraId="37F2560D">
            <w:pPr>
              <w:spacing w:line="400" w:lineRule="exact"/>
              <w:jc w:val="center"/>
              <w:rPr>
                <w:sz w:val="24"/>
              </w:rPr>
            </w:pPr>
          </w:p>
          <w:p w14:paraId="66DBFE7F">
            <w:pPr>
              <w:spacing w:line="400" w:lineRule="exact"/>
              <w:jc w:val="center"/>
              <w:rPr>
                <w:sz w:val="24"/>
              </w:rPr>
            </w:pPr>
          </w:p>
          <w:p w14:paraId="20BF3CCF">
            <w:pPr>
              <w:spacing w:line="400" w:lineRule="exact"/>
              <w:jc w:val="center"/>
              <w:rPr>
                <w:sz w:val="24"/>
              </w:rPr>
            </w:pPr>
          </w:p>
          <w:p w14:paraId="638C8F8A">
            <w:pPr>
              <w:spacing w:line="400" w:lineRule="exact"/>
              <w:jc w:val="center"/>
              <w:rPr>
                <w:sz w:val="24"/>
              </w:rPr>
            </w:pPr>
          </w:p>
          <w:p w14:paraId="226B7FC5">
            <w:pPr>
              <w:spacing w:line="400" w:lineRule="exact"/>
              <w:jc w:val="center"/>
              <w:rPr>
                <w:sz w:val="24"/>
              </w:rPr>
            </w:pPr>
          </w:p>
          <w:p w14:paraId="11116BDB">
            <w:pPr>
              <w:spacing w:line="400" w:lineRule="exact"/>
              <w:jc w:val="center"/>
              <w:rPr>
                <w:sz w:val="24"/>
              </w:rPr>
            </w:pPr>
          </w:p>
          <w:p w14:paraId="670F9F0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DDAEB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94AB6F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4C01994F">
            <w:pPr>
              <w:spacing w:line="400" w:lineRule="exact"/>
              <w:rPr>
                <w:sz w:val="24"/>
              </w:rPr>
            </w:pPr>
          </w:p>
          <w:p w14:paraId="0269FDF6">
            <w:pPr>
              <w:spacing w:line="400" w:lineRule="exact"/>
              <w:rPr>
                <w:sz w:val="24"/>
              </w:rPr>
            </w:pPr>
          </w:p>
          <w:p w14:paraId="3F7CBD8E">
            <w:pPr>
              <w:spacing w:line="400" w:lineRule="exact"/>
              <w:rPr>
                <w:sz w:val="24"/>
              </w:rPr>
            </w:pPr>
          </w:p>
          <w:p w14:paraId="645BA78D">
            <w:pPr>
              <w:spacing w:line="400" w:lineRule="exact"/>
              <w:rPr>
                <w:sz w:val="24"/>
              </w:rPr>
            </w:pPr>
          </w:p>
          <w:p w14:paraId="2389F17A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260040FE">
            <w:pPr>
              <w:spacing w:line="400" w:lineRule="exact"/>
              <w:rPr>
                <w:b/>
                <w:sz w:val="24"/>
              </w:rPr>
            </w:pPr>
          </w:p>
          <w:p w14:paraId="2AAEEAA4">
            <w:pPr>
              <w:spacing w:line="400" w:lineRule="exact"/>
              <w:rPr>
                <w:b/>
                <w:sz w:val="24"/>
              </w:rPr>
            </w:pPr>
          </w:p>
          <w:p w14:paraId="323505F5">
            <w:pPr>
              <w:spacing w:line="400" w:lineRule="exact"/>
              <w:rPr>
                <w:b/>
                <w:sz w:val="24"/>
              </w:rPr>
            </w:pPr>
          </w:p>
          <w:p w14:paraId="69E7E390">
            <w:pPr>
              <w:spacing w:line="400" w:lineRule="exact"/>
              <w:rPr>
                <w:b/>
                <w:sz w:val="24"/>
              </w:rPr>
            </w:pPr>
          </w:p>
          <w:p w14:paraId="5A777726">
            <w:pPr>
              <w:spacing w:line="400" w:lineRule="exact"/>
              <w:rPr>
                <w:b/>
                <w:sz w:val="24"/>
              </w:rPr>
            </w:pPr>
          </w:p>
          <w:p w14:paraId="555B6969">
            <w:pPr>
              <w:spacing w:line="400" w:lineRule="exact"/>
              <w:rPr>
                <w:b/>
                <w:sz w:val="24"/>
              </w:rPr>
            </w:pPr>
          </w:p>
          <w:p w14:paraId="7CDC1673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5632A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5FE1709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18192B8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90C5930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通过提问引发学生思考：在开发大型项目时，像日志记录、权限验证等功能代码往往会在多个业务模块中重复出现，这种情况会带来哪些问题？随后展示一段包含大量重复日志记录代码的示例程序，引导学生分析其弊端，进而引出 AOP 的概念，说明 AOP 能够将这些重复的横切关注点代码从业务逻辑中分离出来，提高代码的可维护性和可扩展性。</w:t>
            </w:r>
          </w:p>
          <w:p w14:paraId="14245DA2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186C0616">
            <w:pPr>
              <w:tabs>
                <w:tab w:val="left" w:pos="624"/>
              </w:tabs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  <w:r>
              <w:rPr>
                <w:rFonts w:hint="default"/>
                <w:sz w:val="24"/>
                <w:lang w:val="en-US" w:eastAsia="zh-CN"/>
              </w:rPr>
              <w:t>）</w:t>
            </w:r>
            <w:r>
              <w:rPr>
                <w:rFonts w:hint="eastAsia"/>
                <w:sz w:val="24"/>
              </w:rPr>
              <w:t>AOP 核心概念讲解</w:t>
            </w:r>
          </w:p>
          <w:p w14:paraId="3F324EB7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切面（Aspect）：切面是 AOP 的核心模块，它封装了横切关注点的实现逻辑，比如日志切面、事务切面等。​</w:t>
            </w:r>
          </w:p>
          <w:p w14:paraId="0C175CEB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通知（Advice）：通知定义了在切点处要执行的具体操作，包括前置通知（Before）、后置通知（After）、返回后通知（AfterReturning）、抛出异常后通知（AfterThrowing）和环绕通知（Around）。通过示例说明不同通知类型的执行时机和作用。​</w:t>
            </w:r>
          </w:p>
          <w:p w14:paraId="56ED4DD5">
            <w:pPr>
              <w:tabs>
                <w:tab w:val="left" w:pos="624"/>
              </w:tabs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连接点（Join Point）：程序执行过程中的某一行为，比如方法调用、字段访问等。在 Java 中，连接点主要是方法调用。​</w:t>
            </w:r>
          </w:p>
          <w:p w14:paraId="0586D774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切点（Pointcut）：切点用于定义通知应该应用到哪些连接点上，通过切点表达式来指定，例如execution(* com.example.service.*.*(..))表示匹配com.example.service包下所有类的所有方法。​</w:t>
            </w:r>
          </w:p>
          <w:p w14:paraId="17FEE8AB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</w:p>
          <w:p w14:paraId="4C164A65">
            <w:pPr>
              <w:tabs>
                <w:tab w:val="left" w:pos="624"/>
              </w:tabs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  <w:r>
              <w:rPr>
                <w:rFonts w:hint="default"/>
                <w:sz w:val="24"/>
                <w:lang w:val="en-US" w:eastAsia="zh-CN"/>
              </w:rPr>
              <w:t>）</w:t>
            </w:r>
            <w:r>
              <w:rPr>
                <w:rFonts w:hint="default"/>
                <w:sz w:val="24"/>
              </w:rPr>
              <w:t>AOP 实现方式讲解</w:t>
            </w:r>
          </w:p>
          <w:p w14:paraId="7955F255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静态代理：详细讲解静态代理的实现原理，通过一个用户服务的示例代码（如 Python 示例代码），展示代理类如何实现与目标类相同的接口，并在代理方法中添加额外的逻辑。分析静态代理的优缺点，强调其在代码量较少、逻辑简单场景下的适用性。​​</w:t>
            </w:r>
          </w:p>
          <w:p w14:paraId="4E429434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（三）课堂实践</w:t>
            </w:r>
          </w:p>
          <w:p w14:paraId="554E1B38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布置实践任务：学生分组，分别使用静态代理、JDK 动态代理和 CGLIB 动态代理实现一个简单的日志记录功能，对一个用户登录方法进行代理，在方法调用前后输出日志信息。​</w:t>
            </w:r>
          </w:p>
          <w:p w14:paraId="21F5F159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教师巡视指导，解答学生在实践过程中遇到的问题，引导学生思考不同实现方式的差异和优缺点。​</w:t>
            </w:r>
          </w:p>
          <w:p w14:paraId="12B73C1B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选取部分小组展示他们的代码实现，并进行简要讲解，其他小组进行评价和补充，教师进行总结和点评。​</w:t>
            </w:r>
          </w:p>
          <w:p w14:paraId="46ECCDD2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（四）课堂总结​</w:t>
            </w:r>
          </w:p>
          <w:p w14:paraId="27D1FCF8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与学生一起回顾本节课所学的主要内容，包括 AOP 的核心概念和常见实现方式，通过提问的方式检验学生的掌握情况。​</w:t>
            </w:r>
          </w:p>
          <w:p w14:paraId="463CC0BE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强调 AOP 在实际项目开发中的重要性和应用场景，鼓励学生在课后进一步探索 AspectJ 框架的更多功能和应用。​</w:t>
            </w:r>
          </w:p>
          <w:p w14:paraId="1382EB8B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default"/>
                <w:sz w:val="24"/>
              </w:rPr>
            </w:pPr>
          </w:p>
          <w:p w14:paraId="0BD5981B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完成课后练习题：使用 AspectJ 框架实现一个权限控制切面，对指定的业务方法进行权限验证，只有具备相应权限的用户才能访问这些方法。​</w:t>
            </w:r>
          </w:p>
          <w:p w14:paraId="16F42F2B">
            <w:pPr>
              <w:tabs>
                <w:tab w:val="left" w:pos="624"/>
              </w:tabs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查阅资料，了解 AOP 在其他编程语言（如 Python 的decorator装饰器）中的实现方式，并与 Java 中的 AOP 实现进行对比分析，撰写一篇技术总结报告。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3DBA7B3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75530F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320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67655DAC"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熟悉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1D53CD7B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掌握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AOP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的加载与执行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320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1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的组成部分</w:t>
                            </w:r>
                          </w:p>
                          <w:p w14:paraId="67655DAC"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的版本类型</w:t>
                            </w:r>
                          </w:p>
                          <w:p w14:paraId="36C77803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熟悉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特性</w:t>
                            </w:r>
                          </w:p>
                          <w:p w14:paraId="1D53CD7B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掌握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AOP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的加载与执行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038C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AOP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6971"/>
    <w:rsid w:val="000A7B9B"/>
    <w:rsid w:val="000B3C17"/>
    <w:rsid w:val="000C7915"/>
    <w:rsid w:val="001154B7"/>
    <w:rsid w:val="00115DA6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12CFC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346A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5FCF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614EF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437F5"/>
    <w:rsid w:val="00750EAD"/>
    <w:rsid w:val="00751D16"/>
    <w:rsid w:val="00752478"/>
    <w:rsid w:val="007537AA"/>
    <w:rsid w:val="00764898"/>
    <w:rsid w:val="007711E3"/>
    <w:rsid w:val="00776D97"/>
    <w:rsid w:val="00777602"/>
    <w:rsid w:val="00782F84"/>
    <w:rsid w:val="0078439A"/>
    <w:rsid w:val="0078489C"/>
    <w:rsid w:val="00784F17"/>
    <w:rsid w:val="0079690F"/>
    <w:rsid w:val="007A628A"/>
    <w:rsid w:val="007B64CE"/>
    <w:rsid w:val="007C7C64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327FC"/>
    <w:rsid w:val="009511D4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B3D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42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6BA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5654"/>
    <w:rsid w:val="00CE6B43"/>
    <w:rsid w:val="00D0652B"/>
    <w:rsid w:val="00D13CCF"/>
    <w:rsid w:val="00D1657A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19B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A2292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A27310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5EEF1C34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1568</Words>
  <Characters>1810</Characters>
  <Lines>15</Lines>
  <Paragraphs>4</Paragraphs>
  <TotalTime>4</TotalTime>
  <ScaleCrop>false</ScaleCrop>
  <LinksUpToDate>false</LinksUpToDate>
  <CharactersWithSpaces>1895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2025-07-06T12:12:03Z</dcterms:modified>
  <dc:title>长春职业技术学院课程教案用纸</dc:title>
  <cp:revision>201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