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8AC19B">
      <w:pPr>
        <w:spacing w:line="360" w:lineRule="auto"/>
        <w:jc w:val="center"/>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50367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52322F20">
            <w:pPr>
              <w:jc w:val="center"/>
              <w:rPr>
                <w:rFonts w:ascii="宋体" w:hAnsi="宋体"/>
                <w:b/>
                <w:sz w:val="24"/>
              </w:rPr>
            </w:pPr>
            <w:r>
              <w:rPr>
                <w:rFonts w:hint="eastAsia" w:ascii="宋体" w:hAnsi="宋体"/>
                <w:b/>
                <w:sz w:val="24"/>
              </w:rPr>
              <w:t>授课题目</w:t>
            </w:r>
          </w:p>
        </w:tc>
        <w:tc>
          <w:tcPr>
            <w:tcW w:w="4867" w:type="dxa"/>
            <w:gridSpan w:val="3"/>
            <w:vAlign w:val="center"/>
          </w:tcPr>
          <w:p w14:paraId="6A46B3F7">
            <w:pPr>
              <w:jc w:val="left"/>
              <w:rPr>
                <w:rFonts w:hint="eastAsia" w:ascii="宋体" w:hAnsi="宋体" w:eastAsia="宋体"/>
                <w:b/>
                <w:sz w:val="24"/>
                <w:lang w:eastAsia="zh-CN"/>
              </w:rPr>
            </w:pPr>
            <w:r>
              <w:rPr>
                <w:rFonts w:hint="eastAsia" w:ascii="宋体" w:hAnsi="宋体"/>
                <w:b/>
                <w:sz w:val="24"/>
              </w:rPr>
              <w:t>单元</w:t>
            </w:r>
            <w:r>
              <w:rPr>
                <w:rFonts w:hint="eastAsia" w:ascii="宋体" w:hAnsi="宋体"/>
                <w:b/>
                <w:sz w:val="24"/>
                <w:lang w:val="en-US" w:eastAsia="zh-CN"/>
              </w:rPr>
              <w:t>7</w:t>
            </w:r>
            <w:r>
              <w:rPr>
                <w:rFonts w:hint="eastAsia" w:ascii="宋体" w:hAnsi="宋体"/>
                <w:b/>
                <w:sz w:val="24"/>
              </w:rPr>
              <w:t xml:space="preserve"> </w:t>
            </w:r>
            <w:r>
              <w:rPr>
                <w:rFonts w:hint="eastAsia" w:ascii="宋体" w:hAnsi="宋体" w:cs="宋体"/>
                <w:b/>
                <w:bCs/>
                <w:szCs w:val="21"/>
                <w:lang w:val="en-US" w:eastAsia="zh-CN"/>
              </w:rPr>
              <w:t>数据源</w:t>
            </w:r>
          </w:p>
        </w:tc>
        <w:tc>
          <w:tcPr>
            <w:tcW w:w="709" w:type="dxa"/>
            <w:vAlign w:val="center"/>
          </w:tcPr>
          <w:p w14:paraId="357306AA">
            <w:pPr>
              <w:jc w:val="left"/>
              <w:rPr>
                <w:rFonts w:ascii="宋体" w:hAnsi="宋体"/>
                <w:b/>
                <w:sz w:val="24"/>
              </w:rPr>
            </w:pPr>
            <w:r>
              <w:rPr>
                <w:rFonts w:hint="eastAsia" w:ascii="宋体" w:hAnsi="宋体"/>
                <w:b/>
                <w:sz w:val="24"/>
              </w:rPr>
              <w:t>类型</w:t>
            </w:r>
          </w:p>
        </w:tc>
        <w:tc>
          <w:tcPr>
            <w:tcW w:w="1275" w:type="dxa"/>
            <w:vAlign w:val="center"/>
          </w:tcPr>
          <w:p w14:paraId="18D36BDF">
            <w:pPr>
              <w:jc w:val="left"/>
              <w:rPr>
                <w:rFonts w:ascii="宋体" w:hAnsi="宋体"/>
                <w:b/>
                <w:sz w:val="24"/>
              </w:rPr>
            </w:pPr>
            <w:r>
              <w:rPr>
                <w:rFonts w:ascii="宋体" w:hAnsi="宋体"/>
                <w:b/>
                <w:sz w:val="24"/>
              </w:rPr>
              <w:t>理实一体</w:t>
            </w:r>
          </w:p>
        </w:tc>
        <w:tc>
          <w:tcPr>
            <w:tcW w:w="851" w:type="dxa"/>
            <w:vAlign w:val="center"/>
          </w:tcPr>
          <w:p w14:paraId="01DE01C3">
            <w:pPr>
              <w:jc w:val="left"/>
              <w:rPr>
                <w:rFonts w:ascii="宋体" w:hAnsi="宋体"/>
                <w:b/>
                <w:sz w:val="24"/>
              </w:rPr>
            </w:pPr>
            <w:r>
              <w:rPr>
                <w:rFonts w:hint="eastAsia" w:ascii="宋体" w:hAnsi="宋体"/>
                <w:b/>
                <w:sz w:val="24"/>
              </w:rPr>
              <w:t>学时</w:t>
            </w:r>
          </w:p>
        </w:tc>
        <w:tc>
          <w:tcPr>
            <w:tcW w:w="425" w:type="dxa"/>
            <w:vAlign w:val="center"/>
          </w:tcPr>
          <w:p w14:paraId="3CF64EB6">
            <w:pPr>
              <w:jc w:val="left"/>
              <w:rPr>
                <w:rFonts w:ascii="宋体" w:hAnsi="宋体"/>
                <w:b/>
                <w:sz w:val="24"/>
              </w:rPr>
            </w:pPr>
            <w:r>
              <w:rPr>
                <w:rFonts w:hint="eastAsia" w:ascii="宋体" w:hAnsi="宋体"/>
                <w:b/>
                <w:sz w:val="24"/>
              </w:rPr>
              <w:t>2</w:t>
            </w:r>
          </w:p>
        </w:tc>
      </w:tr>
      <w:tr w14:paraId="6B4F2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5391C99A">
            <w:pPr>
              <w:jc w:val="center"/>
              <w:rPr>
                <w:rFonts w:ascii="宋体" w:hAnsi="宋体"/>
                <w:b/>
                <w:sz w:val="24"/>
              </w:rPr>
            </w:pPr>
            <w:r>
              <w:rPr>
                <w:rFonts w:hint="eastAsia" w:ascii="宋体" w:hAnsi="宋体"/>
                <w:b/>
                <w:sz w:val="24"/>
              </w:rPr>
              <w:t>教学目标</w:t>
            </w:r>
          </w:p>
        </w:tc>
        <w:tc>
          <w:tcPr>
            <w:tcW w:w="8127" w:type="dxa"/>
            <w:gridSpan w:val="7"/>
          </w:tcPr>
          <w:p w14:paraId="1AEFF915">
            <w:pPr>
              <w:jc w:val="left"/>
              <w:rPr>
                <w:rFonts w:ascii="宋体" w:hAnsi="宋体"/>
                <w:b/>
                <w:sz w:val="24"/>
              </w:rPr>
            </w:pPr>
            <w:r>
              <w:rPr>
                <w:rFonts w:hint="eastAsia" w:ascii="宋体" w:hAnsi="宋体"/>
                <w:b/>
                <w:sz w:val="24"/>
              </w:rPr>
              <w:t>［知识目标］：</w:t>
            </w:r>
          </w:p>
          <w:p w14:paraId="03334FD5">
            <w:pPr>
              <w:ind w:firstLine="210" w:firstLineChars="100"/>
              <w:rPr>
                <w:rFonts w:hint="eastAsia" w:ascii="宋体" w:hAnsi="宋体" w:cs="宋体"/>
                <w:szCs w:val="21"/>
              </w:rPr>
            </w:pPr>
            <w:r>
              <w:rPr>
                <w:rFonts w:hint="eastAsia" w:ascii="宋体" w:hAnsi="宋体" w:cs="宋体"/>
                <w:szCs w:val="21"/>
              </w:rPr>
              <w:t>1.了解数据源配置JdbcTemplate的使用</w:t>
            </w:r>
          </w:p>
          <w:p w14:paraId="6F3F528F">
            <w:pPr>
              <w:ind w:firstLine="210" w:firstLineChars="100"/>
              <w:rPr>
                <w:rFonts w:hint="eastAsia" w:ascii="宋体" w:hAnsi="宋体" w:cs="宋体"/>
                <w:szCs w:val="21"/>
              </w:rPr>
            </w:pPr>
            <w:r>
              <w:rPr>
                <w:rFonts w:hint="eastAsia" w:ascii="宋体" w:hAnsi="宋体" w:cs="宋体"/>
                <w:szCs w:val="21"/>
              </w:rPr>
              <w:t>2.JdbcTemplate的使用</w:t>
            </w:r>
          </w:p>
          <w:p w14:paraId="1C0AC092">
            <w:pPr>
              <w:ind w:firstLine="210" w:firstLineChars="100"/>
              <w:rPr>
                <w:rFonts w:hint="eastAsia" w:ascii="宋体" w:hAnsi="宋体" w:cs="宋体"/>
                <w:szCs w:val="21"/>
              </w:rPr>
            </w:pPr>
          </w:p>
        </w:tc>
      </w:tr>
      <w:tr w14:paraId="41192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5669C1AC">
            <w:pPr>
              <w:rPr>
                <w:rFonts w:ascii="宋体" w:hAnsi="宋体"/>
                <w:b/>
                <w:sz w:val="24"/>
              </w:rPr>
            </w:pPr>
          </w:p>
        </w:tc>
        <w:tc>
          <w:tcPr>
            <w:tcW w:w="8127" w:type="dxa"/>
            <w:gridSpan w:val="7"/>
          </w:tcPr>
          <w:p w14:paraId="3237D71A">
            <w:pPr>
              <w:rPr>
                <w:rFonts w:ascii="宋体" w:hAnsi="宋体"/>
                <w:b/>
                <w:sz w:val="24"/>
              </w:rPr>
            </w:pPr>
            <w:r>
              <w:rPr>
                <w:rFonts w:hint="eastAsia" w:ascii="宋体" w:hAnsi="宋体"/>
                <w:b/>
                <w:sz w:val="24"/>
              </w:rPr>
              <w:t>［能力目标］：</w:t>
            </w:r>
          </w:p>
          <w:p w14:paraId="2343BE57">
            <w:pPr>
              <w:ind w:firstLine="210" w:firstLineChars="100"/>
              <w:rPr>
                <w:rFonts w:ascii="宋体" w:hAnsi="宋体" w:cs="宋体"/>
                <w:szCs w:val="21"/>
              </w:rPr>
            </w:pPr>
            <w:r>
              <w:rPr>
                <w:rFonts w:hint="eastAsia" w:ascii="宋体" w:hAnsi="宋体" w:cs="宋体"/>
                <w:szCs w:val="21"/>
              </w:rPr>
              <w:t>1.熟悉使用JdbcTemplate配置</w:t>
            </w:r>
          </w:p>
          <w:p w14:paraId="54D316A9">
            <w:pPr>
              <w:ind w:firstLine="210" w:firstLineChars="100"/>
              <w:rPr>
                <w:rFonts w:ascii="宋体" w:hAnsi="宋体" w:cs="宋体"/>
                <w:szCs w:val="21"/>
              </w:rPr>
            </w:pPr>
            <w:r>
              <w:rPr>
                <w:rFonts w:hint="eastAsia" w:ascii="宋体" w:hAnsi="宋体" w:cs="宋体"/>
                <w:szCs w:val="21"/>
              </w:rPr>
              <w:t>2.加载JdbcTemplate文件</w:t>
            </w:r>
          </w:p>
        </w:tc>
      </w:tr>
      <w:tr w14:paraId="49803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7D7FAFC2">
            <w:pPr>
              <w:rPr>
                <w:rFonts w:ascii="宋体" w:hAnsi="宋体"/>
                <w:b/>
                <w:sz w:val="24"/>
              </w:rPr>
            </w:pPr>
          </w:p>
        </w:tc>
        <w:tc>
          <w:tcPr>
            <w:tcW w:w="8127" w:type="dxa"/>
            <w:gridSpan w:val="7"/>
          </w:tcPr>
          <w:p w14:paraId="2686A814">
            <w:pPr>
              <w:rPr>
                <w:rFonts w:ascii="宋体" w:hAnsi="宋体"/>
                <w:b/>
                <w:sz w:val="24"/>
              </w:rPr>
            </w:pPr>
            <w:r>
              <w:rPr>
                <w:rFonts w:hint="eastAsia" w:ascii="宋体" w:hAnsi="宋体"/>
                <w:b/>
                <w:sz w:val="24"/>
              </w:rPr>
              <w:t>［素质目标］：</w:t>
            </w:r>
          </w:p>
          <w:p w14:paraId="5553B44A">
            <w:pPr>
              <w:ind w:firstLine="210" w:firstLineChars="100"/>
              <w:rPr>
                <w:rFonts w:hint="eastAsia" w:ascii="宋体" w:hAnsi="宋体" w:cs="宋体"/>
                <w:szCs w:val="21"/>
              </w:rPr>
            </w:pPr>
            <w:r>
              <w:rPr>
                <w:rFonts w:hint="eastAsia" w:ascii="宋体" w:hAnsi="宋体" w:cs="宋体"/>
                <w:szCs w:val="21"/>
              </w:rPr>
              <w:t>学生能清晰阐述 Java 数据源的概念，包括其在 Java 应用程序与数据库交互中的核心作用，理解数据源作为数据库连接的管理池，可有效复用连接、提升性能。</w:t>
            </w:r>
            <w:r>
              <w:rPr>
                <w:rFonts w:hint="default" w:ascii="宋体" w:hAnsi="宋体" w:cs="宋体"/>
                <w:szCs w:val="21"/>
              </w:rPr>
              <w:t>​</w:t>
            </w:r>
          </w:p>
          <w:p w14:paraId="71196D09">
            <w:pPr>
              <w:ind w:firstLine="210" w:firstLineChars="100"/>
              <w:rPr>
                <w:rFonts w:hint="eastAsia" w:ascii="宋体" w:hAnsi="宋体" w:cs="宋体"/>
                <w:szCs w:val="21"/>
              </w:rPr>
            </w:pPr>
            <w:r>
              <w:rPr>
                <w:rFonts w:hint="default" w:ascii="宋体" w:hAnsi="宋体" w:cs="宋体"/>
                <w:szCs w:val="21"/>
              </w:rPr>
              <w:t>熟练掌握常见 Java 数据源技术，如 JDBC 中的DataSource接口，以及开源的数据库连接池技术（如 C3P0、HikariCP、Druid 等），明确各技术的特点和适用场景。​</w:t>
            </w:r>
          </w:p>
          <w:p w14:paraId="51BCC830">
            <w:pPr>
              <w:ind w:firstLine="210" w:firstLineChars="100"/>
              <w:rPr>
                <w:rFonts w:hint="eastAsia" w:ascii="宋体" w:hAnsi="宋体" w:cs="宋体"/>
                <w:szCs w:val="21"/>
              </w:rPr>
            </w:pPr>
            <w:r>
              <w:rPr>
                <w:rFonts w:hint="default" w:ascii="宋体" w:hAnsi="宋体" w:cs="宋体"/>
                <w:szCs w:val="21"/>
              </w:rPr>
              <w:t>理解数据源配置参数的含义，如连接池大小、最大连接数、最小空闲连接数、连接超时时间等，掌握这些参数对数据库连接性能和稳定性的影响。</w:t>
            </w:r>
          </w:p>
          <w:p w14:paraId="16EAD1D2">
            <w:pPr>
              <w:pStyle w:val="7"/>
              <w:spacing w:before="0" w:beforeAutospacing="0" w:after="0" w:afterAutospacing="0"/>
              <w:ind w:firstLine="480" w:firstLineChars="200"/>
            </w:pPr>
          </w:p>
        </w:tc>
      </w:tr>
      <w:tr w14:paraId="4B592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5678D860">
            <w:pPr>
              <w:jc w:val="center"/>
              <w:rPr>
                <w:rFonts w:ascii="宋体" w:hAnsi="宋体"/>
                <w:b/>
                <w:sz w:val="24"/>
              </w:rPr>
            </w:pPr>
            <w:r>
              <w:rPr>
                <w:rFonts w:hint="eastAsia" w:ascii="宋体" w:hAnsi="宋体"/>
                <w:b/>
                <w:sz w:val="24"/>
              </w:rPr>
              <w:t>教学内容</w:t>
            </w:r>
          </w:p>
          <w:p w14:paraId="7511CFC3">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475C5377">
            <w:pPr>
              <w:pStyle w:val="7"/>
              <w:spacing w:before="0" w:beforeAutospacing="0" w:after="0" w:afterAutospacing="0"/>
              <w:rPr>
                <w:kern w:val="2"/>
              </w:rPr>
            </w:pPr>
            <w:r>
              <w:rPr>
                <w:rFonts w:hint="eastAsia"/>
                <w:kern w:val="2"/>
              </w:rPr>
              <w:t>【重点】</w:t>
            </w:r>
          </w:p>
          <w:p w14:paraId="2229B43F">
            <w:pPr>
              <w:pStyle w:val="7"/>
              <w:spacing w:before="0" w:beforeAutospacing="0" w:after="0" w:afterAutospacing="0"/>
              <w:rPr>
                <w:rFonts w:hint="eastAsia" w:cs="宋体"/>
                <w:sz w:val="21"/>
                <w:szCs w:val="21"/>
                <w:lang w:val="en-US" w:eastAsia="zh-CN"/>
              </w:rPr>
            </w:pPr>
            <w:r>
              <w:rPr>
                <w:rFonts w:hint="eastAsia" w:cs="宋体"/>
                <w:sz w:val="21"/>
                <w:szCs w:val="21"/>
                <w:lang w:val="en-US" w:eastAsia="zh-CN"/>
              </w:rPr>
              <w:t>1.熟悉Java 数据源的概念</w:t>
            </w:r>
          </w:p>
          <w:p w14:paraId="26594FDA">
            <w:pPr>
              <w:pStyle w:val="7"/>
              <w:spacing w:before="0" w:beforeAutospacing="0" w:after="0" w:afterAutospacing="0"/>
            </w:pPr>
            <w:r>
              <w:rPr>
                <w:rFonts w:hint="eastAsia" w:cs="宋体"/>
                <w:sz w:val="21"/>
                <w:szCs w:val="21"/>
                <w:lang w:val="en-US" w:eastAsia="zh-CN"/>
              </w:rPr>
              <w:t>2.熟悉使用</w:t>
            </w:r>
            <w:r>
              <w:rPr>
                <w:rFonts w:hint="default" w:cs="宋体"/>
                <w:sz w:val="21"/>
                <w:szCs w:val="21"/>
                <w:lang w:val="en-US" w:eastAsia="zh-CN"/>
              </w:rPr>
              <w:t>JDBC 中的DataSource接口</w:t>
            </w:r>
          </w:p>
        </w:tc>
      </w:tr>
      <w:tr w14:paraId="4AF47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37299591">
            <w:pPr>
              <w:jc w:val="center"/>
              <w:rPr>
                <w:rFonts w:ascii="宋体" w:hAnsi="宋体"/>
                <w:b/>
                <w:sz w:val="24"/>
              </w:rPr>
            </w:pPr>
            <w:r>
              <w:rPr>
                <w:rFonts w:hint="eastAsia" w:ascii="宋体" w:hAnsi="宋体"/>
                <w:b/>
                <w:sz w:val="24"/>
              </w:rPr>
              <w:t>教学逻辑</w:t>
            </w:r>
          </w:p>
          <w:p w14:paraId="515BA0AF">
            <w:pPr>
              <w:jc w:val="center"/>
              <w:rPr>
                <w:rFonts w:ascii="宋体" w:hAnsi="宋体"/>
                <w:b/>
                <w:sz w:val="24"/>
              </w:rPr>
            </w:pPr>
            <w:r>
              <w:rPr>
                <w:rFonts w:hint="eastAsia" w:ascii="宋体" w:hAnsi="宋体"/>
                <w:b/>
                <w:sz w:val="24"/>
              </w:rPr>
              <w:t>思维导图</w:t>
            </w:r>
          </w:p>
        </w:tc>
        <w:tc>
          <w:tcPr>
            <w:tcW w:w="8127" w:type="dxa"/>
            <w:gridSpan w:val="7"/>
          </w:tcPr>
          <w:p w14:paraId="43303E94">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359B1601">
                                        <w:pPr>
                                          <w:jc w:val="center"/>
                                        </w:pPr>
                                        <w:r>
                                          <w:rPr>
                                            <w:rFonts w:hint="eastAsia"/>
                                          </w:rPr>
                                          <w:t>Java语言入门</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997087">
                                        <w:pPr>
                                          <w:jc w:val="left"/>
                                        </w:pPr>
                                        <w:r>
                                          <w:t>完成</w:t>
                                        </w:r>
                                        <w:r>
                                          <w:rPr>
                                            <w:rFonts w:hint="eastAsia"/>
                                          </w:rPr>
                                          <w:t>课堂相关演示操作Dreamweaver工具简介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B7FCB8">
                                        <w:r>
                                          <w:rPr>
                                            <w:rFonts w:hint="eastAsia"/>
                                          </w:rPr>
                                          <w:t>实现桌面主题个性化设置</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C4413F">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8D200E">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DC7A9C">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0CB5F8">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B8FBEE">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18BFEE">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37785D">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359B1601">
                                  <w:pPr>
                                    <w:jc w:val="center"/>
                                  </w:pPr>
                                  <w:r>
                                    <w:rPr>
                                      <w:rFonts w:hint="eastAsia"/>
                                    </w:rPr>
                                    <w:t>Java语言入门</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5B997087">
                                  <w:pPr>
                                    <w:jc w:val="left"/>
                                  </w:pPr>
                                  <w:r>
                                    <w:t>完成</w:t>
                                  </w:r>
                                  <w:r>
                                    <w:rPr>
                                      <w:rFonts w:hint="eastAsia"/>
                                    </w:rPr>
                                    <w:t>课堂相关演示操作Dreamweaver工具简介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25B7FCB8">
                                  <w:r>
                                    <w:rPr>
                                      <w:rFonts w:hint="eastAsia"/>
                                    </w:rPr>
                                    <w:t>实现桌面主题个性化设置</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6CC4413F">
                                    <w:r>
                                      <w:rPr>
                                        <w:rFonts w:hint="eastAsia"/>
                                      </w:rPr>
                                      <w:t>知识讲解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0F8D200E">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68DC7A9C">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7E0CB5F8">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FB8FBEE">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1E18BFEE">
                                      <w:r>
                                        <w:rPr>
                                          <w:rFonts w:hint="eastAsia"/>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1537785D">
                                      <w:r>
                                        <w:rPr>
                                          <w:rFonts w:hint="eastAsia"/>
                                        </w:rPr>
                                        <w:t>新课知识导入</w:t>
                                      </w:r>
                                    </w:p>
                                  </w:txbxContent>
                                </v:textbox>
                              </v:shape>
                            </v:group>
                          </v:group>
                        </v:group>
                      </v:group>
                    </v:group>
                  </w:pict>
                </mc:Fallback>
              </mc:AlternateContent>
            </w:r>
          </w:p>
          <w:p w14:paraId="2CDD87E9">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49B3CECF">
            <w:pPr>
              <w:rPr>
                <w:rFonts w:ascii="宋体" w:hAnsi="宋体"/>
                <w:sz w:val="24"/>
              </w:rPr>
            </w:pP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1211BAE3">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1828165</wp:posOffset>
                      </wp:positionH>
                      <wp:positionV relativeFrom="paragraph">
                        <wp:posOffset>55245</wp:posOffset>
                      </wp:positionV>
                      <wp:extent cx="2786380" cy="28638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2863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64DE03">
                                  <w:r>
                                    <w:rPr>
                                      <w:rFonts w:hint="eastAsia" w:cs="宋体"/>
                                      <w:sz w:val="21"/>
                                      <w:szCs w:val="21"/>
                                      <w:lang w:val="en-US" w:eastAsia="zh-CN"/>
                                    </w:rPr>
                                    <w:t>1、Java 数据源的概念</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95pt;margin-top:4.35pt;height:22.55pt;width:219.4pt;z-index:251664384;mso-width-relative:page;mso-height-relative:page;" filled="f" stroked="f" coordsize="21600,21600" o:gfxdata="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D/mub2AAAAAgBAAAPAAAAAAAAAAEAIAAAACIAAABkcnMv&#10;ZG93bnJldi54bWxQSwECFAAUAAAACACHTuJAvDOMeDwCAAB2BAAADgAAAAAAAAABACAAAAAnAQAA&#10;ZHJzL2Uyb0RvYy54bWxQSwUGAAAAAAYABgBZAQAA1QUAAAAA&#10;">
                      <v:fill on="f" focussize="0,0"/>
                      <v:stroke on="f" weight="0.5pt"/>
                      <v:imagedata o:title=""/>
                      <o:lock v:ext="edit" aspectratio="f"/>
                      <v:textbox inset="1mm,1mm,1mm,1mm">
                        <w:txbxContent>
                          <w:p w14:paraId="0F64DE03">
                            <w:r>
                              <w:rPr>
                                <w:rFonts w:hint="eastAsia" w:cs="宋体"/>
                                <w:sz w:val="21"/>
                                <w:szCs w:val="21"/>
                                <w:lang w:val="en-US" w:eastAsia="zh-CN"/>
                              </w:rPr>
                              <w:t>1、Java 数据源的概念</w:t>
                            </w:r>
                          </w:p>
                        </w:txbxContent>
                      </v:textbox>
                    </v:shape>
                  </w:pict>
                </mc:Fallback>
              </mc:AlternateContent>
            </w:r>
          </w:p>
          <w:p w14:paraId="4D3B4837">
            <w:pPr>
              <w:rPr>
                <w:rFonts w:ascii="宋体" w:hAnsi="宋体"/>
                <w:sz w:val="24"/>
              </w:rPr>
            </w:pP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764E5732">
            <w:pPr>
              <w:rPr>
                <w:rFonts w:ascii="宋体" w:hAnsi="宋体"/>
                <w:sz w:val="24"/>
              </w:rPr>
            </w:pPr>
            <w:r>
              <mc:AlternateContent>
                <mc:Choice Requires="wps">
                  <w:drawing>
                    <wp:anchor distT="0" distB="0" distL="114300" distR="114300" simplePos="0" relativeHeight="251661312" behindDoc="0" locked="0" layoutInCell="1" allowOverlap="1">
                      <wp:simplePos x="0" y="0"/>
                      <wp:positionH relativeFrom="column">
                        <wp:posOffset>1815465</wp:posOffset>
                      </wp:positionH>
                      <wp:positionV relativeFrom="paragraph">
                        <wp:posOffset>74930</wp:posOffset>
                      </wp:positionV>
                      <wp:extent cx="3085465" cy="30797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307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935F43">
                                  <w:pPr>
                                    <w:numPr>
                                      <w:ilvl w:val="0"/>
                                      <w:numId w:val="0"/>
                                    </w:numPr>
                                  </w:pPr>
                                  <w:r>
                                    <w:rPr>
                                      <w:rFonts w:hint="eastAsia"/>
                                      <w:lang w:val="en-US" w:eastAsia="zh-CN"/>
                                    </w:rPr>
                                    <w:t>2、</w:t>
                                  </w:r>
                                  <w:r>
                                    <w:rPr>
                                      <w:rFonts w:hint="default" w:cs="宋体"/>
                                      <w:sz w:val="21"/>
                                      <w:szCs w:val="21"/>
                                      <w:lang w:val="en-US" w:eastAsia="zh-CN"/>
                                    </w:rPr>
                                    <w:t>DataSource接口</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2.95pt;margin-top:5.9pt;height:24.25pt;width:242.95pt;z-index:251661312;mso-width-relative:page;mso-height-relative:page;" filled="f" stroked="f" coordsize="21600,21600" o:gfxdata="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1TT5c2QAAAAkBAAAPAAAA&#10;AAAAAAEAIAAAACIAAABkcnMvZG93bnJldi54bWxQSwECFAAUAAAACACHTuJA59/VdU0CAACCBAAA&#10;DgAAAAAAAAABACAAAAAoAQAAZHJzL2Uyb0RvYy54bWxQSwUGAAAAAAYABgBZAQAA5wUAAAAA&#10;">
                      <v:fill on="f" focussize="0,0"/>
                      <v:stroke on="f" weight="0.5pt"/>
                      <v:imagedata o:title=""/>
                      <o:lock v:ext="edit" aspectratio="f"/>
                      <v:textbox inset="2mm,1mm,2mm,1mm">
                        <w:txbxContent>
                          <w:p w14:paraId="13935F43">
                            <w:pPr>
                              <w:numPr>
                                <w:ilvl w:val="0"/>
                                <w:numId w:val="0"/>
                              </w:numPr>
                            </w:pPr>
                            <w:r>
                              <w:rPr>
                                <w:rFonts w:hint="eastAsia"/>
                                <w:lang w:val="en-US" w:eastAsia="zh-CN"/>
                              </w:rPr>
                              <w:t>2、</w:t>
                            </w:r>
                            <w:r>
                              <w:rPr>
                                <w:rFonts w:hint="default" w:cs="宋体"/>
                                <w:sz w:val="21"/>
                                <w:szCs w:val="21"/>
                                <w:lang w:val="en-US" w:eastAsia="zh-CN"/>
                              </w:rPr>
                              <w:t>DataSource接口</w:t>
                            </w:r>
                          </w:p>
                        </w:txbxContent>
                      </v:textbox>
                    </v:shape>
                  </w:pict>
                </mc:Fallback>
              </mc:AlternateContent>
            </w:r>
          </w:p>
          <w:p w14:paraId="3674049D">
            <w:pPr>
              <w:tabs>
                <w:tab w:val="left" w:pos="3420"/>
              </w:tabs>
              <w:rPr>
                <w:rFonts w:ascii="宋体" w:hAnsi="宋体"/>
                <w:sz w:val="24"/>
              </w:rPr>
            </w:pPr>
            <w:r>
              <w:rPr>
                <w:rFonts w:ascii="宋体" w:hAnsi="宋体"/>
                <w:sz w:val="24"/>
              </w:rPr>
              <w:tab/>
            </w:r>
          </w:p>
          <w:p w14:paraId="1BE1C0CC">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3E9024">
                                  <w:r>
                                    <w:rPr>
                                      <w:rFonts w:hint="eastAsia"/>
                                    </w:rPr>
                                    <w:t>3、</w:t>
                                  </w:r>
                                  <w:r>
                                    <w:rPr>
                                      <w:rFonts w:hint="eastAsia" w:ascii="宋体" w:hAnsi="宋体" w:cs="宋体"/>
                                      <w:bCs/>
                                      <w:color w:val="000000" w:themeColor="text1"/>
                                      <w:sz w:val="24"/>
                                      <w14:textFill>
                                        <w14:solidFill>
                                          <w14:schemeClr w14:val="tx1"/>
                                        </w14:solidFill>
                                      </w14:textFill>
                                    </w:rPr>
                                    <w:t>I</w:t>
                                  </w:r>
                                  <w:r>
                                    <w:rPr>
                                      <w:rFonts w:ascii="宋体" w:hAnsi="宋体" w:cs="宋体"/>
                                      <w:bCs/>
                                      <w:color w:val="000000" w:themeColor="text1"/>
                                      <w:sz w:val="24"/>
                                      <w14:textFill>
                                        <w14:solidFill>
                                          <w14:schemeClr w14:val="tx1"/>
                                        </w14:solidFill>
                                      </w14:textFill>
                                    </w:rPr>
                                    <w:t>OC</w:t>
                                  </w:r>
                                  <w:r>
                                    <w:rPr>
                                      <w:rFonts w:hint="eastAsia" w:ascii="宋体" w:hAnsi="宋体" w:cs="宋体"/>
                                      <w:bCs/>
                                      <w:color w:val="000000" w:themeColor="text1"/>
                                      <w:sz w:val="24"/>
                                      <w14:textFill>
                                        <w14:solidFill>
                                          <w14:schemeClr w14:val="tx1"/>
                                        </w14:solidFill>
                                      </w14:textFill>
                                    </w:rPr>
                                    <w:t>与A</w:t>
                                  </w:r>
                                  <w:r>
                                    <w:rPr>
                                      <w:rFonts w:ascii="宋体" w:hAnsi="宋体" w:cs="宋体"/>
                                      <w:bCs/>
                                      <w:color w:val="000000" w:themeColor="text1"/>
                                      <w:sz w:val="24"/>
                                      <w14:textFill>
                                        <w14:solidFill>
                                          <w14:schemeClr w14:val="tx1"/>
                                        </w14:solidFill>
                                      </w14:textFill>
                                    </w:rPr>
                                    <w:t>OP</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5E3E9024">
                            <w:r>
                              <w:rPr>
                                <w:rFonts w:hint="eastAsia"/>
                              </w:rPr>
                              <w:t>3、</w:t>
                            </w:r>
                            <w:r>
                              <w:rPr>
                                <w:rFonts w:hint="eastAsia" w:ascii="宋体" w:hAnsi="宋体" w:cs="宋体"/>
                                <w:bCs/>
                                <w:color w:val="000000" w:themeColor="text1"/>
                                <w:sz w:val="24"/>
                                <w14:textFill>
                                  <w14:solidFill>
                                    <w14:schemeClr w14:val="tx1"/>
                                  </w14:solidFill>
                                </w14:textFill>
                              </w:rPr>
                              <w:t>I</w:t>
                            </w:r>
                            <w:r>
                              <w:rPr>
                                <w:rFonts w:ascii="宋体" w:hAnsi="宋体" w:cs="宋体"/>
                                <w:bCs/>
                                <w:color w:val="000000" w:themeColor="text1"/>
                                <w:sz w:val="24"/>
                                <w14:textFill>
                                  <w14:solidFill>
                                    <w14:schemeClr w14:val="tx1"/>
                                  </w14:solidFill>
                                </w14:textFill>
                              </w:rPr>
                              <w:t>OC</w:t>
                            </w:r>
                            <w:r>
                              <w:rPr>
                                <w:rFonts w:hint="eastAsia" w:ascii="宋体" w:hAnsi="宋体" w:cs="宋体"/>
                                <w:bCs/>
                                <w:color w:val="000000" w:themeColor="text1"/>
                                <w:sz w:val="24"/>
                                <w14:textFill>
                                  <w14:solidFill>
                                    <w14:schemeClr w14:val="tx1"/>
                                  </w14:solidFill>
                                </w14:textFill>
                              </w:rPr>
                              <w:t>与A</w:t>
                            </w:r>
                            <w:r>
                              <w:rPr>
                                <w:rFonts w:ascii="宋体" w:hAnsi="宋体" w:cs="宋体"/>
                                <w:bCs/>
                                <w:color w:val="000000" w:themeColor="text1"/>
                                <w:sz w:val="24"/>
                                <w14:textFill>
                                  <w14:solidFill>
                                    <w14:schemeClr w14:val="tx1"/>
                                  </w14:solidFill>
                                </w14:textFill>
                              </w:rPr>
                              <w:t>OP</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3EAE09B5">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35B7360D">
            <w:pPr>
              <w:rPr>
                <w:rFonts w:ascii="宋体" w:hAnsi="宋体"/>
                <w:sz w:val="24"/>
              </w:rPr>
            </w:pPr>
          </w:p>
          <w:p w14:paraId="50A16DA2">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5BF7C2AE">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234E1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207DA8BA">
            <w:pPr>
              <w:jc w:val="center"/>
              <w:rPr>
                <w:rFonts w:ascii="宋体" w:hAnsi="宋体"/>
                <w:b/>
                <w:sz w:val="24"/>
              </w:rPr>
            </w:pPr>
            <w:r>
              <w:rPr>
                <w:rFonts w:hint="eastAsia" w:ascii="宋体" w:hAnsi="宋体"/>
                <w:b/>
                <w:sz w:val="24"/>
              </w:rPr>
              <w:t>教学方法</w:t>
            </w:r>
          </w:p>
        </w:tc>
        <w:tc>
          <w:tcPr>
            <w:tcW w:w="8127" w:type="dxa"/>
            <w:gridSpan w:val="7"/>
            <w:vAlign w:val="center"/>
          </w:tcPr>
          <w:p w14:paraId="0FBEBC64">
            <w:pPr>
              <w:rPr>
                <w:rFonts w:ascii="宋体" w:hAnsi="宋体"/>
                <w:sz w:val="24"/>
              </w:rPr>
            </w:pPr>
            <w:r>
              <w:rPr>
                <w:rFonts w:hint="eastAsia" w:ascii="宋体" w:hAnsi="宋体"/>
                <w:sz w:val="24"/>
              </w:rPr>
              <w:t>讲授法、演示法、启发式、练习法、探究式</w:t>
            </w:r>
          </w:p>
        </w:tc>
      </w:tr>
      <w:tr w14:paraId="38691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054E36A5">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24930D11">
            <w:pPr>
              <w:rPr>
                <w:rFonts w:ascii="宋体" w:hAnsi="宋体"/>
                <w:sz w:val="24"/>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数据源</w:t>
            </w:r>
            <w:r>
              <w:rPr>
                <w:rFonts w:hint="eastAsia" w:ascii="宋体" w:hAnsi="宋体"/>
                <w:sz w:val="24"/>
              </w:rPr>
              <w:t>应用</w:t>
            </w:r>
          </w:p>
        </w:tc>
      </w:tr>
      <w:tr w14:paraId="7DD59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32989C7B">
            <w:pPr>
              <w:jc w:val="center"/>
              <w:rPr>
                <w:rFonts w:ascii="宋体" w:hAnsi="宋体"/>
                <w:b/>
                <w:sz w:val="24"/>
              </w:rPr>
            </w:pPr>
            <w:r>
              <w:rPr>
                <w:rFonts w:hint="eastAsia" w:ascii="宋体" w:hAnsi="宋体"/>
                <w:b/>
                <w:sz w:val="24"/>
              </w:rPr>
              <w:t>班级代码</w:t>
            </w:r>
          </w:p>
        </w:tc>
        <w:tc>
          <w:tcPr>
            <w:tcW w:w="1748" w:type="dxa"/>
            <w:vAlign w:val="center"/>
          </w:tcPr>
          <w:p w14:paraId="23B7F127">
            <w:pPr>
              <w:jc w:val="center"/>
              <w:rPr>
                <w:rFonts w:ascii="宋体" w:hAnsi="宋体"/>
                <w:sz w:val="24"/>
              </w:rPr>
            </w:pPr>
            <w:r>
              <w:rPr>
                <w:rFonts w:hint="eastAsia" w:ascii="宋体" w:hAnsi="宋体"/>
                <w:szCs w:val="21"/>
              </w:rPr>
              <w:t xml:space="preserve">  2203</w:t>
            </w:r>
          </w:p>
        </w:tc>
        <w:tc>
          <w:tcPr>
            <w:tcW w:w="1418" w:type="dxa"/>
            <w:vAlign w:val="center"/>
          </w:tcPr>
          <w:p w14:paraId="62AB302B">
            <w:pPr>
              <w:jc w:val="center"/>
              <w:rPr>
                <w:rFonts w:ascii="宋体" w:hAnsi="宋体"/>
                <w:b/>
                <w:sz w:val="24"/>
              </w:rPr>
            </w:pPr>
            <w:r>
              <w:rPr>
                <w:rFonts w:hint="eastAsia" w:ascii="宋体" w:hAnsi="宋体"/>
                <w:b/>
                <w:sz w:val="24"/>
              </w:rPr>
              <w:t>所属专业</w:t>
            </w:r>
          </w:p>
        </w:tc>
        <w:tc>
          <w:tcPr>
            <w:tcW w:w="4961" w:type="dxa"/>
            <w:gridSpan w:val="5"/>
            <w:vAlign w:val="center"/>
          </w:tcPr>
          <w:p w14:paraId="5C63DB01">
            <w:pPr>
              <w:jc w:val="center"/>
              <w:rPr>
                <w:rFonts w:ascii="宋体" w:hAnsi="宋体"/>
                <w:sz w:val="24"/>
              </w:rPr>
            </w:pPr>
            <w:r>
              <w:rPr>
                <w:rFonts w:ascii="宋体" w:hAnsi="宋体"/>
                <w:sz w:val="24"/>
              </w:rPr>
              <w:t>计算机应用技术</w:t>
            </w:r>
            <w:bookmarkStart w:id="0" w:name="_GoBack"/>
            <w:bookmarkEnd w:id="0"/>
          </w:p>
        </w:tc>
      </w:tr>
      <w:tr w14:paraId="4E74C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065EFE7F">
            <w:pPr>
              <w:jc w:val="center"/>
              <w:rPr>
                <w:rFonts w:ascii="宋体" w:hAnsi="宋体"/>
                <w:b/>
                <w:sz w:val="24"/>
              </w:rPr>
            </w:pPr>
            <w:r>
              <w:rPr>
                <w:rFonts w:hint="eastAsia" w:ascii="宋体" w:hAnsi="宋体"/>
                <w:b/>
                <w:sz w:val="24"/>
              </w:rPr>
              <w:t>时间地点</w:t>
            </w:r>
          </w:p>
        </w:tc>
        <w:tc>
          <w:tcPr>
            <w:tcW w:w="8127" w:type="dxa"/>
            <w:gridSpan w:val="7"/>
            <w:vAlign w:val="center"/>
          </w:tcPr>
          <w:p w14:paraId="0555FA6C">
            <w:pPr>
              <w:ind w:firstLine="1080" w:firstLineChars="450"/>
              <w:rPr>
                <w:rFonts w:ascii="宋体" w:hAnsi="宋体"/>
                <w:sz w:val="24"/>
              </w:rPr>
            </w:pPr>
            <w:r>
              <w:rPr>
                <w:rFonts w:hint="eastAsia" w:ascii="宋体" w:hAnsi="宋体"/>
                <w:sz w:val="24"/>
              </w:rPr>
              <w:t>年   月   日  ； 星期    第   节   ；教室号：</w:t>
            </w:r>
          </w:p>
        </w:tc>
      </w:tr>
    </w:tbl>
    <w:p w14:paraId="704804A3">
      <w:pPr>
        <w:jc w:val="center"/>
        <w:rPr>
          <w:b/>
          <w:sz w:val="24"/>
          <w:szCs w:val="36"/>
        </w:rPr>
      </w:pPr>
    </w:p>
    <w:p w14:paraId="15E6D834">
      <w:pPr>
        <w:ind w:firstLine="2168" w:firstLineChars="600"/>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7322"/>
        <w:gridCol w:w="1073"/>
      </w:tblGrid>
      <w:tr w14:paraId="221CE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413" w:type="dxa"/>
            <w:tcBorders>
              <w:bottom w:val="single" w:color="auto" w:sz="4" w:space="0"/>
            </w:tcBorders>
            <w:vAlign w:val="center"/>
          </w:tcPr>
          <w:p w14:paraId="54010773">
            <w:pPr>
              <w:jc w:val="center"/>
              <w:rPr>
                <w:rFonts w:ascii="宋体" w:hAnsi="宋体"/>
                <w:b/>
                <w:sz w:val="24"/>
              </w:rPr>
            </w:pPr>
            <w:r>
              <w:rPr>
                <w:rFonts w:hint="eastAsia" w:ascii="宋体" w:hAnsi="宋体"/>
                <w:b/>
                <w:sz w:val="24"/>
              </w:rPr>
              <w:t>教学环节</w:t>
            </w:r>
          </w:p>
        </w:tc>
        <w:tc>
          <w:tcPr>
            <w:tcW w:w="7322" w:type="dxa"/>
            <w:vAlign w:val="center"/>
          </w:tcPr>
          <w:p w14:paraId="4687A855">
            <w:pPr>
              <w:jc w:val="center"/>
              <w:rPr>
                <w:rFonts w:ascii="宋体" w:hAnsi="宋体"/>
                <w:b/>
                <w:sz w:val="24"/>
              </w:rPr>
            </w:pPr>
            <w:r>
              <w:rPr>
                <w:rFonts w:hint="eastAsia" w:ascii="宋体" w:hAnsi="宋体"/>
                <w:b/>
                <w:sz w:val="24"/>
              </w:rPr>
              <w:t>教    学    内    容</w:t>
            </w:r>
          </w:p>
        </w:tc>
        <w:tc>
          <w:tcPr>
            <w:tcW w:w="1073" w:type="dxa"/>
            <w:vAlign w:val="center"/>
          </w:tcPr>
          <w:p w14:paraId="5D51B1C0">
            <w:pPr>
              <w:jc w:val="center"/>
              <w:rPr>
                <w:rFonts w:ascii="宋体" w:hAnsi="宋体"/>
                <w:b/>
                <w:sz w:val="24"/>
              </w:rPr>
            </w:pPr>
            <w:r>
              <w:rPr>
                <w:rFonts w:hint="eastAsia" w:ascii="宋体" w:hAnsi="宋体"/>
                <w:b/>
                <w:sz w:val="24"/>
              </w:rPr>
              <w:t>备  注</w:t>
            </w:r>
          </w:p>
        </w:tc>
      </w:tr>
      <w:tr w14:paraId="07F58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413" w:type="dxa"/>
            <w:tcBorders>
              <w:top w:val="single" w:color="auto" w:sz="4" w:space="0"/>
              <w:left w:val="single" w:color="auto" w:sz="4" w:space="0"/>
              <w:bottom w:val="single" w:color="auto" w:sz="4" w:space="0"/>
              <w:right w:val="single" w:color="auto" w:sz="4" w:space="0"/>
            </w:tcBorders>
          </w:tcPr>
          <w:p w14:paraId="4A3D1392">
            <w:pPr>
              <w:spacing w:line="400" w:lineRule="exact"/>
              <w:jc w:val="center"/>
              <w:rPr>
                <w:b/>
                <w:sz w:val="24"/>
              </w:rPr>
            </w:pPr>
            <w:r>
              <w:rPr>
                <w:rFonts w:hint="eastAsia"/>
                <w:b/>
                <w:sz w:val="24"/>
              </w:rPr>
              <w:t>课程导入</w:t>
            </w:r>
          </w:p>
          <w:p w14:paraId="2424A8B3">
            <w:pPr>
              <w:spacing w:line="400" w:lineRule="exact"/>
              <w:jc w:val="center"/>
              <w:rPr>
                <w:sz w:val="24"/>
              </w:rPr>
            </w:pPr>
          </w:p>
          <w:p w14:paraId="2D689AA5">
            <w:pPr>
              <w:spacing w:line="400" w:lineRule="exact"/>
              <w:jc w:val="center"/>
              <w:rPr>
                <w:sz w:val="24"/>
              </w:rPr>
            </w:pPr>
          </w:p>
          <w:p w14:paraId="21016796">
            <w:pPr>
              <w:spacing w:line="400" w:lineRule="exact"/>
              <w:rPr>
                <w:sz w:val="24"/>
              </w:rPr>
            </w:pPr>
          </w:p>
          <w:p w14:paraId="4DEFAF72">
            <w:pPr>
              <w:spacing w:line="400" w:lineRule="exact"/>
              <w:rPr>
                <w:sz w:val="24"/>
              </w:rPr>
            </w:pPr>
          </w:p>
          <w:p w14:paraId="4BB1E604">
            <w:pPr>
              <w:spacing w:line="400" w:lineRule="exact"/>
              <w:rPr>
                <w:sz w:val="24"/>
              </w:rPr>
            </w:pPr>
          </w:p>
          <w:p w14:paraId="40BEFFA2">
            <w:pPr>
              <w:spacing w:line="400" w:lineRule="exact"/>
              <w:rPr>
                <w:sz w:val="24"/>
              </w:rPr>
            </w:pPr>
          </w:p>
          <w:p w14:paraId="1291F8BC">
            <w:pPr>
              <w:spacing w:line="400" w:lineRule="exact"/>
              <w:rPr>
                <w:sz w:val="24"/>
              </w:rPr>
            </w:pPr>
          </w:p>
          <w:p w14:paraId="7E167851">
            <w:pPr>
              <w:spacing w:line="400" w:lineRule="exact"/>
              <w:rPr>
                <w:sz w:val="24"/>
              </w:rPr>
            </w:pPr>
          </w:p>
          <w:p w14:paraId="5DDCC431">
            <w:pPr>
              <w:spacing w:line="400" w:lineRule="exact"/>
              <w:rPr>
                <w:sz w:val="24"/>
              </w:rPr>
            </w:pPr>
          </w:p>
          <w:p w14:paraId="22A0F5B3">
            <w:pPr>
              <w:spacing w:line="400" w:lineRule="exact"/>
              <w:rPr>
                <w:sz w:val="24"/>
              </w:rPr>
            </w:pPr>
          </w:p>
          <w:p w14:paraId="6E908C31">
            <w:pPr>
              <w:spacing w:line="400" w:lineRule="exact"/>
              <w:rPr>
                <w:sz w:val="24"/>
              </w:rPr>
            </w:pPr>
          </w:p>
          <w:p w14:paraId="48742214">
            <w:pPr>
              <w:spacing w:line="400" w:lineRule="exact"/>
              <w:rPr>
                <w:sz w:val="24"/>
              </w:rPr>
            </w:pPr>
          </w:p>
          <w:p w14:paraId="7F2A8CF7">
            <w:pPr>
              <w:spacing w:line="400" w:lineRule="exact"/>
              <w:jc w:val="center"/>
              <w:rPr>
                <w:sz w:val="24"/>
              </w:rPr>
            </w:pPr>
          </w:p>
          <w:p w14:paraId="1E6ED6CB">
            <w:pPr>
              <w:spacing w:line="400" w:lineRule="exact"/>
              <w:jc w:val="center"/>
              <w:rPr>
                <w:sz w:val="24"/>
              </w:rPr>
            </w:pPr>
          </w:p>
          <w:p w14:paraId="1D32F55A">
            <w:pPr>
              <w:spacing w:line="400" w:lineRule="exact"/>
              <w:jc w:val="center"/>
              <w:rPr>
                <w:b/>
                <w:bCs/>
                <w:sz w:val="24"/>
              </w:rPr>
            </w:pPr>
            <w:r>
              <w:rPr>
                <w:rFonts w:hint="eastAsia"/>
                <w:b/>
                <w:bCs/>
                <w:sz w:val="24"/>
              </w:rPr>
              <w:t>知识讲解</w:t>
            </w:r>
          </w:p>
          <w:p w14:paraId="46FB3BBC">
            <w:pPr>
              <w:spacing w:line="400" w:lineRule="exact"/>
              <w:jc w:val="center"/>
              <w:rPr>
                <w:sz w:val="24"/>
              </w:rPr>
            </w:pPr>
          </w:p>
          <w:p w14:paraId="2F2F846C">
            <w:pPr>
              <w:spacing w:line="400" w:lineRule="exact"/>
              <w:jc w:val="center"/>
              <w:rPr>
                <w:sz w:val="24"/>
              </w:rPr>
            </w:pPr>
          </w:p>
          <w:p w14:paraId="4CF7F701">
            <w:pPr>
              <w:spacing w:line="400" w:lineRule="exact"/>
              <w:jc w:val="center"/>
              <w:rPr>
                <w:sz w:val="24"/>
              </w:rPr>
            </w:pPr>
          </w:p>
          <w:p w14:paraId="5FCBBE0C">
            <w:pPr>
              <w:spacing w:line="400" w:lineRule="exact"/>
              <w:jc w:val="center"/>
              <w:rPr>
                <w:sz w:val="24"/>
              </w:rPr>
            </w:pPr>
          </w:p>
          <w:p w14:paraId="2646C6A6">
            <w:pPr>
              <w:spacing w:line="400" w:lineRule="exact"/>
              <w:jc w:val="center"/>
              <w:rPr>
                <w:sz w:val="24"/>
              </w:rPr>
            </w:pPr>
          </w:p>
          <w:p w14:paraId="043FA48D">
            <w:pPr>
              <w:spacing w:line="400" w:lineRule="exact"/>
              <w:jc w:val="center"/>
              <w:rPr>
                <w:sz w:val="24"/>
              </w:rPr>
            </w:pPr>
          </w:p>
          <w:p w14:paraId="18986B53">
            <w:pPr>
              <w:spacing w:line="400" w:lineRule="exact"/>
              <w:jc w:val="center"/>
              <w:rPr>
                <w:sz w:val="24"/>
              </w:rPr>
            </w:pPr>
          </w:p>
          <w:p w14:paraId="2A5A082D">
            <w:pPr>
              <w:spacing w:line="400" w:lineRule="exact"/>
              <w:jc w:val="center"/>
              <w:rPr>
                <w:sz w:val="24"/>
              </w:rPr>
            </w:pPr>
          </w:p>
          <w:p w14:paraId="5AF86297">
            <w:pPr>
              <w:spacing w:line="400" w:lineRule="exact"/>
              <w:jc w:val="center"/>
              <w:rPr>
                <w:sz w:val="24"/>
              </w:rPr>
            </w:pPr>
          </w:p>
          <w:p w14:paraId="05EB1632">
            <w:pPr>
              <w:spacing w:line="400" w:lineRule="exact"/>
              <w:jc w:val="center"/>
              <w:rPr>
                <w:sz w:val="24"/>
              </w:rPr>
            </w:pPr>
          </w:p>
          <w:p w14:paraId="26BF3FC0">
            <w:pPr>
              <w:spacing w:line="400" w:lineRule="exact"/>
              <w:jc w:val="center"/>
              <w:rPr>
                <w:sz w:val="24"/>
              </w:rPr>
            </w:pPr>
          </w:p>
          <w:p w14:paraId="11FD7C73">
            <w:pPr>
              <w:spacing w:line="400" w:lineRule="exact"/>
              <w:jc w:val="center"/>
              <w:rPr>
                <w:sz w:val="24"/>
              </w:rPr>
            </w:pPr>
          </w:p>
          <w:p w14:paraId="449BF722">
            <w:pPr>
              <w:spacing w:line="400" w:lineRule="exact"/>
              <w:jc w:val="center"/>
              <w:rPr>
                <w:sz w:val="24"/>
              </w:rPr>
            </w:pPr>
          </w:p>
          <w:p w14:paraId="2E64A566">
            <w:pPr>
              <w:spacing w:line="400" w:lineRule="exact"/>
              <w:jc w:val="center"/>
              <w:rPr>
                <w:sz w:val="24"/>
              </w:rPr>
            </w:pPr>
          </w:p>
          <w:p w14:paraId="662A0FEC">
            <w:pPr>
              <w:spacing w:line="400" w:lineRule="exact"/>
              <w:jc w:val="center"/>
              <w:rPr>
                <w:sz w:val="24"/>
              </w:rPr>
            </w:pPr>
          </w:p>
          <w:p w14:paraId="76B1B0B7">
            <w:pPr>
              <w:spacing w:line="400" w:lineRule="exact"/>
              <w:jc w:val="center"/>
              <w:rPr>
                <w:sz w:val="24"/>
              </w:rPr>
            </w:pPr>
          </w:p>
          <w:p w14:paraId="19D55079">
            <w:pPr>
              <w:spacing w:line="400" w:lineRule="exact"/>
              <w:jc w:val="center"/>
              <w:rPr>
                <w:sz w:val="24"/>
              </w:rPr>
            </w:pPr>
          </w:p>
          <w:p w14:paraId="19C9A307">
            <w:pPr>
              <w:spacing w:line="400" w:lineRule="exact"/>
              <w:jc w:val="both"/>
              <w:rPr>
                <w:b/>
                <w:sz w:val="24"/>
              </w:rPr>
            </w:pPr>
          </w:p>
          <w:p w14:paraId="677FFBF6">
            <w:pPr>
              <w:spacing w:line="400" w:lineRule="exact"/>
              <w:jc w:val="center"/>
              <w:rPr>
                <w:b/>
                <w:sz w:val="24"/>
              </w:rPr>
            </w:pPr>
          </w:p>
          <w:p w14:paraId="33F203F4">
            <w:pPr>
              <w:spacing w:line="400" w:lineRule="exact"/>
              <w:jc w:val="center"/>
              <w:rPr>
                <w:b/>
                <w:sz w:val="24"/>
              </w:rPr>
            </w:pPr>
          </w:p>
          <w:p w14:paraId="668E7D95">
            <w:pPr>
              <w:spacing w:line="400" w:lineRule="exact"/>
              <w:jc w:val="center"/>
              <w:rPr>
                <w:b/>
                <w:sz w:val="24"/>
              </w:rPr>
            </w:pPr>
          </w:p>
          <w:p w14:paraId="0374A416">
            <w:pPr>
              <w:spacing w:line="400" w:lineRule="exact"/>
              <w:jc w:val="center"/>
              <w:rPr>
                <w:b/>
                <w:sz w:val="24"/>
              </w:rPr>
            </w:pPr>
          </w:p>
          <w:p w14:paraId="2CC78323">
            <w:pPr>
              <w:spacing w:line="400" w:lineRule="exact"/>
              <w:jc w:val="center"/>
              <w:rPr>
                <w:b/>
                <w:sz w:val="24"/>
              </w:rPr>
            </w:pPr>
          </w:p>
          <w:p w14:paraId="7679603D">
            <w:pPr>
              <w:spacing w:line="400" w:lineRule="exact"/>
              <w:jc w:val="center"/>
              <w:rPr>
                <w:b/>
                <w:sz w:val="24"/>
              </w:rPr>
            </w:pPr>
          </w:p>
          <w:p w14:paraId="7BB5EED5">
            <w:pPr>
              <w:spacing w:line="400" w:lineRule="exact"/>
              <w:jc w:val="center"/>
              <w:rPr>
                <w:b/>
                <w:sz w:val="24"/>
              </w:rPr>
            </w:pPr>
          </w:p>
          <w:p w14:paraId="29DBC331">
            <w:pPr>
              <w:spacing w:line="400" w:lineRule="exact"/>
              <w:jc w:val="center"/>
              <w:rPr>
                <w:b/>
                <w:sz w:val="24"/>
              </w:rPr>
            </w:pPr>
          </w:p>
          <w:p w14:paraId="064D9AE8">
            <w:pPr>
              <w:spacing w:line="400" w:lineRule="exact"/>
              <w:jc w:val="center"/>
              <w:rPr>
                <w:b/>
                <w:sz w:val="24"/>
              </w:rPr>
            </w:pPr>
          </w:p>
          <w:p w14:paraId="2A2DCF19">
            <w:pPr>
              <w:spacing w:line="400" w:lineRule="exact"/>
              <w:jc w:val="center"/>
              <w:rPr>
                <w:b/>
                <w:sz w:val="24"/>
              </w:rPr>
            </w:pPr>
          </w:p>
          <w:p w14:paraId="472A7310">
            <w:pPr>
              <w:spacing w:line="400" w:lineRule="exact"/>
              <w:jc w:val="center"/>
              <w:rPr>
                <w:b/>
                <w:sz w:val="24"/>
              </w:rPr>
            </w:pPr>
          </w:p>
          <w:p w14:paraId="00D1A10B">
            <w:pPr>
              <w:spacing w:line="400" w:lineRule="exact"/>
              <w:jc w:val="both"/>
              <w:rPr>
                <w:b/>
                <w:sz w:val="24"/>
              </w:rPr>
            </w:pPr>
          </w:p>
          <w:p w14:paraId="1702BD03">
            <w:pPr>
              <w:spacing w:line="400" w:lineRule="exact"/>
              <w:jc w:val="center"/>
              <w:rPr>
                <w:b/>
                <w:sz w:val="24"/>
              </w:rPr>
            </w:pPr>
          </w:p>
          <w:p w14:paraId="7CFE9075">
            <w:pPr>
              <w:spacing w:line="400" w:lineRule="exact"/>
              <w:jc w:val="center"/>
              <w:rPr>
                <w:sz w:val="24"/>
              </w:rPr>
            </w:pPr>
            <w:r>
              <w:rPr>
                <w:rFonts w:hint="eastAsia"/>
                <w:b/>
                <w:sz w:val="24"/>
              </w:rPr>
              <w:t>技能操作</w:t>
            </w:r>
          </w:p>
          <w:p w14:paraId="4CF8C1ED">
            <w:pPr>
              <w:spacing w:line="400" w:lineRule="exact"/>
              <w:rPr>
                <w:sz w:val="24"/>
              </w:rPr>
            </w:pPr>
          </w:p>
          <w:p w14:paraId="7E3490D0">
            <w:pPr>
              <w:spacing w:line="400" w:lineRule="exact"/>
              <w:rPr>
                <w:sz w:val="24"/>
              </w:rPr>
            </w:pPr>
          </w:p>
          <w:p w14:paraId="41ADF8F2">
            <w:pPr>
              <w:spacing w:line="400" w:lineRule="exact"/>
              <w:rPr>
                <w:sz w:val="24"/>
              </w:rPr>
            </w:pPr>
          </w:p>
          <w:p w14:paraId="4F6F4540">
            <w:pPr>
              <w:spacing w:line="400" w:lineRule="exact"/>
              <w:rPr>
                <w:sz w:val="24"/>
              </w:rPr>
            </w:pPr>
          </w:p>
          <w:p w14:paraId="485C663B">
            <w:pPr>
              <w:spacing w:line="400" w:lineRule="exact"/>
              <w:rPr>
                <w:sz w:val="24"/>
              </w:rPr>
            </w:pPr>
          </w:p>
          <w:p w14:paraId="4D662319">
            <w:pPr>
              <w:spacing w:line="400" w:lineRule="exact"/>
              <w:rPr>
                <w:sz w:val="24"/>
              </w:rPr>
            </w:pPr>
          </w:p>
          <w:p w14:paraId="41A47519">
            <w:pPr>
              <w:spacing w:line="400" w:lineRule="exact"/>
              <w:rPr>
                <w:sz w:val="24"/>
              </w:rPr>
            </w:pPr>
          </w:p>
          <w:p w14:paraId="5D2D0B89">
            <w:pPr>
              <w:spacing w:before="156" w:beforeLines="50" w:line="400" w:lineRule="exact"/>
              <w:jc w:val="center"/>
              <w:rPr>
                <w:b/>
                <w:sz w:val="24"/>
              </w:rPr>
            </w:pPr>
            <w:r>
              <w:rPr>
                <w:rFonts w:hint="eastAsia"/>
                <w:b/>
                <w:sz w:val="24"/>
              </w:rPr>
              <w:t>课堂小结</w:t>
            </w:r>
          </w:p>
          <w:p w14:paraId="24205D3D">
            <w:pPr>
              <w:spacing w:line="400" w:lineRule="exact"/>
              <w:rPr>
                <w:sz w:val="24"/>
              </w:rPr>
            </w:pPr>
          </w:p>
          <w:p w14:paraId="08A5B82B">
            <w:pPr>
              <w:spacing w:line="400" w:lineRule="exact"/>
              <w:rPr>
                <w:sz w:val="24"/>
              </w:rPr>
            </w:pPr>
          </w:p>
          <w:p w14:paraId="5896F647">
            <w:pPr>
              <w:spacing w:line="400" w:lineRule="exact"/>
              <w:rPr>
                <w:b/>
                <w:sz w:val="24"/>
              </w:rPr>
            </w:pPr>
          </w:p>
          <w:p w14:paraId="3272E586">
            <w:pPr>
              <w:spacing w:line="400" w:lineRule="exact"/>
              <w:rPr>
                <w:b/>
                <w:sz w:val="24"/>
              </w:rPr>
            </w:pPr>
            <w:r>
              <w:rPr>
                <w:rFonts w:hint="eastAsia"/>
                <w:b/>
                <w:sz w:val="24"/>
              </w:rPr>
              <w:t>课后作业</w:t>
            </w:r>
          </w:p>
          <w:p w14:paraId="7CDC1673">
            <w:pPr>
              <w:spacing w:line="400" w:lineRule="exact"/>
              <w:jc w:val="center"/>
              <w:rPr>
                <w:b/>
                <w:sz w:val="24"/>
              </w:rPr>
            </w:pPr>
          </w:p>
        </w:tc>
        <w:tc>
          <w:tcPr>
            <w:tcW w:w="7322" w:type="dxa"/>
            <w:tcBorders>
              <w:left w:val="single" w:color="auto" w:sz="4" w:space="0"/>
            </w:tcBorders>
          </w:tcPr>
          <w:p w14:paraId="70212470">
            <w:pPr>
              <w:spacing w:line="400" w:lineRule="exact"/>
              <w:ind w:firstLine="480" w:firstLineChars="200"/>
              <w:jc w:val="left"/>
              <w:rPr>
                <w:rFonts w:hint="eastAsia"/>
                <w:sz w:val="24"/>
              </w:rPr>
            </w:pPr>
            <w:r>
              <w:rPr>
                <w:rFonts w:hint="default"/>
                <w:sz w:val="24"/>
                <w:lang w:val="en-US" w:eastAsia="zh-CN"/>
              </w:rPr>
              <w:t>（一）课程导入</w:t>
            </w:r>
          </w:p>
          <w:p w14:paraId="559FE611">
            <w:pPr>
              <w:spacing w:line="400" w:lineRule="exact"/>
              <w:ind w:firstLine="480" w:firstLineChars="200"/>
              <w:jc w:val="left"/>
              <w:rPr>
                <w:rFonts w:hint="eastAsia"/>
                <w:sz w:val="24"/>
              </w:rPr>
            </w:pPr>
            <w:r>
              <w:rPr>
                <w:rFonts w:hint="default"/>
                <w:sz w:val="24"/>
              </w:rPr>
              <w:t>通过提问引导学生回顾 Java 应用程序与数据库交互的基本流程，提出问题：“在频繁的数据库操作中，每次都创建和关闭数据库连接会带来哪些问题？” 引发学生思考。​</w:t>
            </w:r>
          </w:p>
          <w:p w14:paraId="75319D26">
            <w:pPr>
              <w:spacing w:line="400" w:lineRule="exact"/>
              <w:ind w:firstLine="480" w:firstLineChars="200"/>
              <w:jc w:val="left"/>
              <w:rPr>
                <w:rFonts w:hint="eastAsia"/>
                <w:sz w:val="24"/>
              </w:rPr>
            </w:pPr>
            <w:r>
              <w:rPr>
                <w:rFonts w:hint="default"/>
                <w:sz w:val="24"/>
              </w:rPr>
              <w:t>展示一段传统的通过DriverManager获取数据库连接进行简单查询操作的代码，分析其在性能和资源管理方面的不足，如频繁创建和销毁连接导致的性能开销、资源浪费等问题。​</w:t>
            </w:r>
          </w:p>
          <w:p w14:paraId="4E4695F2">
            <w:pPr>
              <w:spacing w:line="400" w:lineRule="exact"/>
              <w:ind w:firstLine="480" w:firstLineChars="200"/>
              <w:jc w:val="left"/>
              <w:rPr>
                <w:rFonts w:hint="eastAsia"/>
                <w:sz w:val="24"/>
              </w:rPr>
            </w:pPr>
            <w:r>
              <w:rPr>
                <w:rFonts w:hint="default"/>
                <w:sz w:val="24"/>
              </w:rPr>
              <w:t>引出 Java 数据源的概念，简要说明数据源可以通过连接池技术复用数据库连接，提高应用程序的性能和稳定性，激发学生的学习兴趣。​</w:t>
            </w:r>
          </w:p>
          <w:p w14:paraId="559D8F6A">
            <w:pPr>
              <w:spacing w:line="400" w:lineRule="exact"/>
              <w:ind w:firstLine="480" w:firstLineChars="200"/>
              <w:jc w:val="left"/>
              <w:rPr>
                <w:rFonts w:hint="default"/>
                <w:sz w:val="24"/>
              </w:rPr>
            </w:pPr>
            <w:r>
              <w:rPr>
                <w:rFonts w:hint="default"/>
                <w:sz w:val="24"/>
                <w:lang w:val="en-US" w:eastAsia="zh-CN"/>
              </w:rPr>
              <w:t>（二）知识讲解</w:t>
            </w:r>
          </w:p>
          <w:p w14:paraId="2AB50825">
            <w:pPr>
              <w:spacing w:line="400" w:lineRule="exact"/>
              <w:ind w:firstLine="480" w:firstLineChars="200"/>
              <w:jc w:val="left"/>
              <w:rPr>
                <w:rFonts w:hint="default"/>
                <w:sz w:val="24"/>
              </w:rPr>
            </w:pPr>
            <w:r>
              <w:rPr>
                <w:rFonts w:hint="default"/>
                <w:sz w:val="24"/>
                <w:lang w:val="en-US" w:eastAsia="zh-CN"/>
              </w:rPr>
              <w:t>1. Java 数据源基础概念</w:t>
            </w:r>
          </w:p>
          <w:p w14:paraId="1440E471">
            <w:pPr>
              <w:spacing w:line="400" w:lineRule="exact"/>
              <w:ind w:firstLine="480" w:firstLineChars="200"/>
              <w:jc w:val="left"/>
              <w:rPr>
                <w:rFonts w:hint="eastAsia"/>
                <w:sz w:val="24"/>
              </w:rPr>
            </w:pPr>
            <w:r>
              <w:rPr>
                <w:rFonts w:hint="default"/>
                <w:sz w:val="24"/>
              </w:rPr>
              <w:t>详细讲解 Java 数据源的定义和作用，结合示意图说明数据源在应用程序和数据库之间的桥梁作用，以及连接池的工作原理。​</w:t>
            </w:r>
          </w:p>
          <w:p w14:paraId="6F7F18B8">
            <w:pPr>
              <w:spacing w:line="400" w:lineRule="exact"/>
              <w:ind w:firstLine="480" w:firstLineChars="200"/>
              <w:jc w:val="left"/>
              <w:rPr>
                <w:rFonts w:hint="eastAsia"/>
                <w:sz w:val="24"/>
              </w:rPr>
            </w:pPr>
            <w:r>
              <w:rPr>
                <w:rFonts w:hint="default"/>
                <w:sz w:val="24"/>
              </w:rPr>
              <w:t>介绍 JDBC 中的DataSource接口，讲解其提供的两个核心方法getConnection()和getConnection(String username, String password)，以及与传统DriverManager.getConnection()方式的区别和优势。​</w:t>
            </w:r>
          </w:p>
          <w:p w14:paraId="6846F1D6">
            <w:pPr>
              <w:spacing w:line="400" w:lineRule="exact"/>
              <w:ind w:firstLine="480" w:firstLineChars="200"/>
              <w:jc w:val="left"/>
              <w:rPr>
                <w:rFonts w:hint="eastAsia"/>
                <w:sz w:val="24"/>
              </w:rPr>
            </w:pPr>
            <w:r>
              <w:rPr>
                <w:rFonts w:hint="default"/>
                <w:sz w:val="24"/>
              </w:rPr>
              <w:t>通过代码示例演示如何使用DataSource接口获取数据库连接，对比不同方式下连接获取的效率和资源占用情况。​</w:t>
            </w:r>
          </w:p>
          <w:p w14:paraId="0929FCBC">
            <w:pPr>
              <w:spacing w:line="400" w:lineRule="exact"/>
              <w:ind w:firstLine="480" w:firstLineChars="200"/>
              <w:jc w:val="left"/>
              <w:rPr>
                <w:rFonts w:hint="default"/>
                <w:sz w:val="24"/>
              </w:rPr>
            </w:pPr>
            <w:r>
              <w:rPr>
                <w:rFonts w:hint="default"/>
                <w:sz w:val="24"/>
                <w:lang w:val="en-US" w:eastAsia="zh-CN"/>
              </w:rPr>
              <w:t>2. 常见数据源技术介绍</w:t>
            </w:r>
          </w:p>
          <w:p w14:paraId="49E08B12">
            <w:pPr>
              <w:spacing w:line="400" w:lineRule="exact"/>
              <w:ind w:firstLine="480" w:firstLineChars="200"/>
              <w:jc w:val="left"/>
              <w:rPr>
                <w:rFonts w:hint="eastAsia"/>
                <w:sz w:val="24"/>
              </w:rPr>
            </w:pPr>
            <w:r>
              <w:rPr>
                <w:rFonts w:hint="default"/>
                <w:sz w:val="24"/>
              </w:rPr>
              <w:t>C3P0：介绍 C3P0 的特点，如配置简单、支持自动回收空闲连接等，展示 C3P0 的配置文件（.properties或 XML 文件）编写方法，以及在 Java 项目中通过代码加载配置文件并获取数据源实例的过程。​</w:t>
            </w:r>
          </w:p>
          <w:p w14:paraId="06AFC0B8">
            <w:pPr>
              <w:spacing w:line="400" w:lineRule="exact"/>
              <w:ind w:firstLine="480" w:firstLineChars="200"/>
              <w:jc w:val="left"/>
              <w:rPr>
                <w:rFonts w:hint="eastAsia"/>
                <w:sz w:val="24"/>
              </w:rPr>
            </w:pPr>
            <w:r>
              <w:rPr>
                <w:rFonts w:hint="default"/>
                <w:sz w:val="24"/>
              </w:rPr>
              <w:t>HikariCP：讲解 HikariCP 的高性能优势，如快速的连接获取和释放速度、低内存占用等，演示如何在 Maven 项目中添加 HikariCP 依赖，以及在 Spring Boot 项目中自动配置 HikariCP 数据源的方法。​</w:t>
            </w:r>
          </w:p>
          <w:p w14:paraId="09C65C1A">
            <w:pPr>
              <w:spacing w:line="400" w:lineRule="exact"/>
              <w:ind w:firstLine="480" w:firstLineChars="200"/>
              <w:jc w:val="left"/>
              <w:rPr>
                <w:rFonts w:hint="eastAsia"/>
                <w:sz w:val="24"/>
              </w:rPr>
            </w:pPr>
            <w:r>
              <w:rPr>
                <w:rFonts w:hint="default"/>
                <w:sz w:val="24"/>
              </w:rPr>
              <w:t>Druid：介绍 Druid 的功能特性，如强大的监控功能、SQL 执行分析等，展示 Druid 数据源的配置和使用示例，包括如何通过 Druid 监控页面查看数据库连接池的运行状态和 SQL 执行情况。​</w:t>
            </w:r>
          </w:p>
          <w:p w14:paraId="379602C7">
            <w:pPr>
              <w:spacing w:line="400" w:lineRule="exact"/>
              <w:ind w:firstLine="480" w:firstLineChars="200"/>
              <w:jc w:val="left"/>
              <w:rPr>
                <w:rFonts w:hint="default"/>
                <w:sz w:val="24"/>
              </w:rPr>
            </w:pPr>
            <w:r>
              <w:rPr>
                <w:rFonts w:hint="default"/>
                <w:sz w:val="24"/>
                <w:lang w:val="en-US" w:eastAsia="zh-CN"/>
              </w:rPr>
              <w:t>3. 数据源配置与优化</w:t>
            </w:r>
          </w:p>
          <w:p w14:paraId="2956B1D0">
            <w:pPr>
              <w:spacing w:line="400" w:lineRule="exact"/>
              <w:ind w:firstLine="480" w:firstLineChars="200"/>
              <w:jc w:val="left"/>
              <w:rPr>
                <w:rFonts w:hint="eastAsia"/>
                <w:sz w:val="24"/>
              </w:rPr>
            </w:pPr>
            <w:r>
              <w:rPr>
                <w:rFonts w:hint="default"/>
                <w:sz w:val="24"/>
              </w:rPr>
              <w:t>详细讲解数据源配置参数的含义，如initialSize（初始连接数）、maxActive（最大连接数）、minIdle（最小空闲连接数）、maxWait（获取连接最大等待时间）等，通过实际案例分析不同参数设置对数据库连接性能的影响。​</w:t>
            </w:r>
          </w:p>
          <w:p w14:paraId="6A52F76D">
            <w:pPr>
              <w:spacing w:line="400" w:lineRule="exact"/>
              <w:ind w:firstLine="480" w:firstLineChars="200"/>
              <w:jc w:val="left"/>
              <w:rPr>
                <w:rFonts w:hint="eastAsia"/>
                <w:sz w:val="24"/>
              </w:rPr>
            </w:pPr>
            <w:r>
              <w:rPr>
                <w:rFonts w:hint="default"/>
                <w:sz w:val="24"/>
              </w:rPr>
              <w:t>介绍数据源的优化策略，如合理设置连接池大小、定期检测和清理无效连接、配置连接验证等，提高学生对数据源性能优化的认识。​</w:t>
            </w:r>
          </w:p>
          <w:p w14:paraId="7D1E7D74">
            <w:pPr>
              <w:spacing w:line="400" w:lineRule="exact"/>
              <w:ind w:firstLine="480" w:firstLineChars="200"/>
              <w:jc w:val="left"/>
              <w:rPr>
                <w:rFonts w:hint="default"/>
                <w:sz w:val="24"/>
              </w:rPr>
            </w:pPr>
            <w:r>
              <w:rPr>
                <w:rFonts w:hint="default"/>
                <w:sz w:val="24"/>
                <w:lang w:val="en-US" w:eastAsia="zh-CN"/>
              </w:rPr>
              <w:t>（三）课堂实践</w:t>
            </w:r>
          </w:p>
          <w:p w14:paraId="54454A1F">
            <w:pPr>
              <w:spacing w:line="400" w:lineRule="exact"/>
              <w:ind w:firstLine="480" w:firstLineChars="200"/>
              <w:jc w:val="left"/>
              <w:rPr>
                <w:rFonts w:hint="eastAsia"/>
                <w:sz w:val="24"/>
              </w:rPr>
            </w:pPr>
            <w:r>
              <w:rPr>
                <w:rFonts w:hint="default"/>
                <w:sz w:val="24"/>
              </w:rPr>
              <w:t>布置实践任务：学生分组，选择一种常见的数据源技术（如 HikariCP），在一个简单的 Java Web 项目（基于 Servlet 或 Spring Boot）中完成数据源的配置和集成，并编写代码实现通过数据源获取数据库连接，执行一个简单的数据库查询操作（如查询用户表中的所有数据）。​</w:t>
            </w:r>
          </w:p>
          <w:p w14:paraId="18733A6A">
            <w:pPr>
              <w:spacing w:line="400" w:lineRule="exact"/>
              <w:ind w:firstLine="480" w:firstLineChars="200"/>
              <w:jc w:val="left"/>
              <w:rPr>
                <w:rFonts w:hint="eastAsia"/>
                <w:sz w:val="24"/>
              </w:rPr>
            </w:pPr>
            <w:r>
              <w:rPr>
                <w:rFonts w:hint="default"/>
                <w:sz w:val="24"/>
              </w:rPr>
              <w:t>教师巡视指导，解答学生在实践过程中遇到的问题，如依赖导入错误、配置文件格式错误、连接获取失败等，引导学生分析问题原因并找到解决方案。​</w:t>
            </w:r>
          </w:p>
          <w:p w14:paraId="0F55AEFF">
            <w:pPr>
              <w:spacing w:line="400" w:lineRule="exact"/>
              <w:ind w:firstLine="480" w:firstLineChars="200"/>
              <w:jc w:val="left"/>
              <w:rPr>
                <w:rFonts w:hint="eastAsia"/>
                <w:sz w:val="24"/>
              </w:rPr>
            </w:pPr>
            <w:r>
              <w:rPr>
                <w:rFonts w:hint="default"/>
                <w:sz w:val="24"/>
              </w:rPr>
              <w:t>选取部分小组展示他们的项目代码和运行结果，并进行简要讲解，其他小组进行评价和补充，教师进行总结和点评，强调实践过程中的重点和易错点。​</w:t>
            </w:r>
          </w:p>
          <w:p w14:paraId="77E553C9">
            <w:pPr>
              <w:spacing w:line="400" w:lineRule="exact"/>
              <w:ind w:firstLine="480" w:firstLineChars="200"/>
              <w:jc w:val="left"/>
              <w:rPr>
                <w:rFonts w:hint="default"/>
                <w:sz w:val="24"/>
              </w:rPr>
            </w:pPr>
            <w:r>
              <w:rPr>
                <w:rFonts w:hint="default"/>
                <w:sz w:val="24"/>
                <w:lang w:val="en-US" w:eastAsia="zh-CN"/>
              </w:rPr>
              <w:t>（四）课堂总结</w:t>
            </w:r>
          </w:p>
          <w:p w14:paraId="133DB065">
            <w:pPr>
              <w:spacing w:line="400" w:lineRule="exact"/>
              <w:ind w:firstLine="480" w:firstLineChars="200"/>
              <w:jc w:val="left"/>
              <w:rPr>
                <w:rFonts w:hint="eastAsia"/>
                <w:sz w:val="24"/>
              </w:rPr>
            </w:pPr>
            <w:r>
              <w:rPr>
                <w:rFonts w:hint="default"/>
                <w:sz w:val="24"/>
              </w:rPr>
              <w:t>与学生一起回顾本节课所学的主要内容，包括 Java 数据源的概念、常见数据源技术、配置参数和使用方法等，通过提问的方式检验学生的掌握情况。​</w:t>
            </w:r>
          </w:p>
          <w:p w14:paraId="55528C32">
            <w:pPr>
              <w:spacing w:line="400" w:lineRule="exact"/>
              <w:ind w:firstLine="480" w:firstLineChars="200"/>
              <w:jc w:val="left"/>
              <w:rPr>
                <w:rFonts w:hint="eastAsia"/>
                <w:sz w:val="24"/>
              </w:rPr>
            </w:pPr>
            <w:r>
              <w:rPr>
                <w:rFonts w:hint="default"/>
                <w:sz w:val="24"/>
              </w:rPr>
              <w:t>强调数据源在 Java 数据库开发中的重要性，鼓励学生在课后进一步学习和探索不同数据源技术的高级特性和优化技巧。​</w:t>
            </w:r>
          </w:p>
          <w:p w14:paraId="4F96919A">
            <w:pPr>
              <w:spacing w:line="400" w:lineRule="exact"/>
              <w:ind w:firstLine="480" w:firstLineChars="200"/>
              <w:jc w:val="left"/>
              <w:rPr>
                <w:rFonts w:hint="default"/>
                <w:sz w:val="24"/>
              </w:rPr>
            </w:pPr>
            <w:r>
              <w:rPr>
                <w:rFonts w:hint="default"/>
                <w:sz w:val="24"/>
                <w:lang w:val="en-US" w:eastAsia="zh-CN"/>
              </w:rPr>
              <w:t>（五）作业布置</w:t>
            </w:r>
          </w:p>
          <w:p w14:paraId="239C89F3">
            <w:pPr>
              <w:spacing w:line="400" w:lineRule="exact"/>
              <w:ind w:firstLine="480" w:firstLineChars="200"/>
              <w:jc w:val="left"/>
              <w:rPr>
                <w:rFonts w:hint="eastAsia"/>
                <w:sz w:val="24"/>
              </w:rPr>
            </w:pPr>
            <w:r>
              <w:rPr>
                <w:rFonts w:hint="default"/>
                <w:sz w:val="24"/>
              </w:rPr>
              <w:t>完成课后练习题：使用另一种数据源技术（如 Druid），在相同的 Java Web 项目中重新配置数据源，并实现一个数据库的增删改操作，要求对操作结果进行异常处理和日志记录。​</w:t>
            </w:r>
          </w:p>
          <w:p w14:paraId="4604B36C">
            <w:pPr>
              <w:spacing w:line="400" w:lineRule="exact"/>
              <w:ind w:firstLine="480" w:firstLineChars="200"/>
              <w:jc w:val="left"/>
              <w:rPr>
                <w:rFonts w:asciiTheme="minorEastAsia" w:hAnsiTheme="minorEastAsia" w:eastAsiaTheme="minorEastAsia"/>
                <w:sz w:val="24"/>
              </w:rPr>
            </w:pPr>
            <w:r>
              <w:rPr>
                <w:rFonts w:hint="default"/>
                <w:sz w:val="24"/>
              </w:rPr>
              <w:t>查阅资料，了解数据源与数据库事务管理的关系，思考如何在使用数据源的情况下实现数据库事务的正确管理，撰写一篇技术总结报告。​</w:t>
            </w:r>
          </w:p>
        </w:tc>
        <w:tc>
          <w:tcPr>
            <w:tcW w:w="1073" w:type="dxa"/>
            <w:vMerge w:val="restart"/>
          </w:tcPr>
          <w:p w14:paraId="3D64104C">
            <w:pPr>
              <w:spacing w:line="400" w:lineRule="exact"/>
              <w:jc w:val="left"/>
              <w:rPr>
                <w:szCs w:val="21"/>
              </w:rPr>
            </w:pPr>
            <w:r>
              <w:rPr>
                <w:rFonts w:hint="eastAsia"/>
                <w:szCs w:val="21"/>
              </w:rPr>
              <w:t>时间：10min</w:t>
            </w:r>
          </w:p>
          <w:p w14:paraId="42D21A30">
            <w:pPr>
              <w:spacing w:line="400" w:lineRule="exact"/>
              <w:jc w:val="left"/>
              <w:rPr>
                <w:szCs w:val="21"/>
              </w:rPr>
            </w:pPr>
          </w:p>
          <w:p w14:paraId="11437078">
            <w:pPr>
              <w:spacing w:line="400" w:lineRule="exact"/>
              <w:jc w:val="left"/>
              <w:rPr>
                <w:szCs w:val="21"/>
              </w:rPr>
            </w:pPr>
          </w:p>
          <w:p w14:paraId="633E5494">
            <w:pPr>
              <w:spacing w:line="400" w:lineRule="exact"/>
              <w:jc w:val="left"/>
              <w:rPr>
                <w:szCs w:val="21"/>
              </w:rPr>
            </w:pPr>
          </w:p>
          <w:p w14:paraId="693F9950">
            <w:pPr>
              <w:spacing w:line="400" w:lineRule="exact"/>
              <w:jc w:val="left"/>
              <w:rPr>
                <w:sz w:val="24"/>
              </w:rPr>
            </w:pPr>
            <w:r>
              <w:rPr>
                <w:rFonts w:hint="eastAsia"/>
                <w:sz w:val="24"/>
              </w:rPr>
              <w:t>教师引导，学生讨论</w:t>
            </w:r>
          </w:p>
          <w:p w14:paraId="47E99350">
            <w:pPr>
              <w:spacing w:line="400" w:lineRule="exact"/>
              <w:jc w:val="left"/>
              <w:rPr>
                <w:szCs w:val="21"/>
              </w:rPr>
            </w:pPr>
          </w:p>
          <w:p w14:paraId="66C54A90">
            <w:pPr>
              <w:spacing w:line="400" w:lineRule="exact"/>
              <w:jc w:val="left"/>
              <w:rPr>
                <w:szCs w:val="21"/>
              </w:rPr>
            </w:pPr>
            <w:r>
              <w:rPr>
                <w:rFonts w:hint="eastAsia"/>
                <w:szCs w:val="21"/>
              </w:rPr>
              <w:t>时间：10min</w:t>
            </w:r>
          </w:p>
          <w:p w14:paraId="39CA62BC">
            <w:pPr>
              <w:spacing w:line="400" w:lineRule="exact"/>
              <w:jc w:val="left"/>
              <w:rPr>
                <w:szCs w:val="21"/>
              </w:rPr>
            </w:pPr>
          </w:p>
          <w:p w14:paraId="243A99C5">
            <w:pPr>
              <w:spacing w:line="400" w:lineRule="exact"/>
              <w:jc w:val="left"/>
              <w:rPr>
                <w:szCs w:val="21"/>
              </w:rPr>
            </w:pPr>
          </w:p>
          <w:p w14:paraId="7729DB60">
            <w:pPr>
              <w:spacing w:line="400" w:lineRule="exact"/>
              <w:jc w:val="left"/>
              <w:rPr>
                <w:szCs w:val="21"/>
              </w:rPr>
            </w:pPr>
          </w:p>
          <w:p w14:paraId="1BD1F6A7">
            <w:pPr>
              <w:spacing w:line="400" w:lineRule="exact"/>
              <w:jc w:val="left"/>
              <w:rPr>
                <w:szCs w:val="21"/>
              </w:rPr>
            </w:pPr>
          </w:p>
          <w:p w14:paraId="60F0130C">
            <w:pPr>
              <w:spacing w:line="400" w:lineRule="exact"/>
              <w:jc w:val="left"/>
              <w:rPr>
                <w:szCs w:val="21"/>
              </w:rPr>
            </w:pPr>
          </w:p>
          <w:p w14:paraId="75179DE8">
            <w:pPr>
              <w:tabs>
                <w:tab w:val="left" w:pos="1800"/>
                <w:tab w:val="left" w:pos="7380"/>
              </w:tabs>
              <w:spacing w:line="440" w:lineRule="exact"/>
              <w:rPr>
                <w:szCs w:val="21"/>
              </w:rPr>
            </w:pPr>
            <w:r>
              <w:rPr>
                <w:rFonts w:hint="eastAsia"/>
                <w:szCs w:val="21"/>
              </w:rPr>
              <w:t>讨论环节：</w:t>
            </w:r>
            <w:r>
              <w:rPr>
                <w:rFonts w:hint="eastAsia" w:ascii="宋体" w:hAnsi="宋体" w:cs="宋体"/>
                <w:color w:val="000000" w:themeColor="text1"/>
                <w:sz w:val="24"/>
                <w14:textFill>
                  <w14:solidFill>
                    <w14:schemeClr w14:val="tx1"/>
                  </w14:solidFill>
                </w14:textFill>
              </w:rPr>
              <w:t>计算机语言都学过哪些，有什么不同点</w:t>
            </w:r>
            <w:r>
              <w:rPr>
                <w:rFonts w:hint="eastAsia"/>
                <w:szCs w:val="21"/>
              </w:rPr>
              <w:t>？</w:t>
            </w:r>
          </w:p>
          <w:p w14:paraId="2611B25D">
            <w:pPr>
              <w:tabs>
                <w:tab w:val="left" w:pos="1800"/>
                <w:tab w:val="left" w:pos="7380"/>
              </w:tabs>
              <w:spacing w:line="440" w:lineRule="exact"/>
              <w:rPr>
                <w:szCs w:val="21"/>
              </w:rPr>
            </w:pPr>
          </w:p>
          <w:p w14:paraId="0FF44E9D">
            <w:pPr>
              <w:tabs>
                <w:tab w:val="left" w:pos="1800"/>
                <w:tab w:val="left" w:pos="7380"/>
              </w:tabs>
              <w:spacing w:line="440" w:lineRule="exact"/>
              <w:rPr>
                <w:szCs w:val="21"/>
              </w:rPr>
            </w:pPr>
            <w:r>
              <w:rPr>
                <w:rFonts w:hint="eastAsia"/>
                <w:szCs w:val="21"/>
              </w:rPr>
              <w:t>时间：25min</w:t>
            </w:r>
          </w:p>
          <w:p w14:paraId="2A7892AF">
            <w:pPr>
              <w:tabs>
                <w:tab w:val="left" w:pos="1800"/>
                <w:tab w:val="left" w:pos="7380"/>
              </w:tabs>
              <w:spacing w:line="440" w:lineRule="exact"/>
              <w:rPr>
                <w:szCs w:val="21"/>
              </w:rPr>
            </w:pPr>
          </w:p>
          <w:p w14:paraId="6EA01F82">
            <w:pPr>
              <w:tabs>
                <w:tab w:val="left" w:pos="1800"/>
                <w:tab w:val="left" w:pos="7380"/>
              </w:tabs>
              <w:spacing w:line="440" w:lineRule="exact"/>
              <w:rPr>
                <w:szCs w:val="21"/>
              </w:rPr>
            </w:pPr>
          </w:p>
          <w:p w14:paraId="0FE5B990">
            <w:pPr>
              <w:tabs>
                <w:tab w:val="left" w:pos="1800"/>
                <w:tab w:val="left" w:pos="7380"/>
              </w:tabs>
              <w:spacing w:line="440" w:lineRule="exact"/>
              <w:rPr>
                <w:szCs w:val="21"/>
              </w:rPr>
            </w:pPr>
          </w:p>
          <w:p w14:paraId="7B0C7C2F">
            <w:pPr>
              <w:tabs>
                <w:tab w:val="left" w:pos="1800"/>
                <w:tab w:val="left" w:pos="7380"/>
              </w:tabs>
              <w:spacing w:line="440" w:lineRule="exact"/>
              <w:rPr>
                <w:szCs w:val="21"/>
              </w:rPr>
            </w:pPr>
          </w:p>
          <w:p w14:paraId="29052417">
            <w:pPr>
              <w:tabs>
                <w:tab w:val="left" w:pos="1800"/>
                <w:tab w:val="left" w:pos="7380"/>
              </w:tabs>
              <w:spacing w:line="440" w:lineRule="exact"/>
              <w:rPr>
                <w:szCs w:val="21"/>
              </w:rPr>
            </w:pPr>
          </w:p>
          <w:p w14:paraId="45465A80">
            <w:pPr>
              <w:tabs>
                <w:tab w:val="left" w:pos="1800"/>
                <w:tab w:val="left" w:pos="7380"/>
              </w:tabs>
              <w:spacing w:line="440" w:lineRule="exact"/>
              <w:rPr>
                <w:szCs w:val="21"/>
              </w:rPr>
            </w:pPr>
          </w:p>
          <w:p w14:paraId="370AB9AA">
            <w:pPr>
              <w:tabs>
                <w:tab w:val="left" w:pos="1800"/>
                <w:tab w:val="left" w:pos="7380"/>
              </w:tabs>
              <w:spacing w:line="440" w:lineRule="exact"/>
              <w:rPr>
                <w:szCs w:val="21"/>
              </w:rPr>
            </w:pPr>
          </w:p>
          <w:p w14:paraId="31818E71">
            <w:pPr>
              <w:tabs>
                <w:tab w:val="left" w:pos="1800"/>
                <w:tab w:val="left" w:pos="7380"/>
              </w:tabs>
              <w:spacing w:line="440" w:lineRule="exact"/>
              <w:rPr>
                <w:szCs w:val="21"/>
              </w:rPr>
            </w:pPr>
          </w:p>
          <w:p w14:paraId="52425D2A">
            <w:pPr>
              <w:tabs>
                <w:tab w:val="left" w:pos="1800"/>
                <w:tab w:val="left" w:pos="7380"/>
              </w:tabs>
              <w:spacing w:line="440" w:lineRule="exact"/>
              <w:rPr>
                <w:szCs w:val="21"/>
              </w:rPr>
            </w:pPr>
          </w:p>
          <w:p w14:paraId="56FD0579">
            <w:pPr>
              <w:tabs>
                <w:tab w:val="left" w:pos="1800"/>
                <w:tab w:val="left" w:pos="7380"/>
              </w:tabs>
              <w:spacing w:line="440" w:lineRule="exact"/>
              <w:rPr>
                <w:szCs w:val="21"/>
              </w:rPr>
            </w:pPr>
            <w:r>
              <w:rPr>
                <w:rFonts w:hint="eastAsia"/>
                <w:szCs w:val="21"/>
              </w:rPr>
              <w:t>。</w:t>
            </w:r>
          </w:p>
          <w:p w14:paraId="43C7DE67">
            <w:pPr>
              <w:tabs>
                <w:tab w:val="left" w:pos="1800"/>
                <w:tab w:val="left" w:pos="7380"/>
              </w:tabs>
              <w:spacing w:line="480" w:lineRule="exact"/>
              <w:rPr>
                <w:szCs w:val="21"/>
              </w:rPr>
            </w:pPr>
          </w:p>
          <w:p w14:paraId="65AC0163">
            <w:pPr>
              <w:tabs>
                <w:tab w:val="left" w:pos="1800"/>
                <w:tab w:val="left" w:pos="7380"/>
              </w:tabs>
              <w:spacing w:line="480" w:lineRule="exact"/>
              <w:rPr>
                <w:szCs w:val="21"/>
              </w:rPr>
            </w:pPr>
            <w:r>
              <w:rPr>
                <w:rFonts w:hint="eastAsia"/>
                <w:szCs w:val="21"/>
              </w:rPr>
              <w:t>时间：25min</w:t>
            </w:r>
          </w:p>
          <w:p w14:paraId="12BE295B">
            <w:pPr>
              <w:tabs>
                <w:tab w:val="left" w:pos="1800"/>
                <w:tab w:val="left" w:pos="7380"/>
              </w:tabs>
              <w:spacing w:line="480" w:lineRule="exact"/>
              <w:rPr>
                <w:szCs w:val="21"/>
              </w:rPr>
            </w:pPr>
          </w:p>
          <w:p w14:paraId="24453B3D">
            <w:pPr>
              <w:tabs>
                <w:tab w:val="left" w:pos="1800"/>
                <w:tab w:val="left" w:pos="7380"/>
              </w:tabs>
              <w:spacing w:line="440" w:lineRule="exact"/>
              <w:rPr>
                <w:szCs w:val="21"/>
              </w:rPr>
            </w:pPr>
            <w:r>
              <w:rPr>
                <w:rFonts w:hint="eastAsia"/>
                <w:szCs w:val="21"/>
              </w:rPr>
              <w:t>练习环节：要求学生能说出什么是编译什么是解释等相关练习。</w:t>
            </w:r>
          </w:p>
          <w:p w14:paraId="0EFE48F6">
            <w:pPr>
              <w:tabs>
                <w:tab w:val="left" w:pos="1800"/>
                <w:tab w:val="left" w:pos="7380"/>
              </w:tabs>
              <w:spacing w:line="480" w:lineRule="exact"/>
              <w:rPr>
                <w:szCs w:val="21"/>
              </w:rPr>
            </w:pPr>
          </w:p>
          <w:p w14:paraId="4C41C8E1">
            <w:pPr>
              <w:tabs>
                <w:tab w:val="left" w:pos="1800"/>
                <w:tab w:val="left" w:pos="7380"/>
              </w:tabs>
              <w:spacing w:line="440" w:lineRule="exact"/>
              <w:rPr>
                <w:szCs w:val="21"/>
              </w:rPr>
            </w:pPr>
            <w:r>
              <w:rPr>
                <w:rFonts w:hint="eastAsia"/>
                <w:szCs w:val="21"/>
              </w:rPr>
              <w:t>讲解跨平台。</w:t>
            </w:r>
          </w:p>
          <w:p w14:paraId="12C42C78">
            <w:pPr>
              <w:spacing w:line="400" w:lineRule="exact"/>
              <w:jc w:val="left"/>
              <w:rPr>
                <w:szCs w:val="21"/>
              </w:rPr>
            </w:pPr>
          </w:p>
          <w:p w14:paraId="0AEAAB13">
            <w:pPr>
              <w:spacing w:line="400" w:lineRule="exact"/>
              <w:jc w:val="left"/>
              <w:rPr>
                <w:szCs w:val="21"/>
              </w:rPr>
            </w:pPr>
          </w:p>
          <w:p w14:paraId="67B1A335">
            <w:pPr>
              <w:spacing w:line="400" w:lineRule="exact"/>
              <w:jc w:val="left"/>
              <w:rPr>
                <w:szCs w:val="21"/>
              </w:rPr>
            </w:pPr>
            <w:r>
              <w:rPr>
                <w:rFonts w:hint="eastAsia"/>
                <w:szCs w:val="21"/>
              </w:rPr>
              <w:t>时间：15min</w:t>
            </w:r>
          </w:p>
          <w:p w14:paraId="24CF2802">
            <w:pPr>
              <w:jc w:val="left"/>
              <w:rPr>
                <w:szCs w:val="21"/>
              </w:rPr>
            </w:pPr>
            <w:r>
              <w:rPr>
                <w:rFonts w:hint="eastAsia"/>
                <w:szCs w:val="21"/>
              </w:rPr>
              <w:t>学生操作，教师巡回指导</w:t>
            </w:r>
          </w:p>
          <w:p w14:paraId="3A3EA2F4">
            <w:pPr>
              <w:spacing w:line="400" w:lineRule="exact"/>
              <w:jc w:val="left"/>
              <w:rPr>
                <w:szCs w:val="21"/>
              </w:rPr>
            </w:pPr>
          </w:p>
          <w:p w14:paraId="0FFE3665">
            <w:pPr>
              <w:spacing w:line="400" w:lineRule="exact"/>
              <w:jc w:val="left"/>
              <w:rPr>
                <w:szCs w:val="21"/>
              </w:rPr>
            </w:pPr>
            <w:r>
              <w:rPr>
                <w:rFonts w:hint="eastAsia"/>
                <w:szCs w:val="21"/>
              </w:rPr>
              <w:t>时间：5min</w:t>
            </w:r>
          </w:p>
          <w:p w14:paraId="26798CAC">
            <w:pPr>
              <w:spacing w:line="400" w:lineRule="exact"/>
              <w:jc w:val="left"/>
              <w:rPr>
                <w:szCs w:val="21"/>
              </w:rPr>
            </w:pPr>
          </w:p>
          <w:p w14:paraId="20165D01">
            <w:pPr>
              <w:spacing w:line="400" w:lineRule="exact"/>
              <w:jc w:val="left"/>
              <w:rPr>
                <w:szCs w:val="21"/>
              </w:rPr>
            </w:pPr>
          </w:p>
          <w:p w14:paraId="14FAC3E3">
            <w:pPr>
              <w:spacing w:line="400" w:lineRule="exact"/>
              <w:jc w:val="left"/>
              <w:rPr>
                <w:szCs w:val="21"/>
              </w:rPr>
            </w:pPr>
          </w:p>
          <w:p w14:paraId="73398ABE">
            <w:pPr>
              <w:spacing w:line="400" w:lineRule="exact"/>
              <w:jc w:val="left"/>
              <w:rPr>
                <w:szCs w:val="21"/>
              </w:rPr>
            </w:pPr>
          </w:p>
          <w:p w14:paraId="018C8C78">
            <w:pPr>
              <w:spacing w:line="400" w:lineRule="exact"/>
              <w:jc w:val="left"/>
              <w:rPr>
                <w:sz w:val="24"/>
              </w:rPr>
            </w:pPr>
          </w:p>
        </w:tc>
      </w:tr>
      <w:tr w14:paraId="0D241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413" w:type="dxa"/>
            <w:tcBorders>
              <w:top w:val="single" w:color="auto" w:sz="4" w:space="0"/>
              <w:left w:val="single" w:color="auto" w:sz="4" w:space="0"/>
              <w:bottom w:val="single" w:color="auto" w:sz="4" w:space="0"/>
              <w:right w:val="single" w:color="auto" w:sz="4" w:space="0"/>
            </w:tcBorders>
          </w:tcPr>
          <w:p w14:paraId="71F082B1">
            <w:pPr>
              <w:spacing w:line="400" w:lineRule="exact"/>
              <w:jc w:val="center"/>
              <w:rPr>
                <w:b/>
                <w:sz w:val="24"/>
              </w:rPr>
            </w:pPr>
            <w:r>
              <w:rPr>
                <w:b/>
                <w:sz w:val="24"/>
              </w:rPr>
              <w:t>板书设计</w:t>
            </w:r>
          </w:p>
        </w:tc>
        <w:tc>
          <w:tcPr>
            <w:tcW w:w="7322" w:type="dxa"/>
            <w:tcBorders>
              <w:top w:val="nil"/>
              <w:left w:val="single" w:color="auto" w:sz="4" w:space="0"/>
            </w:tcBorders>
          </w:tcPr>
          <w:p w14:paraId="32D2BB12">
            <w:pPr>
              <w:pStyle w:val="16"/>
              <w:spacing w:line="400" w:lineRule="exact"/>
              <w:ind w:left="720" w:firstLine="0" w:firstLineChars="0"/>
              <w:jc w:val="left"/>
              <w:rPr>
                <w:sz w:val="24"/>
              </w:rPr>
            </w:pPr>
            <w:r>
              <w:rPr>
                <w:rFonts w:hint="eastAsia" w:ascii="黑体" w:hAnsi="黑体" w:eastAsia="黑体"/>
                <w:b/>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1546860"/>
                      <wp:effectExtent l="7620" t="7620" r="1016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1546860"/>
                              </a:xfrm>
                              <a:prstGeom prst="rect">
                                <a:avLst/>
                              </a:prstGeom>
                              <a:solidFill>
                                <a:srgbClr val="D9D9D9"/>
                              </a:solidFill>
                              <a:ln w="15875">
                                <a:solidFill>
                                  <a:srgbClr val="17375E"/>
                                </a:solidFill>
                                <a:miter lim="800000"/>
                              </a:ln>
                            </wps:spPr>
                            <wps:txbx>
                              <w:txbxContent>
                                <w:p w14:paraId="47CC6404">
                                  <w:pPr>
                                    <w:ind w:firstLine="1656" w:firstLineChars="550"/>
                                    <w:rPr>
                                      <w:rFonts w:ascii="宋体" w:hAnsi="宋体" w:cs="宋体"/>
                                      <w:b/>
                                      <w:bCs/>
                                      <w:szCs w:val="21"/>
                                    </w:rPr>
                                  </w:pPr>
                                  <w:r>
                                    <w:rPr>
                                      <w:rFonts w:hint="eastAsia" w:ascii="宋体" w:hAnsi="宋体" w:cs="宋体"/>
                                      <w:b/>
                                      <w:bCs/>
                                      <w:sz w:val="30"/>
                                      <w:szCs w:val="30"/>
                                      <w:lang w:val="en-US" w:eastAsia="zh-CN"/>
                                    </w:rPr>
                                    <w:t>数据源</w:t>
                                  </w:r>
                                  <w:r>
                                    <w:rPr>
                                      <w:rFonts w:hint="eastAsia" w:ascii="宋体" w:hAnsi="宋体" w:cs="宋体"/>
                                      <w:b/>
                                      <w:bCs/>
                                      <w:sz w:val="30"/>
                                      <w:szCs w:val="30"/>
                                    </w:rPr>
                                    <w:t>入门</w:t>
                                  </w:r>
                                </w:p>
                                <w:p w14:paraId="0725B58A">
                                  <w:pPr>
                                    <w:numPr>
                                      <w:ilvl w:val="0"/>
                                      <w:numId w:val="1"/>
                                    </w:numPr>
                                    <w:ind w:firstLine="240" w:firstLineChars="100"/>
                                    <w:rPr>
                                      <w:rFonts w:ascii="宋体" w:hAnsi="宋体" w:cs="宋体"/>
                                      <w:sz w:val="24"/>
                                    </w:rPr>
                                  </w:pPr>
                                  <w:r>
                                    <w:rPr>
                                      <w:rFonts w:hint="eastAsia" w:ascii="宋体" w:hAnsi="宋体" w:cs="宋体"/>
                                      <w:sz w:val="24"/>
                                      <w:lang w:val="en-US" w:eastAsia="zh-CN"/>
                                    </w:rPr>
                                    <w:t>数据源</w:t>
                                  </w:r>
                                  <w:r>
                                    <w:rPr>
                                      <w:rFonts w:hint="eastAsia" w:ascii="宋体" w:hAnsi="宋体" w:cs="宋体"/>
                                      <w:sz w:val="24"/>
                                    </w:rPr>
                                    <w:t>概述</w:t>
                                  </w:r>
                                </w:p>
                                <w:p w14:paraId="4CB21891">
                                  <w:pPr>
                                    <w:ind w:firstLine="720" w:firstLineChars="300"/>
                                    <w:rPr>
                                      <w:rFonts w:ascii="宋体" w:hAnsi="宋体" w:cs="宋体"/>
                                      <w:sz w:val="24"/>
                                    </w:rPr>
                                  </w:pPr>
                                  <w:r>
                                    <w:rPr>
                                      <w:rFonts w:hint="eastAsia" w:ascii="宋体" w:hAnsi="宋体" w:cs="宋体"/>
                                      <w:sz w:val="24"/>
                                      <w:lang w:val="en-US" w:eastAsia="zh-CN"/>
                                    </w:rPr>
                                    <w:t>数据源</w:t>
                                  </w:r>
                                  <w:r>
                                    <w:rPr>
                                      <w:rFonts w:hint="eastAsia" w:ascii="宋体" w:hAnsi="宋体" w:cs="宋体"/>
                                      <w:sz w:val="24"/>
                                    </w:rPr>
                                    <w:t>的组成部分</w:t>
                                  </w:r>
                                </w:p>
                                <w:p w14:paraId="67655DAC">
                                  <w:pPr>
                                    <w:ind w:firstLine="720" w:firstLineChars="300"/>
                                    <w:rPr>
                                      <w:rFonts w:ascii="宋体" w:hAnsi="宋体" w:cs="宋体"/>
                                      <w:sz w:val="24"/>
                                    </w:rPr>
                                  </w:pPr>
                                  <w:r>
                                    <w:rPr>
                                      <w:rFonts w:hint="eastAsia" w:ascii="宋体" w:hAnsi="宋体" w:cs="宋体"/>
                                      <w:sz w:val="24"/>
                                      <w:lang w:val="en-US" w:eastAsia="zh-CN"/>
                                    </w:rPr>
                                    <w:t>数据源</w:t>
                                  </w:r>
                                  <w:r>
                                    <w:rPr>
                                      <w:rFonts w:hint="eastAsia" w:ascii="宋体" w:hAnsi="宋体" w:cs="宋体"/>
                                      <w:sz w:val="24"/>
                                    </w:rPr>
                                    <w:t>类型</w:t>
                                  </w:r>
                                </w:p>
                                <w:p w14:paraId="36C77803">
                                  <w:pPr>
                                    <w:ind w:firstLine="240" w:firstLineChars="100"/>
                                    <w:rPr>
                                      <w:rFonts w:ascii="宋体" w:hAnsi="宋体" w:cs="宋体"/>
                                      <w:sz w:val="24"/>
                                    </w:rPr>
                                  </w:pPr>
                                  <w:r>
                                    <w:rPr>
                                      <w:rFonts w:hint="eastAsia" w:ascii="宋体" w:hAnsi="宋体" w:cs="宋体"/>
                                      <w:bCs/>
                                      <w:sz w:val="24"/>
                                    </w:rPr>
                                    <w:t>二、</w:t>
                                  </w:r>
                                  <w:r>
                                    <w:rPr>
                                      <w:rFonts w:hint="eastAsia" w:ascii="宋体" w:hAnsi="宋体" w:cs="宋体"/>
                                      <w:sz w:val="24"/>
                                    </w:rPr>
                                    <w:t>熟悉</w:t>
                                  </w:r>
                                  <w:r>
                                    <w:rPr>
                                      <w:rFonts w:hint="eastAsia" w:ascii="宋体" w:hAnsi="宋体" w:cs="宋体"/>
                                      <w:sz w:val="24"/>
                                      <w:lang w:val="en-US" w:eastAsia="zh-CN"/>
                                    </w:rPr>
                                    <w:t>数据源</w:t>
                                  </w:r>
                                  <w:r>
                                    <w:rPr>
                                      <w:rFonts w:hint="eastAsia" w:ascii="宋体" w:hAnsi="宋体" w:cs="宋体"/>
                                      <w:sz w:val="24"/>
                                    </w:rPr>
                                    <w:t>特性</w:t>
                                  </w:r>
                                </w:p>
                                <w:p w14:paraId="1D53CD7B">
                                  <w:pPr>
                                    <w:ind w:firstLine="240" w:firstLineChars="100"/>
                                    <w:rPr>
                                      <w:rFonts w:ascii="宋体" w:hAnsi="宋体" w:cs="宋体"/>
                                      <w:sz w:val="24"/>
                                    </w:rPr>
                                  </w:pPr>
                                  <w:r>
                                    <w:rPr>
                                      <w:rFonts w:hint="eastAsia" w:ascii="宋体" w:hAnsi="宋体" w:cs="宋体"/>
                                      <w:bCs/>
                                      <w:sz w:val="24"/>
                                    </w:rPr>
                                    <w:t>三、</w:t>
                                  </w:r>
                                  <w:r>
                                    <w:rPr>
                                      <w:rFonts w:hint="eastAsia" w:ascii="宋体" w:hAnsi="宋体" w:cs="宋体"/>
                                      <w:sz w:val="24"/>
                                    </w:rPr>
                                    <w:t>掌握</w:t>
                                  </w:r>
                                  <w:r>
                                    <w:rPr>
                                      <w:rFonts w:hint="eastAsia" w:ascii="宋体" w:hAnsi="宋体" w:cs="宋体"/>
                                      <w:sz w:val="24"/>
                                      <w:lang w:val="en-US" w:eastAsia="zh-CN"/>
                                    </w:rPr>
                                    <w:t>数据源</w:t>
                                  </w:r>
                                  <w:r>
                                    <w:rPr>
                                      <w:rFonts w:hint="eastAsia" w:ascii="宋体" w:hAnsi="宋体" w:cs="宋体"/>
                                      <w:sz w:val="24"/>
                                    </w:rPr>
                                    <w:t>加载与执行</w:t>
                                  </w:r>
                                </w:p>
                                <w:p w14:paraId="32FE989D">
                                  <w:pPr>
                                    <w:ind w:firstLine="240" w:firstLineChars="100"/>
                                    <w:rPr>
                                      <w:rFonts w:ascii="宋体" w:hAnsi="宋体" w:cs="宋体"/>
                                      <w:sz w:val="24"/>
                                    </w:rPr>
                                  </w:pPr>
                                </w:p>
                                <w:p w14:paraId="6C3189F6">
                                  <w:pPr>
                                    <w:ind w:firstLine="240" w:firstLineChars="100"/>
                                    <w:rPr>
                                      <w:rFonts w:ascii="宋体" w:hAnsi="宋体" w:cs="宋体"/>
                                      <w:sz w:val="24"/>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21.8pt;width:322.6pt;z-index:251671552;mso-width-relative:page;mso-height-relative:page;" fillcolor="#D9D9D9" filled="t" stroked="t" coordsize="21600,21600" o:gfxdata="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GXkVNYAAAAIAQAADwAAAAAAAAABACAA&#10;AAAiAAAAZHJzL2Rvd25yZXYueG1sUEsBAhQAFAAAAAgAh07iQDBezbFIAgAAiQQAAA4AAAAAAAAA&#10;AQAgAAAAJQEAAGRycy9lMm9Eb2MueG1sUEsFBgAAAAAGAAYAWQEAAN8FAAAAAA==&#10;">
                      <v:fill on="t" focussize="0,0"/>
                      <v:stroke weight="1.25pt" color="#17375E" miterlimit="8" joinstyle="miter"/>
                      <v:imagedata o:title=""/>
                      <o:lock v:ext="edit" aspectratio="f"/>
                      <v:textbox>
                        <w:txbxContent>
                          <w:p w14:paraId="47CC6404">
                            <w:pPr>
                              <w:ind w:firstLine="1656" w:firstLineChars="550"/>
                              <w:rPr>
                                <w:rFonts w:ascii="宋体" w:hAnsi="宋体" w:cs="宋体"/>
                                <w:b/>
                                <w:bCs/>
                                <w:szCs w:val="21"/>
                              </w:rPr>
                            </w:pPr>
                            <w:r>
                              <w:rPr>
                                <w:rFonts w:hint="eastAsia" w:ascii="宋体" w:hAnsi="宋体" w:cs="宋体"/>
                                <w:b/>
                                <w:bCs/>
                                <w:sz w:val="30"/>
                                <w:szCs w:val="30"/>
                                <w:lang w:val="en-US" w:eastAsia="zh-CN"/>
                              </w:rPr>
                              <w:t>数据源</w:t>
                            </w:r>
                            <w:r>
                              <w:rPr>
                                <w:rFonts w:hint="eastAsia" w:ascii="宋体" w:hAnsi="宋体" w:cs="宋体"/>
                                <w:b/>
                                <w:bCs/>
                                <w:sz w:val="30"/>
                                <w:szCs w:val="30"/>
                              </w:rPr>
                              <w:t>入门</w:t>
                            </w:r>
                          </w:p>
                          <w:p w14:paraId="0725B58A">
                            <w:pPr>
                              <w:numPr>
                                <w:ilvl w:val="0"/>
                                <w:numId w:val="1"/>
                              </w:numPr>
                              <w:ind w:firstLine="240" w:firstLineChars="100"/>
                              <w:rPr>
                                <w:rFonts w:ascii="宋体" w:hAnsi="宋体" w:cs="宋体"/>
                                <w:sz w:val="24"/>
                              </w:rPr>
                            </w:pPr>
                            <w:r>
                              <w:rPr>
                                <w:rFonts w:hint="eastAsia" w:ascii="宋体" w:hAnsi="宋体" w:cs="宋体"/>
                                <w:sz w:val="24"/>
                                <w:lang w:val="en-US" w:eastAsia="zh-CN"/>
                              </w:rPr>
                              <w:t>数据源</w:t>
                            </w:r>
                            <w:r>
                              <w:rPr>
                                <w:rFonts w:hint="eastAsia" w:ascii="宋体" w:hAnsi="宋体" w:cs="宋体"/>
                                <w:sz w:val="24"/>
                              </w:rPr>
                              <w:t>概述</w:t>
                            </w:r>
                          </w:p>
                          <w:p w14:paraId="4CB21891">
                            <w:pPr>
                              <w:ind w:firstLine="720" w:firstLineChars="300"/>
                              <w:rPr>
                                <w:rFonts w:ascii="宋体" w:hAnsi="宋体" w:cs="宋体"/>
                                <w:sz w:val="24"/>
                              </w:rPr>
                            </w:pPr>
                            <w:r>
                              <w:rPr>
                                <w:rFonts w:hint="eastAsia" w:ascii="宋体" w:hAnsi="宋体" w:cs="宋体"/>
                                <w:sz w:val="24"/>
                                <w:lang w:val="en-US" w:eastAsia="zh-CN"/>
                              </w:rPr>
                              <w:t>数据源</w:t>
                            </w:r>
                            <w:r>
                              <w:rPr>
                                <w:rFonts w:hint="eastAsia" w:ascii="宋体" w:hAnsi="宋体" w:cs="宋体"/>
                                <w:sz w:val="24"/>
                              </w:rPr>
                              <w:t>的组成部分</w:t>
                            </w:r>
                          </w:p>
                          <w:p w14:paraId="67655DAC">
                            <w:pPr>
                              <w:ind w:firstLine="720" w:firstLineChars="300"/>
                              <w:rPr>
                                <w:rFonts w:ascii="宋体" w:hAnsi="宋体" w:cs="宋体"/>
                                <w:sz w:val="24"/>
                              </w:rPr>
                            </w:pPr>
                            <w:r>
                              <w:rPr>
                                <w:rFonts w:hint="eastAsia" w:ascii="宋体" w:hAnsi="宋体" w:cs="宋体"/>
                                <w:sz w:val="24"/>
                                <w:lang w:val="en-US" w:eastAsia="zh-CN"/>
                              </w:rPr>
                              <w:t>数据源</w:t>
                            </w:r>
                            <w:r>
                              <w:rPr>
                                <w:rFonts w:hint="eastAsia" w:ascii="宋体" w:hAnsi="宋体" w:cs="宋体"/>
                                <w:sz w:val="24"/>
                              </w:rPr>
                              <w:t>类型</w:t>
                            </w:r>
                          </w:p>
                          <w:p w14:paraId="36C77803">
                            <w:pPr>
                              <w:ind w:firstLine="240" w:firstLineChars="100"/>
                              <w:rPr>
                                <w:rFonts w:ascii="宋体" w:hAnsi="宋体" w:cs="宋体"/>
                                <w:sz w:val="24"/>
                              </w:rPr>
                            </w:pPr>
                            <w:r>
                              <w:rPr>
                                <w:rFonts w:hint="eastAsia" w:ascii="宋体" w:hAnsi="宋体" w:cs="宋体"/>
                                <w:bCs/>
                                <w:sz w:val="24"/>
                              </w:rPr>
                              <w:t>二、</w:t>
                            </w:r>
                            <w:r>
                              <w:rPr>
                                <w:rFonts w:hint="eastAsia" w:ascii="宋体" w:hAnsi="宋体" w:cs="宋体"/>
                                <w:sz w:val="24"/>
                              </w:rPr>
                              <w:t>熟悉</w:t>
                            </w:r>
                            <w:r>
                              <w:rPr>
                                <w:rFonts w:hint="eastAsia" w:ascii="宋体" w:hAnsi="宋体" w:cs="宋体"/>
                                <w:sz w:val="24"/>
                                <w:lang w:val="en-US" w:eastAsia="zh-CN"/>
                              </w:rPr>
                              <w:t>数据源</w:t>
                            </w:r>
                            <w:r>
                              <w:rPr>
                                <w:rFonts w:hint="eastAsia" w:ascii="宋体" w:hAnsi="宋体" w:cs="宋体"/>
                                <w:sz w:val="24"/>
                              </w:rPr>
                              <w:t>特性</w:t>
                            </w:r>
                          </w:p>
                          <w:p w14:paraId="1D53CD7B">
                            <w:pPr>
                              <w:ind w:firstLine="240" w:firstLineChars="100"/>
                              <w:rPr>
                                <w:rFonts w:ascii="宋体" w:hAnsi="宋体" w:cs="宋体"/>
                                <w:sz w:val="24"/>
                              </w:rPr>
                            </w:pPr>
                            <w:r>
                              <w:rPr>
                                <w:rFonts w:hint="eastAsia" w:ascii="宋体" w:hAnsi="宋体" w:cs="宋体"/>
                                <w:bCs/>
                                <w:sz w:val="24"/>
                              </w:rPr>
                              <w:t>三、</w:t>
                            </w:r>
                            <w:r>
                              <w:rPr>
                                <w:rFonts w:hint="eastAsia" w:ascii="宋体" w:hAnsi="宋体" w:cs="宋体"/>
                                <w:sz w:val="24"/>
                              </w:rPr>
                              <w:t>掌握</w:t>
                            </w:r>
                            <w:r>
                              <w:rPr>
                                <w:rFonts w:hint="eastAsia" w:ascii="宋体" w:hAnsi="宋体" w:cs="宋体"/>
                                <w:sz w:val="24"/>
                                <w:lang w:val="en-US" w:eastAsia="zh-CN"/>
                              </w:rPr>
                              <w:t>数据源</w:t>
                            </w:r>
                            <w:r>
                              <w:rPr>
                                <w:rFonts w:hint="eastAsia" w:ascii="宋体" w:hAnsi="宋体" w:cs="宋体"/>
                                <w:sz w:val="24"/>
                              </w:rPr>
                              <w:t>加载与执行</w:t>
                            </w:r>
                          </w:p>
                          <w:p w14:paraId="32FE989D">
                            <w:pPr>
                              <w:ind w:firstLine="240" w:firstLineChars="100"/>
                              <w:rPr>
                                <w:rFonts w:ascii="宋体" w:hAnsi="宋体" w:cs="宋体"/>
                                <w:sz w:val="24"/>
                              </w:rPr>
                            </w:pPr>
                          </w:p>
                          <w:p w14:paraId="6C3189F6">
                            <w:pPr>
                              <w:ind w:firstLine="240" w:firstLineChars="100"/>
                              <w:rPr>
                                <w:rFonts w:ascii="宋体" w:hAnsi="宋体" w:cs="宋体"/>
                                <w:sz w:val="24"/>
                              </w:rPr>
                            </w:pPr>
                          </w:p>
                        </w:txbxContent>
                      </v:textbox>
                    </v:shape>
                  </w:pict>
                </mc:Fallback>
              </mc:AlternateContent>
            </w:r>
          </w:p>
          <w:p w14:paraId="595F8006">
            <w:pPr>
              <w:pStyle w:val="16"/>
              <w:spacing w:line="400" w:lineRule="exact"/>
              <w:ind w:left="720" w:firstLine="0" w:firstLineChars="0"/>
              <w:jc w:val="left"/>
              <w:rPr>
                <w:sz w:val="24"/>
              </w:rPr>
            </w:pPr>
          </w:p>
          <w:p w14:paraId="3FBF41E4">
            <w:pPr>
              <w:pStyle w:val="16"/>
              <w:spacing w:line="400" w:lineRule="exact"/>
              <w:ind w:left="720" w:firstLine="0" w:firstLineChars="0"/>
              <w:jc w:val="left"/>
              <w:rPr>
                <w:sz w:val="24"/>
              </w:rPr>
            </w:pPr>
          </w:p>
          <w:p w14:paraId="274FAE42">
            <w:pPr>
              <w:pStyle w:val="16"/>
              <w:spacing w:line="400" w:lineRule="exact"/>
              <w:ind w:left="720" w:firstLine="0" w:firstLineChars="0"/>
              <w:jc w:val="left"/>
              <w:rPr>
                <w:sz w:val="24"/>
              </w:rPr>
            </w:pPr>
          </w:p>
          <w:p w14:paraId="36DCD911">
            <w:pPr>
              <w:pStyle w:val="16"/>
              <w:spacing w:line="400" w:lineRule="exact"/>
              <w:ind w:left="720" w:firstLine="0" w:firstLineChars="0"/>
              <w:jc w:val="left"/>
              <w:rPr>
                <w:sz w:val="24"/>
              </w:rPr>
            </w:pPr>
          </w:p>
          <w:p w14:paraId="518038C4">
            <w:pPr>
              <w:pStyle w:val="16"/>
              <w:spacing w:line="400" w:lineRule="exact"/>
              <w:ind w:left="720" w:firstLine="0" w:firstLineChars="0"/>
              <w:jc w:val="left"/>
              <w:rPr>
                <w:sz w:val="24"/>
              </w:rPr>
            </w:pPr>
          </w:p>
          <w:p w14:paraId="3F0E9E01">
            <w:pPr>
              <w:pStyle w:val="16"/>
              <w:spacing w:line="400" w:lineRule="exact"/>
              <w:ind w:firstLine="0" w:firstLineChars="0"/>
              <w:jc w:val="left"/>
              <w:rPr>
                <w:sz w:val="24"/>
              </w:rPr>
            </w:pPr>
          </w:p>
        </w:tc>
        <w:tc>
          <w:tcPr>
            <w:tcW w:w="1073" w:type="dxa"/>
            <w:vMerge w:val="continue"/>
          </w:tcPr>
          <w:p w14:paraId="2ED06E4C">
            <w:pPr>
              <w:spacing w:line="400" w:lineRule="exact"/>
              <w:jc w:val="left"/>
              <w:rPr>
                <w:sz w:val="24"/>
              </w:rPr>
            </w:pPr>
          </w:p>
        </w:tc>
      </w:tr>
      <w:tr w14:paraId="06FC5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413" w:type="dxa"/>
            <w:tcBorders>
              <w:top w:val="single" w:color="auto" w:sz="4" w:space="0"/>
              <w:left w:val="single" w:color="auto" w:sz="4" w:space="0"/>
              <w:right w:val="single" w:color="auto" w:sz="4" w:space="0"/>
            </w:tcBorders>
          </w:tcPr>
          <w:p w14:paraId="3D69DBE5">
            <w:pPr>
              <w:spacing w:line="400" w:lineRule="exact"/>
              <w:jc w:val="center"/>
              <w:rPr>
                <w:b/>
                <w:sz w:val="24"/>
              </w:rPr>
            </w:pPr>
            <w:r>
              <w:rPr>
                <w:b/>
                <w:sz w:val="24"/>
              </w:rPr>
              <w:t>教学反思</w:t>
            </w:r>
          </w:p>
        </w:tc>
        <w:tc>
          <w:tcPr>
            <w:tcW w:w="7322" w:type="dxa"/>
            <w:tcBorders>
              <w:left w:val="single" w:color="auto" w:sz="4" w:space="0"/>
            </w:tcBorders>
          </w:tcPr>
          <w:p w14:paraId="2125B084">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在大学里有很多与计算机相关的课程，并且在以后得救也与生活中我们也离不开计算机。因此，需要掌握Spring的概念、相关功能，在课堂上让学生多多参与实际操作过程，实践能够加深学生对知识点的理解。</w:t>
            </w:r>
          </w:p>
          <w:p w14:paraId="3DF18701">
            <w:pPr>
              <w:spacing w:line="400" w:lineRule="exact"/>
              <w:jc w:val="left"/>
              <w:rPr>
                <w:b/>
                <w:sz w:val="24"/>
              </w:rPr>
            </w:pPr>
          </w:p>
        </w:tc>
        <w:tc>
          <w:tcPr>
            <w:tcW w:w="1073" w:type="dxa"/>
          </w:tcPr>
          <w:p w14:paraId="75D4FD0A">
            <w:pPr>
              <w:spacing w:line="400" w:lineRule="exact"/>
              <w:jc w:val="left"/>
              <w:rPr>
                <w:sz w:val="24"/>
              </w:rPr>
            </w:pPr>
          </w:p>
        </w:tc>
      </w:tr>
    </w:tbl>
    <w:p w14:paraId="192F8F72">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5A7FAB"/>
    <w:multiLevelType w:val="singleLevel"/>
    <w:tmpl w:val="F55A7FA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46C52"/>
    <w:rsid w:val="00051123"/>
    <w:rsid w:val="00052604"/>
    <w:rsid w:val="00053587"/>
    <w:rsid w:val="00053A17"/>
    <w:rsid w:val="0005481A"/>
    <w:rsid w:val="0005559E"/>
    <w:rsid w:val="000847DF"/>
    <w:rsid w:val="0008542B"/>
    <w:rsid w:val="00086717"/>
    <w:rsid w:val="0009010F"/>
    <w:rsid w:val="000912FC"/>
    <w:rsid w:val="000937ED"/>
    <w:rsid w:val="0009422F"/>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27E5"/>
    <w:rsid w:val="00193218"/>
    <w:rsid w:val="001A52D3"/>
    <w:rsid w:val="001B513A"/>
    <w:rsid w:val="001C31FA"/>
    <w:rsid w:val="001C500B"/>
    <w:rsid w:val="001C66BE"/>
    <w:rsid w:val="001D0F55"/>
    <w:rsid w:val="001D2E2E"/>
    <w:rsid w:val="001D64F7"/>
    <w:rsid w:val="001D6B2C"/>
    <w:rsid w:val="001E112F"/>
    <w:rsid w:val="00202C49"/>
    <w:rsid w:val="002207C6"/>
    <w:rsid w:val="002223E5"/>
    <w:rsid w:val="00245103"/>
    <w:rsid w:val="0024751F"/>
    <w:rsid w:val="00254C29"/>
    <w:rsid w:val="00272D3A"/>
    <w:rsid w:val="00273948"/>
    <w:rsid w:val="002756D5"/>
    <w:rsid w:val="00282C8F"/>
    <w:rsid w:val="00284E47"/>
    <w:rsid w:val="00291B9C"/>
    <w:rsid w:val="002A07F2"/>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46D98"/>
    <w:rsid w:val="00350354"/>
    <w:rsid w:val="00357493"/>
    <w:rsid w:val="00357A34"/>
    <w:rsid w:val="003623D3"/>
    <w:rsid w:val="0036278F"/>
    <w:rsid w:val="00382807"/>
    <w:rsid w:val="0039219D"/>
    <w:rsid w:val="00392DE0"/>
    <w:rsid w:val="00396897"/>
    <w:rsid w:val="003A23E3"/>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3AB0"/>
    <w:rsid w:val="004641FA"/>
    <w:rsid w:val="00470927"/>
    <w:rsid w:val="00470DBE"/>
    <w:rsid w:val="00476566"/>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32285"/>
    <w:rsid w:val="00541E97"/>
    <w:rsid w:val="005501EB"/>
    <w:rsid w:val="00573C22"/>
    <w:rsid w:val="00573ED3"/>
    <w:rsid w:val="0058107F"/>
    <w:rsid w:val="0058456B"/>
    <w:rsid w:val="005B7A74"/>
    <w:rsid w:val="005C1F37"/>
    <w:rsid w:val="005E4613"/>
    <w:rsid w:val="005F3F54"/>
    <w:rsid w:val="00610CD0"/>
    <w:rsid w:val="0061623D"/>
    <w:rsid w:val="00616449"/>
    <w:rsid w:val="00616A8B"/>
    <w:rsid w:val="0062497A"/>
    <w:rsid w:val="00644AE2"/>
    <w:rsid w:val="00644FCF"/>
    <w:rsid w:val="006561C2"/>
    <w:rsid w:val="00666142"/>
    <w:rsid w:val="00685DA2"/>
    <w:rsid w:val="006950ED"/>
    <w:rsid w:val="00696EB2"/>
    <w:rsid w:val="006B12C8"/>
    <w:rsid w:val="006B1B70"/>
    <w:rsid w:val="006C6B19"/>
    <w:rsid w:val="006D08AC"/>
    <w:rsid w:val="006E23BB"/>
    <w:rsid w:val="006F52F3"/>
    <w:rsid w:val="006F7AED"/>
    <w:rsid w:val="006F7D41"/>
    <w:rsid w:val="007140BB"/>
    <w:rsid w:val="00714DA0"/>
    <w:rsid w:val="00716485"/>
    <w:rsid w:val="00723FCA"/>
    <w:rsid w:val="007272E3"/>
    <w:rsid w:val="00731CC0"/>
    <w:rsid w:val="007412E7"/>
    <w:rsid w:val="007418D5"/>
    <w:rsid w:val="00751D16"/>
    <w:rsid w:val="00752478"/>
    <w:rsid w:val="007537AA"/>
    <w:rsid w:val="00764898"/>
    <w:rsid w:val="007711E3"/>
    <w:rsid w:val="00776D97"/>
    <w:rsid w:val="00782F84"/>
    <w:rsid w:val="0078439A"/>
    <w:rsid w:val="0078489C"/>
    <w:rsid w:val="00784F17"/>
    <w:rsid w:val="00791587"/>
    <w:rsid w:val="0079690F"/>
    <w:rsid w:val="007A628A"/>
    <w:rsid w:val="007B64CE"/>
    <w:rsid w:val="007D114B"/>
    <w:rsid w:val="007D73B6"/>
    <w:rsid w:val="007E0349"/>
    <w:rsid w:val="007E619A"/>
    <w:rsid w:val="007E70D1"/>
    <w:rsid w:val="007F1B1C"/>
    <w:rsid w:val="007F5032"/>
    <w:rsid w:val="007F681E"/>
    <w:rsid w:val="00803D2D"/>
    <w:rsid w:val="00803EA5"/>
    <w:rsid w:val="00804EFD"/>
    <w:rsid w:val="00810BFC"/>
    <w:rsid w:val="0081135A"/>
    <w:rsid w:val="00812107"/>
    <w:rsid w:val="008123E5"/>
    <w:rsid w:val="00814521"/>
    <w:rsid w:val="00815722"/>
    <w:rsid w:val="00815E87"/>
    <w:rsid w:val="00816F80"/>
    <w:rsid w:val="00821711"/>
    <w:rsid w:val="00824955"/>
    <w:rsid w:val="008258E3"/>
    <w:rsid w:val="00846EBC"/>
    <w:rsid w:val="00852FEF"/>
    <w:rsid w:val="00874DAE"/>
    <w:rsid w:val="00874EFE"/>
    <w:rsid w:val="00887CCE"/>
    <w:rsid w:val="00890161"/>
    <w:rsid w:val="0089203E"/>
    <w:rsid w:val="008976F7"/>
    <w:rsid w:val="008A2A99"/>
    <w:rsid w:val="008A514D"/>
    <w:rsid w:val="008B5D0B"/>
    <w:rsid w:val="008D705C"/>
    <w:rsid w:val="008E1622"/>
    <w:rsid w:val="008E7D6F"/>
    <w:rsid w:val="008E7E2F"/>
    <w:rsid w:val="008F2E82"/>
    <w:rsid w:val="009040AA"/>
    <w:rsid w:val="00962CE5"/>
    <w:rsid w:val="00992262"/>
    <w:rsid w:val="009A08B4"/>
    <w:rsid w:val="009A093E"/>
    <w:rsid w:val="009F5FFD"/>
    <w:rsid w:val="00A033ED"/>
    <w:rsid w:val="00A10EC7"/>
    <w:rsid w:val="00A17A7C"/>
    <w:rsid w:val="00A21187"/>
    <w:rsid w:val="00A21291"/>
    <w:rsid w:val="00A30509"/>
    <w:rsid w:val="00A447C6"/>
    <w:rsid w:val="00A46D26"/>
    <w:rsid w:val="00A52344"/>
    <w:rsid w:val="00A603E1"/>
    <w:rsid w:val="00A61FF8"/>
    <w:rsid w:val="00A67E13"/>
    <w:rsid w:val="00A7136E"/>
    <w:rsid w:val="00A764AD"/>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1E22"/>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6A55"/>
    <w:rsid w:val="00BA7621"/>
    <w:rsid w:val="00BB3C4F"/>
    <w:rsid w:val="00BC0851"/>
    <w:rsid w:val="00BC29EE"/>
    <w:rsid w:val="00BC42BF"/>
    <w:rsid w:val="00BD00D5"/>
    <w:rsid w:val="00BE7471"/>
    <w:rsid w:val="00C20847"/>
    <w:rsid w:val="00C22022"/>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839B8"/>
    <w:rsid w:val="00CA1D5D"/>
    <w:rsid w:val="00CB0567"/>
    <w:rsid w:val="00CB2B93"/>
    <w:rsid w:val="00CB6DA7"/>
    <w:rsid w:val="00CC0F4F"/>
    <w:rsid w:val="00CC6C25"/>
    <w:rsid w:val="00CD5654"/>
    <w:rsid w:val="00CE4D29"/>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0014"/>
    <w:rsid w:val="00DB3BDB"/>
    <w:rsid w:val="00DB57C6"/>
    <w:rsid w:val="00DC4C91"/>
    <w:rsid w:val="00DD6843"/>
    <w:rsid w:val="00DD69A9"/>
    <w:rsid w:val="00DE3218"/>
    <w:rsid w:val="00DF229A"/>
    <w:rsid w:val="00E01B1E"/>
    <w:rsid w:val="00E1061C"/>
    <w:rsid w:val="00E144C8"/>
    <w:rsid w:val="00E174B3"/>
    <w:rsid w:val="00E22B83"/>
    <w:rsid w:val="00E34CAF"/>
    <w:rsid w:val="00E34D54"/>
    <w:rsid w:val="00E47823"/>
    <w:rsid w:val="00E51254"/>
    <w:rsid w:val="00E51968"/>
    <w:rsid w:val="00E51F4E"/>
    <w:rsid w:val="00E54483"/>
    <w:rsid w:val="00E5639F"/>
    <w:rsid w:val="00E56954"/>
    <w:rsid w:val="00E56E07"/>
    <w:rsid w:val="00E679E2"/>
    <w:rsid w:val="00E8141A"/>
    <w:rsid w:val="00E948A9"/>
    <w:rsid w:val="00EB0E57"/>
    <w:rsid w:val="00EB561A"/>
    <w:rsid w:val="00EC0A1F"/>
    <w:rsid w:val="00EC16B4"/>
    <w:rsid w:val="00EC18CD"/>
    <w:rsid w:val="00EC620E"/>
    <w:rsid w:val="00EC7EA5"/>
    <w:rsid w:val="00ED090F"/>
    <w:rsid w:val="00ED0E8E"/>
    <w:rsid w:val="00EE24B3"/>
    <w:rsid w:val="00EE3420"/>
    <w:rsid w:val="00EF4011"/>
    <w:rsid w:val="00F032B0"/>
    <w:rsid w:val="00F110B0"/>
    <w:rsid w:val="00F21021"/>
    <w:rsid w:val="00F2462A"/>
    <w:rsid w:val="00F27043"/>
    <w:rsid w:val="00F34BC3"/>
    <w:rsid w:val="00F5694B"/>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1C60A82"/>
    <w:rsid w:val="23490B58"/>
    <w:rsid w:val="250E136F"/>
    <w:rsid w:val="25C66622"/>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98B1CF1"/>
    <w:rsid w:val="3BA82A38"/>
    <w:rsid w:val="3C0A68CC"/>
    <w:rsid w:val="3FAB59E1"/>
    <w:rsid w:val="3FE249B6"/>
    <w:rsid w:val="40E124A7"/>
    <w:rsid w:val="42D10A01"/>
    <w:rsid w:val="43CB76FE"/>
    <w:rsid w:val="43F32EA9"/>
    <w:rsid w:val="46086152"/>
    <w:rsid w:val="472E2E7E"/>
    <w:rsid w:val="47370056"/>
    <w:rsid w:val="4A13610F"/>
    <w:rsid w:val="4A9C6FA6"/>
    <w:rsid w:val="4BDE3E16"/>
    <w:rsid w:val="4BDF30B8"/>
    <w:rsid w:val="4BEF4A3F"/>
    <w:rsid w:val="4E5C4F50"/>
    <w:rsid w:val="4ECB3016"/>
    <w:rsid w:val="4F7B2A3B"/>
    <w:rsid w:val="50490B2A"/>
    <w:rsid w:val="5049176B"/>
    <w:rsid w:val="51423430"/>
    <w:rsid w:val="53436E71"/>
    <w:rsid w:val="53964FA4"/>
    <w:rsid w:val="5866141B"/>
    <w:rsid w:val="59A70139"/>
    <w:rsid w:val="5A876095"/>
    <w:rsid w:val="5AA31AD3"/>
    <w:rsid w:val="5ABC3575"/>
    <w:rsid w:val="5C8903E9"/>
    <w:rsid w:val="5D7B6A14"/>
    <w:rsid w:val="5E1B4B8B"/>
    <w:rsid w:val="5EAE501F"/>
    <w:rsid w:val="61496F33"/>
    <w:rsid w:val="64914A9C"/>
    <w:rsid w:val="64B555DD"/>
    <w:rsid w:val="652739F5"/>
    <w:rsid w:val="66C44D83"/>
    <w:rsid w:val="67071002"/>
    <w:rsid w:val="67C60C23"/>
    <w:rsid w:val="68014B1A"/>
    <w:rsid w:val="6AC77447"/>
    <w:rsid w:val="6C742D41"/>
    <w:rsid w:val="6CF94FF3"/>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4"/>
    <w:autoRedefine/>
    <w:qFormat/>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qFormat/>
    <w:uiPriority w:val="0"/>
    <w:rPr>
      <w:kern w:val="2"/>
      <w:sz w:val="21"/>
      <w:szCs w:val="24"/>
    </w:rPr>
  </w:style>
  <w:style w:type="character" w:customStyle="1" w:styleId="14">
    <w:name w:val="正文文本缩进 字符"/>
    <w:link w:val="2"/>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4</Pages>
  <Words>1928</Words>
  <Characters>2345</Characters>
  <Lines>23</Lines>
  <Paragraphs>6</Paragraphs>
  <TotalTime>4</TotalTime>
  <ScaleCrop>false</ScaleCrop>
  <LinksUpToDate>false</LinksUpToDate>
  <CharactersWithSpaces>2455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WPS_1690129127</cp:lastModifiedBy>
  <dcterms:modified xsi:type="dcterms:W3CDTF">2025-07-06T12:10:11Z</dcterms:modified>
  <dc:title>长春职业技术学院课程教案用纸</dc:title>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BDC76D56D48E49F2A1066CFD6B89381A_12</vt:lpwstr>
  </property>
  <property fmtid="{D5CDD505-2E9C-101B-9397-08002B2CF9AE}" pid="4" name="KSOTemplateDocerSaveRecord">
    <vt:lpwstr>eyJoZGlkIjoiNmZjZGY0NGU4M2IwZTJhNjg4M2QzNTE3MDU2NWEwYzIiLCJ1c2VySWQiOiIxNTE0MjE1NjM2In0=</vt:lpwstr>
  </property>
</Properties>
</file>