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46B3F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 w:val="24"/>
              </w:rPr>
              <w:t xml:space="preserve"> Spring消息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5EC75F0">
            <w:pPr>
              <w:widowControl/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1.了解JMS的基本功能</w:t>
            </w:r>
          </w:p>
          <w:p w14:paraId="302DB93E">
            <w:pPr>
              <w:widowControl/>
              <w:ind w:firstLine="210" w:firstLineChars="100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了解AMQP的基本功能</w:t>
            </w: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4D316A9">
            <w:pPr>
              <w:widowControl/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熟悉JMS消息传递协议</w:t>
            </w:r>
          </w:p>
          <w:p w14:paraId="608A3A68">
            <w:pPr>
              <w:widowControl/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熟悉AMQP消息传递协议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89ED8B1">
            <w:pPr>
              <w:widowControl/>
              <w:numPr>
                <w:numId w:val="0"/>
              </w:num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学生能够清晰阐述 Spring 消息的基本概念、核心组件及其在企业级应用开发中的作用，理解消息驱动架构的优势和应用场景。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4CB95DFB">
            <w:pPr>
              <w:widowControl/>
              <w:numPr>
                <w:numId w:val="0"/>
              </w:num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 Spring 消息的核心技术，包括消息发送与接收机制、消息中间件的集成（如 RabbitMQ、Kafka），以及 Spring 对 JMS（Java 消息服务）的支持，了解不同消息中间件的特点和适用场景。​</w:t>
            </w:r>
          </w:p>
          <w:p w14:paraId="01403FF5">
            <w:pPr>
              <w:widowControl/>
              <w:numPr>
                <w:numId w:val="0"/>
              </w:num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深入理解消息的可靠性传输、消息确认机制、消息持久化等关键概念，掌握 Spring 消息中相关配置和实现方法。</w:t>
            </w:r>
          </w:p>
          <w:p w14:paraId="16EAD1D2">
            <w:pPr>
              <w:pStyle w:val="7"/>
              <w:spacing w:before="0" w:beforeAutospacing="0" w:after="0" w:afterAutospacing="0"/>
              <w:ind w:firstLine="48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了解JMS的基本功能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6594FDA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熟悉AMQP消息传递协议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JMS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简介，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JMS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JMS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JMS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简介，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JMS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1816100</wp:posOffset>
                      </wp:positionH>
                      <wp:positionV relativeFrom="paragraph">
                        <wp:posOffset>14605</wp:posOffset>
                      </wp:positionV>
                      <wp:extent cx="3085465" cy="44386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438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AMQP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AMQP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类型、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AMQP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pt;margin-top:1.15pt;height:34.95pt;width:242.95pt;z-index:251661312;mso-width-relative:page;mso-height-relative:page;" filled="f" stroked="f" coordsize="21600,21600" o:gfxdata="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FJATD7ZAAAACAEAAA8AAAAA&#10;AAAAAQAgAAAAIgAAAGRycy9kb3ducmV2LnhtbFBLAQIUABQAAAAIAIdO4kDV1WGZ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AMQP</w:t>
                            </w:r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13935F43"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AMQP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类型、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AMQP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JMS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与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AMQP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JMS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与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AMQP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实现Spring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消息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043FA48D">
            <w:pPr>
              <w:spacing w:line="400" w:lineRule="exact"/>
              <w:jc w:val="center"/>
              <w:rPr>
                <w:sz w:val="24"/>
              </w:rPr>
            </w:pPr>
          </w:p>
          <w:p w14:paraId="18986B53">
            <w:pPr>
              <w:spacing w:line="400" w:lineRule="exact"/>
              <w:jc w:val="center"/>
              <w:rPr>
                <w:sz w:val="24"/>
              </w:rPr>
            </w:pPr>
          </w:p>
          <w:p w14:paraId="2A5A082D">
            <w:pPr>
              <w:spacing w:line="400" w:lineRule="exact"/>
              <w:jc w:val="center"/>
              <w:rPr>
                <w:sz w:val="24"/>
              </w:rPr>
            </w:pPr>
          </w:p>
          <w:p w14:paraId="5AF86297">
            <w:pPr>
              <w:spacing w:line="400" w:lineRule="exact"/>
              <w:jc w:val="center"/>
              <w:rPr>
                <w:sz w:val="24"/>
              </w:rPr>
            </w:pPr>
          </w:p>
          <w:p w14:paraId="05EB1632">
            <w:pPr>
              <w:spacing w:line="400" w:lineRule="exact"/>
              <w:jc w:val="center"/>
              <w:rPr>
                <w:sz w:val="24"/>
              </w:rPr>
            </w:pPr>
          </w:p>
          <w:p w14:paraId="26BF3FC0">
            <w:pPr>
              <w:spacing w:line="400" w:lineRule="exact"/>
              <w:jc w:val="center"/>
              <w:rPr>
                <w:sz w:val="24"/>
              </w:rPr>
            </w:pPr>
          </w:p>
          <w:p w14:paraId="11FD7C73">
            <w:pPr>
              <w:spacing w:line="400" w:lineRule="exact"/>
              <w:jc w:val="center"/>
              <w:rPr>
                <w:sz w:val="24"/>
              </w:rPr>
            </w:pPr>
          </w:p>
          <w:p w14:paraId="449BF722">
            <w:pPr>
              <w:spacing w:line="400" w:lineRule="exact"/>
              <w:jc w:val="center"/>
              <w:rPr>
                <w:sz w:val="24"/>
              </w:rPr>
            </w:pPr>
          </w:p>
          <w:p w14:paraId="2E64A566">
            <w:pPr>
              <w:spacing w:line="400" w:lineRule="exact"/>
              <w:jc w:val="center"/>
              <w:rPr>
                <w:sz w:val="24"/>
              </w:rPr>
            </w:pPr>
          </w:p>
          <w:p w14:paraId="662A0FEC">
            <w:pPr>
              <w:spacing w:line="400" w:lineRule="exact"/>
              <w:jc w:val="center"/>
              <w:rPr>
                <w:sz w:val="24"/>
              </w:rPr>
            </w:pPr>
          </w:p>
          <w:p w14:paraId="1841428A">
            <w:pPr>
              <w:spacing w:line="400" w:lineRule="exact"/>
              <w:rPr>
                <w:sz w:val="24"/>
              </w:rPr>
            </w:pPr>
          </w:p>
          <w:p w14:paraId="1AA25817">
            <w:pPr>
              <w:spacing w:line="400" w:lineRule="exact"/>
              <w:rPr>
                <w:sz w:val="24"/>
              </w:rPr>
            </w:pPr>
          </w:p>
          <w:p w14:paraId="611A276C">
            <w:pPr>
              <w:spacing w:line="400" w:lineRule="exact"/>
              <w:rPr>
                <w:sz w:val="24"/>
              </w:rPr>
            </w:pPr>
          </w:p>
          <w:p w14:paraId="4367357F">
            <w:pPr>
              <w:spacing w:line="400" w:lineRule="exact"/>
              <w:rPr>
                <w:sz w:val="24"/>
              </w:rPr>
            </w:pPr>
          </w:p>
          <w:p w14:paraId="0904484E">
            <w:pPr>
              <w:spacing w:line="400" w:lineRule="exact"/>
              <w:rPr>
                <w:b/>
                <w:sz w:val="24"/>
              </w:rPr>
            </w:pPr>
          </w:p>
          <w:p w14:paraId="0A635807">
            <w:pPr>
              <w:spacing w:line="400" w:lineRule="exact"/>
              <w:rPr>
                <w:b/>
                <w:sz w:val="24"/>
              </w:rPr>
            </w:pPr>
          </w:p>
          <w:p w14:paraId="21002F70">
            <w:pPr>
              <w:spacing w:line="400" w:lineRule="exact"/>
              <w:rPr>
                <w:b/>
                <w:sz w:val="24"/>
              </w:rPr>
            </w:pPr>
          </w:p>
          <w:p w14:paraId="0405081E">
            <w:pPr>
              <w:spacing w:line="400" w:lineRule="exact"/>
              <w:rPr>
                <w:b/>
                <w:sz w:val="24"/>
              </w:rPr>
            </w:pPr>
          </w:p>
          <w:p w14:paraId="568490D2">
            <w:pPr>
              <w:spacing w:line="400" w:lineRule="exact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5D138AF0">
            <w:pPr>
              <w:spacing w:line="400" w:lineRule="exact"/>
              <w:rPr>
                <w:sz w:val="24"/>
              </w:rPr>
            </w:pPr>
          </w:p>
          <w:p w14:paraId="396D8653">
            <w:pPr>
              <w:spacing w:line="400" w:lineRule="exact"/>
              <w:rPr>
                <w:sz w:val="24"/>
              </w:rPr>
            </w:pPr>
          </w:p>
          <w:p w14:paraId="658EE51A">
            <w:pPr>
              <w:spacing w:line="400" w:lineRule="exact"/>
              <w:rPr>
                <w:sz w:val="24"/>
              </w:rPr>
            </w:pPr>
          </w:p>
          <w:p w14:paraId="77B0BC4B">
            <w:pPr>
              <w:spacing w:line="400" w:lineRule="exact"/>
              <w:rPr>
                <w:sz w:val="24"/>
              </w:rPr>
            </w:pPr>
          </w:p>
          <w:p w14:paraId="4A0B3731">
            <w:pPr>
              <w:spacing w:line="400" w:lineRule="exact"/>
              <w:rPr>
                <w:sz w:val="24"/>
              </w:rPr>
            </w:pPr>
          </w:p>
          <w:p w14:paraId="1A0EE6CE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1D49BA76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8E871E0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（一）课程导入</w:t>
            </w:r>
          </w:p>
          <w:p w14:paraId="1A7208F2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通过提问引发学生思考：在一个电商系统中，当用户下单后，需要同时进行库存扣减、订单记录、发送短信通知等多个操作，如果这些操作依次顺序执行，可能会导致响应时间过长，影响用户体验，那么如何解决这个问题呢？​</w:t>
            </w:r>
          </w:p>
          <w:p w14:paraId="258CEDC8">
            <w:pPr>
              <w:numPr>
                <w:numId w:val="0"/>
              </w:numPr>
              <w:ind w:left="210" w:leftChars="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展示一个传统的同步调用业务流程示例，分析其在高并发场景下的局限性，进而引出消息驱动架构的概念，介绍 Spring 消息在实现异步通信、解耦系统模块等方面的优势，激发学生的学习兴趣。​</w:t>
            </w:r>
          </w:p>
          <w:p w14:paraId="38DC71BE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</w:p>
          <w:p w14:paraId="02D8029F">
            <w:pPr>
              <w:numPr>
                <w:numId w:val="0"/>
              </w:numPr>
              <w:ind w:left="210" w:leftChars="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（二）知识讲解</w:t>
            </w:r>
          </w:p>
          <w:p w14:paraId="31BEC2EF">
            <w:pPr>
              <w:numPr>
                <w:numId w:val="0"/>
              </w:numPr>
              <w:ind w:left="210" w:leftChars="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1. Spring 消息基础概念</w:t>
            </w:r>
          </w:p>
          <w:p w14:paraId="5E0D42AD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详细讲解 Spring 消息的定义和核心组件，包括Message（消息对象）、MessageChannel（消息通道）、MessageHandler（消息处理器）等，结合示意图说明它们之间的交互关系和工作流程。​</w:t>
            </w:r>
          </w:p>
          <w:p w14:paraId="1FC37D19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深入剖析消息驱动架构的特点和优势，通过实际案例对比同步调用和异步消息驱动的差异，阐述消息驱动架构如何提高系统的可扩展性、吞吐量和稳定性。​</w:t>
            </w:r>
          </w:p>
          <w:p w14:paraId="3E7B1EB7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介绍 Spring 消息对不同消息模型（点对点、发布 / 订阅）的支持，以及在企业级应用开发中的常见应用场景，如订单处理、日志收集、系统监控等。​</w:t>
            </w:r>
          </w:p>
          <w:p w14:paraId="3AD6C394">
            <w:pPr>
              <w:numPr>
                <w:numId w:val="0"/>
              </w:numPr>
              <w:ind w:left="210" w:leftChars="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2. Spring 与消息中间件集成​</w:t>
            </w:r>
          </w:p>
          <w:p w14:paraId="3DB5749A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RabbitMQ 集成：讲解 RabbitMQ 的基本概念（如队列、交换器、绑定）和工作原理，展示如何在 Spring 项目中添加 RabbitMQ 依赖，配置连接工厂、消息发送者和消费者。通过代码示例演示简单消息的发送和接收，以及如何使用不同类型的交换器（Direct、Fanout、Topic）实现灵活的消息路由。​</w:t>
            </w:r>
          </w:p>
          <w:p w14:paraId="1E0491D0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Kafka 集成：介绍 Kafka 的核心概念（如主题、分区、消费者组）和架构特点，演示在 Spring Boot 项目中集成 Kafka 的步骤，包括配置 Kafka 生产者和消费者属性，编写代码实现消息的生产和消费。重点讲解 Kafka 的高吞吐量、分区并行处理等特性在实际项目中的应用。​</w:t>
            </w:r>
          </w:p>
          <w:p w14:paraId="4F21A8AF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JMS 支持：简要介绍 JMS 规范和 Spring 对 JMS 的支持，展示如何使用 Spring 的 JMS 模板进行消息发送和接收，对比 JMS 与其他消息中间件在使用方式和功能上的差异。​</w:t>
            </w:r>
          </w:p>
          <w:p w14:paraId="42EF6E9C">
            <w:pPr>
              <w:numPr>
                <w:numId w:val="0"/>
              </w:numPr>
              <w:ind w:left="210" w:leftChars="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3. 消息可靠性与高级特性​</w:t>
            </w:r>
          </w:p>
          <w:p w14:paraId="0CE608EB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详细讲解消息的可靠性传输机制，包括消息确认（自动确认、手动确认）、消息持久化（队列持久化、消息持久化）等概念，通过代码示例演示如何在 Spring 消息中进行相关配置和实现，确保消息不丢失。​</w:t>
            </w:r>
          </w:p>
          <w:p w14:paraId="1EAA842B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介绍消息处理中的高级特性，如消息的顺序消费、事务性消息处理、消息幂等性保证等，结合实际业务场景分析这些特性的重要性和实现方法，引导学生思考如何根据不同的业务需求选择合适的解决方案。​</w:t>
            </w:r>
          </w:p>
          <w:p w14:paraId="4FB60832">
            <w:pPr>
              <w:numPr>
                <w:numId w:val="0"/>
              </w:numPr>
              <w:ind w:left="210" w:leftChars="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（三）课堂实践</w:t>
            </w:r>
          </w:p>
          <w:p w14:paraId="1057543A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布置实践任务：学生分组，在一个 Spring Boot 项目中，使用 RabbitMQ 作为消息中间件，实现一个简单的订单处理系统。要求当用户提交订单后，系统通过消息队列异步处理订单，包括订单状态更新、库存扣减和发送订单确认邮件等操作。同时，配置消息的可靠性传输，确保订单相关消息不丢失。​</w:t>
            </w:r>
          </w:p>
          <w:p w14:paraId="13FC1015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教师巡视指导，解答学生在实践过程中遇到的问题，如消息中间件连接失败、消息发送接收异常、消息确认机制配置错误等，引导学生分析问题原因并找到解决方案。​</w:t>
            </w:r>
          </w:p>
          <w:p w14:paraId="111AA21A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选取部分小组展示他们的项目代码和运行结果，并进行简要讲解，其他小组进行评价和补充，教师进行总结和点评，强调实践过程中的重点和易错点，如消息队列的配置、消息发送者和消费者的注解使用等。​</w:t>
            </w:r>
          </w:p>
          <w:p w14:paraId="6DCB6A9E">
            <w:pPr>
              <w:numPr>
                <w:numId w:val="0"/>
              </w:numPr>
              <w:ind w:left="210" w:leftChars="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（四）课堂总结</w:t>
            </w:r>
          </w:p>
          <w:p w14:paraId="1F83769F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与学生一起回顾本节课所学的主要内容，包括 Spring 消息的基本概念、与消息中间件的集成、消息可靠性和高级特性等，通过提问的方式检验学生的掌握情况。​</w:t>
            </w:r>
          </w:p>
          <w:p w14:paraId="041660CE">
            <w:pPr>
              <w:numPr>
                <w:numId w:val="0"/>
              </w:numPr>
              <w:ind w:left="210" w:leftChars="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强调 Spring 消息在企业级应用开发中的重要性，鼓励学生在课后进一步学习和探索 Spring 消息的高级应用和其他消息中间件技术。</w:t>
            </w:r>
          </w:p>
          <w:p w14:paraId="30EA1458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6568A628">
            <w:pPr>
              <w:numPr>
                <w:numId w:val="0"/>
              </w:numPr>
              <w:ind w:left="210" w:leftChars="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（五）作业布置​</w:t>
            </w:r>
          </w:p>
          <w:p w14:paraId="17066F7F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完成课后练习题：在已完成的订单处理系统项目基础上，使用 Kafka 替换 RabbitMQ 作为消息中间件，重新实现订单处理功能，并对比两种消息中间件在性能和功能上的差异。​</w:t>
            </w:r>
          </w:p>
          <w:p w14:paraId="248AEBB5">
            <w:pPr>
              <w:numPr>
                <w:numId w:val="0"/>
              </w:numPr>
              <w:ind w:left="210" w:left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查阅资料，了解 Spring Cloud Stream 的相关知识，尝试使用 Spring Cloud Stream 对项目进行改造，实现消息驱动的微服务通信，撰写一篇关于 Spring Cloud Stream 原理和应用的技术报告。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320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消息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消息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4CB21891"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消息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组成部分</w:t>
                                  </w:r>
                                </w:p>
                                <w:p w14:paraId="67655DAC"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消息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类型</w:t>
                                  </w:r>
                                </w:p>
                                <w:p w14:paraId="36C77803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熟悉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消息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1D53CD7B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掌握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消息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320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消息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消息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概述</w:t>
                            </w:r>
                          </w:p>
                          <w:p w14:paraId="4CB21891"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消息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组成部分</w:t>
                            </w:r>
                          </w:p>
                          <w:p w14:paraId="67655DAC"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消息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类型</w:t>
                            </w:r>
                          </w:p>
                          <w:p w14:paraId="36C77803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熟悉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消息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特性</w:t>
                            </w:r>
                          </w:p>
                          <w:p w14:paraId="1D53CD7B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掌握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消息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8038C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在大学里有很多与计算机相关的课程，并且在以后得救也与生活中我们也离不开计算机。因此，需要掌握Spring的概念、相关功能，在课堂上让学生多多参与实际操作过程，实践能够加深学生对知识点的理解。</w:t>
            </w:r>
            <w:bookmarkStart w:id="0" w:name="_GoBack"/>
            <w:bookmarkEnd w:id="0"/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  <w:pPr>
        <w:ind w:left="210"/>
      </w:pPr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49F179E"/>
    <w:multiLevelType w:val="singleLevel"/>
    <w:tmpl w:val="049F17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15A1A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D5EB8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A7D"/>
    <w:rsid w:val="00784F17"/>
    <w:rsid w:val="0079690F"/>
    <w:rsid w:val="007A628A"/>
    <w:rsid w:val="007B64CE"/>
    <w:rsid w:val="007D114B"/>
    <w:rsid w:val="007D73B6"/>
    <w:rsid w:val="007E0349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64C32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2B76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13B8"/>
    <w:rsid w:val="00C839B8"/>
    <w:rsid w:val="00C97B63"/>
    <w:rsid w:val="00CA1D5D"/>
    <w:rsid w:val="00CB0567"/>
    <w:rsid w:val="00CB2B93"/>
    <w:rsid w:val="00CB6DA7"/>
    <w:rsid w:val="00CC0F4F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5D6BCE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1404</Words>
  <Characters>1845</Characters>
  <Lines>16</Lines>
  <Paragraphs>4</Paragraphs>
  <TotalTime>4</TotalTime>
  <ScaleCrop>false</ScaleCrop>
  <LinksUpToDate>false</LinksUpToDate>
  <CharactersWithSpaces>1979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2025-07-06T12:18:44Z</dcterms:modified>
  <dc:title>长春职业技术学院课程教案用纸</dc:title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