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4107">
      <w:pPr>
        <w:pStyle w:val="2"/>
        <w:jc w:val="center"/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吉林水利电力职业学院《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2"/>
          <w:szCs w:val="32"/>
        </w:rPr>
        <w:t>Java企业级开发与应用-微服务与分布式</w:t>
      </w:r>
      <w:r>
        <w:rPr>
          <w:rFonts w:hint="eastAsia" w:asciiTheme="majorEastAsia" w:hAnsiTheme="majorEastAsia" w:eastAsiaTheme="majorEastAsia" w:cstheme="majorEastAsia"/>
          <w:b/>
          <w:bCs w:val="0"/>
          <w:sz w:val="32"/>
          <w:szCs w:val="32"/>
        </w:rPr>
        <w:t>》课程学期授课计划</w:t>
      </w:r>
    </w:p>
    <w:tbl>
      <w:tblPr>
        <w:tblStyle w:val="7"/>
        <w:tblW w:w="14174" w:type="dxa"/>
        <w:tblInd w:w="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2101"/>
        <w:gridCol w:w="1541"/>
        <w:gridCol w:w="900"/>
        <w:gridCol w:w="1289"/>
        <w:gridCol w:w="2190"/>
        <w:gridCol w:w="966"/>
        <w:gridCol w:w="1224"/>
        <w:gridCol w:w="467"/>
        <w:gridCol w:w="1725"/>
      </w:tblGrid>
      <w:tr w14:paraId="6C0C823B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0BF16F01">
            <w:pPr>
              <w:ind w:firstLine="241" w:firstLineChars="10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专业名称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center"/>
          </w:tcPr>
          <w:p w14:paraId="41C60754">
            <w:pPr>
              <w:jc w:val="center"/>
            </w:pPr>
            <w:r>
              <w:rPr>
                <w:rFonts w:hint="eastAsia"/>
              </w:rPr>
              <w:t>计算机应用技术</w:t>
            </w:r>
          </w:p>
          <w:p w14:paraId="24C5542A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289" w:type="dxa"/>
            <w:tcBorders>
              <w:tl2br w:val="nil"/>
              <w:tr2bl w:val="nil"/>
            </w:tcBorders>
            <w:vAlign w:val="center"/>
          </w:tcPr>
          <w:p w14:paraId="213A255D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班级名称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3FB19F9A">
            <w:pPr>
              <w:jc w:val="center"/>
            </w:pPr>
          </w:p>
          <w:p w14:paraId="3BD515B4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计算机2301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vAlign w:val="center"/>
          </w:tcPr>
          <w:p w14:paraId="4D44EF4D">
            <w:pPr>
              <w:jc w:val="center"/>
              <w:rPr>
                <w:b/>
                <w:bCs/>
                <w:sz w:val="24"/>
              </w:rPr>
            </w:pPr>
          </w:p>
          <w:p w14:paraId="0FE9D8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任课教师</w:t>
            </w:r>
          </w:p>
          <w:p w14:paraId="57B4A2EB">
            <w:pPr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1725" w:type="dxa"/>
            <w:tcBorders>
              <w:tl2br w:val="nil"/>
              <w:tr2bl w:val="nil"/>
            </w:tcBorders>
            <w:vAlign w:val="center"/>
          </w:tcPr>
          <w:p w14:paraId="503A6A4A">
            <w:pPr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宋伟岱</w:t>
            </w:r>
          </w:p>
        </w:tc>
      </w:tr>
      <w:tr w14:paraId="72D103B4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36ECFA1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课程类别</w:t>
            </w:r>
          </w:p>
        </w:tc>
        <w:tc>
          <w:tcPr>
            <w:tcW w:w="4542" w:type="dxa"/>
            <w:gridSpan w:val="3"/>
            <w:tcBorders>
              <w:tl2br w:val="nil"/>
              <w:tr2bl w:val="nil"/>
            </w:tcBorders>
            <w:vAlign w:val="top"/>
          </w:tcPr>
          <w:p w14:paraId="113EBB0F">
            <w:pPr>
              <w:ind w:firstLine="720" w:firstLineChars="300"/>
              <w:jc w:val="left"/>
              <w:rPr>
                <w:rFonts w:hint="eastAsia" w:ascii="宋体" w:hAnsi="宋体" w:eastAsia="宋体" w:cs="宋体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2156460</wp:posOffset>
                      </wp:positionH>
                      <wp:positionV relativeFrom="paragraph">
                        <wp:posOffset>51435</wp:posOffset>
                      </wp:positionV>
                      <wp:extent cx="116840" cy="123825"/>
                      <wp:effectExtent l="6350" t="6350" r="13970" b="6985"/>
                      <wp:wrapNone/>
                      <wp:docPr id="3" name="流程图: 过程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69.8pt;margin-top:4.05pt;height:9.75pt;width:9.2pt;z-index:251660288;v-text-anchor:middle;mso-width-relative:page;mso-height-relative:page;" fillcolor="#FFFFFF [3212]" filled="t" stroked="t" coordsize="21600,21600" o:gfxdata="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CdRT3UAAAACAEAAA8AAAAAAAAAAQAgAAAA&#10;IgAAAGRycy9kb3ducmV2LnhtbFBLAQIUABQAAAAIAIdO4kCKensWgQIAAAoFAAAOAAAAAAAAAAEA&#10;IAAAACMBAABkcnMvZTJvRG9jLnhtbFBLBQYAAAAABgAGAFkBAAAW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49530</wp:posOffset>
                      </wp:positionV>
                      <wp:extent cx="116840" cy="123825"/>
                      <wp:effectExtent l="6350" t="6350" r="13970" b="6985"/>
                      <wp:wrapNone/>
                      <wp:docPr id="4" name="流程图: 过程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69540" y="2205355"/>
                                <a:ext cx="116840" cy="123825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9" type="#_x0000_t109" style="position:absolute;left:0pt;margin-left:17.8pt;margin-top:3.9pt;height:9.75pt;width:9.2pt;z-index:251659264;v-text-anchor:middle;mso-width-relative:page;mso-height-relative:page;" fillcolor="#FFFFFF [3212]" filled="t" stroked="t" coordsize="21600,21600" o:gfxdata="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J5rg0nSAAAABgEAAA8A&#10;AAAAAAAAAQAgAAAAIgAAAGRycy9kb3ducmV2LnhtbFBLAQIUABQAAAAIAIdO4kCACjqujwIAABYF&#10;AAAOAAAAAAAAAAEAIAAAACEBAABkcnMvZTJvRG9jLnhtbFBLBQYAAAAABgAGAFkBAAAi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sz w:val="24"/>
              </w:rPr>
              <w:t>A 理论 ¤B 理论+实践   C实践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7241619C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教材全称</w:t>
            </w:r>
          </w:p>
        </w:tc>
        <w:tc>
          <w:tcPr>
            <w:tcW w:w="6572" w:type="dxa"/>
            <w:gridSpan w:val="5"/>
            <w:tcBorders>
              <w:tl2br w:val="nil"/>
              <w:tr2bl w:val="nil"/>
            </w:tcBorders>
            <w:vAlign w:val="center"/>
          </w:tcPr>
          <w:p w14:paraId="7E09BECC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1819F990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771" w:type="dxa"/>
            <w:tcBorders>
              <w:tl2br w:val="nil"/>
              <w:tr2bl w:val="nil"/>
            </w:tcBorders>
            <w:vAlign w:val="top"/>
          </w:tcPr>
          <w:p w14:paraId="68C5C3A7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总时数</w:t>
            </w:r>
          </w:p>
        </w:tc>
        <w:tc>
          <w:tcPr>
            <w:tcW w:w="2101" w:type="dxa"/>
            <w:tcBorders>
              <w:tl2br w:val="nil"/>
              <w:tr2bl w:val="nil"/>
            </w:tcBorders>
            <w:vAlign w:val="top"/>
          </w:tcPr>
          <w:p w14:paraId="47CD3457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top"/>
          </w:tcPr>
          <w:p w14:paraId="5F67296D">
            <w:pPr>
              <w:jc w:val="center"/>
            </w:pPr>
            <w:r>
              <w:rPr>
                <w:rFonts w:hint="eastAsia"/>
                <w:b/>
                <w:bCs/>
                <w:sz w:val="24"/>
              </w:rPr>
              <w:t>理论时数</w:t>
            </w:r>
          </w:p>
        </w:tc>
        <w:tc>
          <w:tcPr>
            <w:tcW w:w="900" w:type="dxa"/>
            <w:tcBorders>
              <w:tl2br w:val="nil"/>
              <w:tr2bl w:val="nil"/>
            </w:tcBorders>
            <w:vAlign w:val="top"/>
          </w:tcPr>
          <w:p w14:paraId="0127C67B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289" w:type="dxa"/>
            <w:tcBorders>
              <w:tl2br w:val="nil"/>
              <w:tr2bl w:val="nil"/>
            </w:tcBorders>
            <w:vAlign w:val="top"/>
          </w:tcPr>
          <w:p w14:paraId="265DD1C9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实践时数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top"/>
          </w:tcPr>
          <w:p w14:paraId="7845E03C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32</w:t>
            </w:r>
          </w:p>
        </w:tc>
        <w:tc>
          <w:tcPr>
            <w:tcW w:w="2190" w:type="dxa"/>
            <w:gridSpan w:val="2"/>
            <w:tcBorders>
              <w:tl2br w:val="nil"/>
              <w:tr2bl w:val="nil"/>
            </w:tcBorders>
            <w:vAlign w:val="center"/>
          </w:tcPr>
          <w:p w14:paraId="343E0823">
            <w:pPr>
              <w:jc w:val="center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学年/学期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vAlign w:val="top"/>
          </w:tcPr>
          <w:p w14:paraId="5BEC6CE2">
            <w:pPr>
              <w:jc w:val="center"/>
              <w:rPr>
                <w:rFonts w:hint="eastAsia" w:ascii="宋体" w:hAnsi="宋体" w:eastAsia="宋体" w:cs="宋体"/>
              </w:rPr>
            </w:pPr>
          </w:p>
        </w:tc>
      </w:tr>
      <w:tr w14:paraId="714E40F8">
        <w:tblPrEx>
          <w:tblBorders>
            <w:top w:val="single" w:color="000000" w:themeColor="text1" w:sz="12" w:space="0"/>
            <w:left w:val="single" w:color="000000" w:themeColor="text1" w:sz="12" w:space="0"/>
            <w:bottom w:val="single" w:color="000000" w:themeColor="text1" w:sz="12" w:space="0"/>
            <w:right w:val="single" w:color="000000" w:themeColor="text1" w:sz="12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3872" w:type="dxa"/>
            <w:gridSpan w:val="2"/>
            <w:tcBorders>
              <w:tl2br w:val="nil"/>
              <w:tr2bl w:val="nil"/>
            </w:tcBorders>
            <w:vAlign w:val="top"/>
          </w:tcPr>
          <w:p w14:paraId="3787CC86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教研室主任签字： </w:t>
            </w:r>
            <w:r>
              <w:rPr>
                <w:rFonts w:hint="eastAsia"/>
              </w:rPr>
              <w:t xml:space="preserve">                          </w:t>
            </w:r>
          </w:p>
        </w:tc>
        <w:tc>
          <w:tcPr>
            <w:tcW w:w="3730" w:type="dxa"/>
            <w:gridSpan w:val="3"/>
            <w:tcBorders>
              <w:tl2br w:val="nil"/>
              <w:tr2bl w:val="nil"/>
            </w:tcBorders>
            <w:vAlign w:val="top"/>
          </w:tcPr>
          <w:p w14:paraId="7967F8D6">
            <w:pPr>
              <w:jc w:val="center"/>
            </w:pPr>
            <w:r>
              <w:rPr>
                <w:rFonts w:hint="eastAsia"/>
              </w:rPr>
              <w:t xml:space="preserve">              年       月    </w:t>
            </w:r>
          </w:p>
        </w:tc>
        <w:tc>
          <w:tcPr>
            <w:tcW w:w="3156" w:type="dxa"/>
            <w:gridSpan w:val="2"/>
            <w:tcBorders>
              <w:tl2br w:val="nil"/>
              <w:tr2bl w:val="nil"/>
            </w:tcBorders>
            <w:vAlign w:val="top"/>
          </w:tcPr>
          <w:p w14:paraId="6841C683"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  <w:b/>
                <w:bCs/>
                <w:sz w:val="24"/>
              </w:rPr>
              <w:t>系主任签字：</w:t>
            </w:r>
          </w:p>
        </w:tc>
        <w:tc>
          <w:tcPr>
            <w:tcW w:w="3416" w:type="dxa"/>
            <w:gridSpan w:val="3"/>
            <w:tcBorders>
              <w:tl2br w:val="nil"/>
              <w:tr2bl w:val="nil"/>
            </w:tcBorders>
            <w:vAlign w:val="top"/>
          </w:tcPr>
          <w:p w14:paraId="3E698634">
            <w:pPr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/>
              </w:rPr>
              <w:t xml:space="preserve">              年   月    日</w:t>
            </w:r>
          </w:p>
        </w:tc>
      </w:tr>
    </w:tbl>
    <w:p w14:paraId="6DE9EA62">
      <w:pPr>
        <w:jc w:val="center"/>
      </w:pPr>
    </w:p>
    <w:tbl>
      <w:tblPr>
        <w:tblStyle w:val="7"/>
        <w:tblW w:w="141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1230"/>
        <w:gridCol w:w="4632"/>
        <w:gridCol w:w="4065"/>
        <w:gridCol w:w="2931"/>
        <w:gridCol w:w="663"/>
      </w:tblGrid>
      <w:tr w14:paraId="4D7D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151447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周次</w:t>
            </w:r>
          </w:p>
        </w:tc>
        <w:tc>
          <w:tcPr>
            <w:tcW w:w="1230" w:type="dxa"/>
            <w:vAlign w:val="center"/>
          </w:tcPr>
          <w:p w14:paraId="173D2E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授课顺序</w:t>
            </w:r>
          </w:p>
        </w:tc>
        <w:tc>
          <w:tcPr>
            <w:tcW w:w="4632" w:type="dxa"/>
            <w:vAlign w:val="center"/>
          </w:tcPr>
          <w:p w14:paraId="1DFD66AF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教学单元名称</w:t>
            </w:r>
          </w:p>
        </w:tc>
        <w:tc>
          <w:tcPr>
            <w:tcW w:w="4065" w:type="dxa"/>
            <w:vAlign w:val="center"/>
          </w:tcPr>
          <w:p w14:paraId="29703EF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主要教学内容</w:t>
            </w:r>
          </w:p>
        </w:tc>
        <w:tc>
          <w:tcPr>
            <w:tcW w:w="2931" w:type="dxa"/>
            <w:vAlign w:val="center"/>
          </w:tcPr>
          <w:p w14:paraId="04700FD4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作业要求</w:t>
            </w:r>
          </w:p>
        </w:tc>
        <w:tc>
          <w:tcPr>
            <w:tcW w:w="663" w:type="dxa"/>
            <w:vAlign w:val="center"/>
          </w:tcPr>
          <w:p w14:paraId="52E2E4C3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学时</w:t>
            </w:r>
          </w:p>
        </w:tc>
      </w:tr>
      <w:tr w14:paraId="78C5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0A2B26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F2C2428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632" w:type="dxa"/>
            <w:vAlign w:val="center"/>
          </w:tcPr>
          <w:p w14:paraId="15BAAE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第一章：Redis 入门与环境搭建</w:t>
            </w:r>
          </w:p>
        </w:tc>
        <w:tc>
          <w:tcPr>
            <w:tcW w:w="4065" w:type="dxa"/>
            <w:vAlign w:val="center"/>
          </w:tcPr>
          <w:p w14:paraId="2CF73D4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的起源、发展及在互联网领域的应用场景；Windows 和 Linux 系统下 Redis 的安装步骤；Redis 配置文件核心参数解析</w:t>
            </w:r>
          </w:p>
        </w:tc>
        <w:tc>
          <w:tcPr>
            <w:tcW w:w="2931" w:type="dxa"/>
            <w:vAlign w:val="center"/>
          </w:tcPr>
          <w:p w14:paraId="3062E3C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独立完成 Redis 在本地环境的安装，修改默认端口并验证服务启动</w:t>
            </w:r>
          </w:p>
        </w:tc>
        <w:tc>
          <w:tcPr>
            <w:tcW w:w="663" w:type="dxa"/>
            <w:vAlign w:val="center"/>
          </w:tcPr>
          <w:p w14:paraId="0D7A1E84"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35AC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031141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E40716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4632" w:type="dxa"/>
            <w:vAlign w:val="center"/>
          </w:tcPr>
          <w:p w14:paraId="67701F1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第二章：Redis 数据类型</w:t>
            </w:r>
          </w:p>
        </w:tc>
        <w:tc>
          <w:tcPr>
            <w:tcW w:w="4065" w:type="dxa"/>
            <w:vAlign w:val="center"/>
          </w:tcPr>
          <w:p w14:paraId="0BBBD0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String 类型的存储结构和操作命令，如 SETNX、STRLEN；String 类型在缓存、计数器场景的应用；数值型 String 的原子操作</w:t>
            </w:r>
          </w:p>
          <w:p w14:paraId="25F25D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Hash 类型的结构特点，HSCAN 命令的使用；Hash 类型存储对象数据的设计思路；Hash 类型在用户信息管理等场景的应用</w:t>
            </w:r>
          </w:p>
          <w:p w14:paraId="2A3727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List 类型的双向链表结构，阻塞式操作 BLPOP、BRPOP；List 类型实现消息队列、任务列表的原理；应用场景中的性能优化</w:t>
            </w:r>
          </w:p>
          <w:p w14:paraId="63CDF7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/>
              </w:rPr>
            </w:pPr>
            <w:r>
              <w:rPr>
                <w:rFonts w:hint="eastAsia"/>
              </w:rPr>
              <w:t>Set 类型的无序唯一性，集合运算原理；SINTERSTORE、SUNIONSTORE 等命令使用；Set 类型在标签管理、点赞去重等场景应用</w:t>
            </w:r>
          </w:p>
          <w:p w14:paraId="74F708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/>
              </w:rPr>
              <w:t>Sorted Set 的跳跃表结构，ZRANGEBYSCORE 命令的灵活使用；Sorted Set 实现排行榜、计分系统的设计；权重动态调整策略</w:t>
            </w:r>
          </w:p>
        </w:tc>
        <w:tc>
          <w:tcPr>
            <w:tcW w:w="2931" w:type="dxa"/>
            <w:vAlign w:val="center"/>
          </w:tcPr>
          <w:p w14:paraId="664465E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编写脚本实现利用 String 类型进行商品浏览量计数功能</w:t>
            </w:r>
          </w:p>
          <w:p w14:paraId="3C9E31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Hash 类型存储班级学生信息，实现增删改查功能</w:t>
            </w:r>
          </w:p>
          <w:p w14:paraId="77E7220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基于 List 类型实现一个简单的待办事项任务队列，完成任务入队、出队</w:t>
            </w:r>
          </w:p>
          <w:p w14:paraId="2F8F0B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Set 类型实现文章标签的管理和查询，进行标签集合运算</w:t>
            </w:r>
          </w:p>
          <w:p w14:paraId="5028624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Sorted Set 实现游戏玩家战力排行榜，支持分数动态更新</w:t>
            </w:r>
          </w:p>
        </w:tc>
        <w:tc>
          <w:tcPr>
            <w:tcW w:w="663" w:type="dxa"/>
            <w:vAlign w:val="center"/>
          </w:tcPr>
          <w:p w14:paraId="0DC55D9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</w:tr>
      <w:tr w14:paraId="73570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51DF27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A134A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632" w:type="dxa"/>
            <w:vAlign w:val="top"/>
          </w:tcPr>
          <w:p w14:paraId="4A047EB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第三章：Redis 持久化 - RDB 机制</w:t>
            </w:r>
          </w:p>
        </w:tc>
        <w:tc>
          <w:tcPr>
            <w:tcW w:w="4065" w:type="dxa"/>
            <w:vAlign w:val="center"/>
          </w:tcPr>
          <w:p w14:paraId="473DB2A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RDB 持久化的触发条件、文件格式；save 配置策略对数据安全和性能的影响；RDB 文件的备份与恢复</w:t>
            </w:r>
          </w:p>
        </w:tc>
        <w:tc>
          <w:tcPr>
            <w:tcW w:w="2931" w:type="dxa"/>
            <w:vAlign w:val="center"/>
          </w:tcPr>
          <w:p w14:paraId="57EEF9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RDB 配置，手动触发持久化，模拟数据丢失后通过 RDB 恢复</w:t>
            </w:r>
          </w:p>
        </w:tc>
        <w:tc>
          <w:tcPr>
            <w:tcW w:w="663" w:type="dxa"/>
            <w:vAlign w:val="center"/>
          </w:tcPr>
          <w:p w14:paraId="72A8B99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BDEA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1C083EB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9BCF21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632" w:type="dxa"/>
            <w:vAlign w:val="top"/>
          </w:tcPr>
          <w:p w14:paraId="5C264B3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第四章：Redis 持久化 - AOF 机制</w:t>
            </w:r>
          </w:p>
        </w:tc>
        <w:tc>
          <w:tcPr>
            <w:tcW w:w="4065" w:type="dxa"/>
            <w:vAlign w:val="center"/>
          </w:tcPr>
          <w:p w14:paraId="62A7B9E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AOF 的追加写入原理，rewrite 机制；appendfsync 不同策略的性能与安全权衡；AOF 与 RDB 的对比与选择</w:t>
            </w:r>
          </w:p>
        </w:tc>
        <w:tc>
          <w:tcPr>
            <w:tcW w:w="2931" w:type="dxa"/>
            <w:vAlign w:val="center"/>
          </w:tcPr>
          <w:p w14:paraId="569456C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修改 AOF 配置，观察文件变化，执行 rewrite 操作，对比 AOF 和 RDB</w:t>
            </w:r>
          </w:p>
        </w:tc>
        <w:tc>
          <w:tcPr>
            <w:tcW w:w="663" w:type="dxa"/>
            <w:vAlign w:val="center"/>
          </w:tcPr>
          <w:p w14:paraId="341272C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EC31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86B572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9DD62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632" w:type="dxa"/>
            <w:vAlign w:val="top"/>
          </w:tcPr>
          <w:p w14:paraId="0A3AE45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第五章：Redis 事务与 Watch</w:t>
            </w:r>
          </w:p>
        </w:tc>
        <w:tc>
          <w:tcPr>
            <w:tcW w:w="4065" w:type="dxa"/>
            <w:vAlign w:val="center"/>
          </w:tcPr>
          <w:p w14:paraId="7FE59A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事务的原子性、一致性；MULTI、EXEC、DISCARD 命令使用；Watch 实现乐观锁的原理与应用</w:t>
            </w:r>
          </w:p>
        </w:tc>
        <w:tc>
          <w:tcPr>
            <w:tcW w:w="2931" w:type="dxa"/>
            <w:vAlign w:val="center"/>
          </w:tcPr>
          <w:p w14:paraId="6172405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Redis 事务实现库存扣减操作，用 Watch 解决并发问题</w:t>
            </w:r>
          </w:p>
        </w:tc>
        <w:tc>
          <w:tcPr>
            <w:tcW w:w="663" w:type="dxa"/>
            <w:vAlign w:val="center"/>
          </w:tcPr>
          <w:p w14:paraId="47D595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E192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40DE262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2C2D895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632" w:type="dxa"/>
            <w:vAlign w:val="top"/>
          </w:tcPr>
          <w:p w14:paraId="7FA0CB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第六章：Redis 发布订阅模式</w:t>
            </w:r>
          </w:p>
        </w:tc>
        <w:tc>
          <w:tcPr>
            <w:tcW w:w="4065" w:type="dxa"/>
            <w:vAlign w:val="center"/>
          </w:tcPr>
          <w:p w14:paraId="12917B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发布订阅的消息通信原理，频道和模式匹配；PUBLISH、SUBSCRIBE 命令使用；发布订阅在消息推送等场景的应用</w:t>
            </w:r>
          </w:p>
        </w:tc>
        <w:tc>
          <w:tcPr>
            <w:tcW w:w="2931" w:type="dxa"/>
            <w:vAlign w:val="center"/>
          </w:tcPr>
          <w:p w14:paraId="4339A70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搭建发布订阅系统，实现消息的多频道发布和订阅</w:t>
            </w:r>
          </w:p>
        </w:tc>
        <w:tc>
          <w:tcPr>
            <w:tcW w:w="663" w:type="dxa"/>
            <w:vAlign w:val="center"/>
          </w:tcPr>
          <w:p w14:paraId="285D3074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95FB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AB1A7A1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5ACD76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  <w:bookmarkStart w:id="0" w:name="_GoBack"/>
            <w:bookmarkEnd w:id="0"/>
          </w:p>
        </w:tc>
        <w:tc>
          <w:tcPr>
            <w:tcW w:w="4632" w:type="dxa"/>
            <w:vAlign w:val="top"/>
          </w:tcPr>
          <w:p w14:paraId="156691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第七章：SpringCloud 与微服务架构</w:t>
            </w:r>
          </w:p>
        </w:tc>
        <w:tc>
          <w:tcPr>
            <w:tcW w:w="4065" w:type="dxa"/>
            <w:vAlign w:val="center"/>
          </w:tcPr>
          <w:p w14:paraId="27ECE1E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微服务架构的核心概念、优势与挑战；SpringCloud 的生态体系和核心组件；SpringCloud 在微服务开发中的定位</w:t>
            </w:r>
          </w:p>
        </w:tc>
        <w:tc>
          <w:tcPr>
            <w:tcW w:w="2931" w:type="dxa"/>
            <w:vAlign w:val="center"/>
          </w:tcPr>
          <w:p w14:paraId="2F7605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总结微服务架构的典型应用案例，分析 SpringCloud 的作用</w:t>
            </w:r>
          </w:p>
        </w:tc>
        <w:tc>
          <w:tcPr>
            <w:tcW w:w="663" w:type="dxa"/>
            <w:vAlign w:val="center"/>
          </w:tcPr>
          <w:p w14:paraId="45D24911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DAF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4FCF6A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252193D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4632" w:type="dxa"/>
            <w:vAlign w:val="top"/>
          </w:tcPr>
          <w:p w14:paraId="63E082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第八章：SpringCloud Eureka 服务治理</w:t>
            </w:r>
          </w:p>
        </w:tc>
        <w:tc>
          <w:tcPr>
            <w:tcW w:w="4065" w:type="dxa"/>
            <w:vAlign w:val="center"/>
          </w:tcPr>
          <w:p w14:paraId="01C1C12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Eureka 服务注册中心的架构与原理；Eureka Server 的搭建与配置；Eureka Client 的服务注册与发现流程</w:t>
            </w:r>
          </w:p>
        </w:tc>
        <w:tc>
          <w:tcPr>
            <w:tcW w:w="2931" w:type="dxa"/>
            <w:vAlign w:val="center"/>
          </w:tcPr>
          <w:p w14:paraId="4EDBDF4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Eureka 集群，实现服务注册、发现和下线</w:t>
            </w:r>
          </w:p>
        </w:tc>
        <w:tc>
          <w:tcPr>
            <w:tcW w:w="663" w:type="dxa"/>
            <w:vAlign w:val="center"/>
          </w:tcPr>
          <w:p w14:paraId="53FCC0EA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335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0180AC5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7CEBCB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4632" w:type="dxa"/>
            <w:vAlign w:val="top"/>
          </w:tcPr>
          <w:p w14:paraId="1E87D81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第九章：SpringCloud Ribbon 负载均衡</w:t>
            </w:r>
          </w:p>
        </w:tc>
        <w:tc>
          <w:tcPr>
            <w:tcW w:w="4065" w:type="dxa"/>
            <w:vAlign w:val="center"/>
          </w:tcPr>
          <w:p w14:paraId="2E46F9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Ribbon 的客户端负载均衡原理；内置负载均衡策略，如轮询、随机；自定义负载均衡策略实现</w:t>
            </w:r>
          </w:p>
        </w:tc>
        <w:tc>
          <w:tcPr>
            <w:tcW w:w="2931" w:type="dxa"/>
            <w:vAlign w:val="center"/>
          </w:tcPr>
          <w:p w14:paraId="186C2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Ribbon，测试不同策略效果，自定义简单策略</w:t>
            </w:r>
          </w:p>
        </w:tc>
        <w:tc>
          <w:tcPr>
            <w:tcW w:w="663" w:type="dxa"/>
            <w:vAlign w:val="center"/>
          </w:tcPr>
          <w:p w14:paraId="6197933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1416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667C8A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372BBC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4632" w:type="dxa"/>
            <w:vAlign w:val="top"/>
          </w:tcPr>
          <w:p w14:paraId="6735E1A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第十章：SpringCloud Feign 服务调用</w:t>
            </w:r>
          </w:p>
        </w:tc>
        <w:tc>
          <w:tcPr>
            <w:tcW w:w="4065" w:type="dxa"/>
            <w:vAlign w:val="center"/>
          </w:tcPr>
          <w:p w14:paraId="0F879C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Feign 的声明式服务调用理念；Feign 与 Ribbon、Hystrix 的集成；Feign 的注解使用和接口定义</w:t>
            </w:r>
          </w:p>
        </w:tc>
        <w:tc>
          <w:tcPr>
            <w:tcW w:w="2931" w:type="dxa"/>
            <w:vAlign w:val="center"/>
          </w:tcPr>
          <w:p w14:paraId="3063CE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Feign 实现微服务间复杂数据交互，集成其他组件</w:t>
            </w:r>
          </w:p>
        </w:tc>
        <w:tc>
          <w:tcPr>
            <w:tcW w:w="663" w:type="dxa"/>
            <w:vAlign w:val="center"/>
          </w:tcPr>
          <w:p w14:paraId="2601ADE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97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1D40F3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7884B71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4632" w:type="dxa"/>
            <w:vAlign w:val="top"/>
          </w:tcPr>
          <w:p w14:paraId="5BC4B3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第十一章：SpringCloud Hystrix 容错处理</w:t>
            </w:r>
          </w:p>
        </w:tc>
        <w:tc>
          <w:tcPr>
            <w:tcW w:w="4065" w:type="dxa"/>
            <w:vAlign w:val="center"/>
          </w:tcPr>
          <w:p w14:paraId="01C0508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Hystrix 的服务降级、熔断、隔离机制；Hystrix Dashboard 监控面板使用；容错策略的设计与优化</w:t>
            </w:r>
          </w:p>
        </w:tc>
        <w:tc>
          <w:tcPr>
            <w:tcW w:w="2931" w:type="dxa"/>
            <w:vAlign w:val="center"/>
          </w:tcPr>
          <w:p w14:paraId="30866B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Hystrix，实现服务容错，配置监控面板</w:t>
            </w:r>
          </w:p>
        </w:tc>
        <w:tc>
          <w:tcPr>
            <w:tcW w:w="663" w:type="dxa"/>
            <w:vAlign w:val="center"/>
          </w:tcPr>
          <w:p w14:paraId="75CC59F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6FC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98414D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086E73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4632" w:type="dxa"/>
            <w:vAlign w:val="top"/>
          </w:tcPr>
          <w:p w14:paraId="667DCB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第十二章：SpringCloud Zuul 网关服务</w:t>
            </w:r>
          </w:p>
        </w:tc>
        <w:tc>
          <w:tcPr>
            <w:tcW w:w="4065" w:type="dxa"/>
            <w:vAlign w:val="center"/>
          </w:tcPr>
          <w:p w14:paraId="378ACF6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Zuul 的路由转发和过滤器机制；自定义过滤器的实现；Zuul 在 API 管理中的应用</w:t>
            </w:r>
          </w:p>
        </w:tc>
        <w:tc>
          <w:tcPr>
            <w:tcW w:w="2931" w:type="dxa"/>
            <w:vAlign w:val="center"/>
          </w:tcPr>
          <w:p w14:paraId="2DC07E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Zuul 网关，实现路由配置和请求过滤功能</w:t>
            </w:r>
          </w:p>
        </w:tc>
        <w:tc>
          <w:tcPr>
            <w:tcW w:w="663" w:type="dxa"/>
            <w:vAlign w:val="center"/>
          </w:tcPr>
          <w:p w14:paraId="0A0D4F1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13E5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7EBCED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F12EB2F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4632" w:type="dxa"/>
            <w:vAlign w:val="top"/>
          </w:tcPr>
          <w:p w14:paraId="6AD28DE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第十三章：SpringCloud Config 配置管理</w:t>
            </w:r>
          </w:p>
        </w:tc>
        <w:tc>
          <w:tcPr>
            <w:tcW w:w="4065" w:type="dxa"/>
            <w:vAlign w:val="center"/>
          </w:tcPr>
          <w:p w14:paraId="4DBE15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 Server 的搭建与配置，支持本地、Git 存储；Config Client 的动态配置刷新；配置安全与版本控制</w:t>
            </w:r>
          </w:p>
        </w:tc>
        <w:tc>
          <w:tcPr>
            <w:tcW w:w="2931" w:type="dxa"/>
            <w:vAlign w:val="center"/>
          </w:tcPr>
          <w:p w14:paraId="2630A0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Config Server 和 Client，实现配置集中管理和动态刷新</w:t>
            </w:r>
          </w:p>
        </w:tc>
        <w:tc>
          <w:tcPr>
            <w:tcW w:w="663" w:type="dxa"/>
            <w:vAlign w:val="center"/>
          </w:tcPr>
          <w:p w14:paraId="58CF927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FB7E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A5A9E5F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CDA489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4632" w:type="dxa"/>
            <w:vAlign w:val="top"/>
          </w:tcPr>
          <w:p w14:paraId="63D5D17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第十四章：Redis 与 SpringCloud 整合 - 基础应用</w:t>
            </w:r>
          </w:p>
        </w:tc>
        <w:tc>
          <w:tcPr>
            <w:tcW w:w="4065" w:type="dxa"/>
            <w:vAlign w:val="center"/>
          </w:tcPr>
          <w:p w14:paraId="5272599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SpringData Redis 的依赖引入和配置；RedisTemplate 和 StringRedisTemplate 的使用；简单数据的存取操作</w:t>
            </w:r>
          </w:p>
        </w:tc>
        <w:tc>
          <w:tcPr>
            <w:tcW w:w="2931" w:type="dxa"/>
            <w:vAlign w:val="center"/>
          </w:tcPr>
          <w:p w14:paraId="6D2F2E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Redis，实现用户登录信息缓存</w:t>
            </w:r>
          </w:p>
        </w:tc>
        <w:tc>
          <w:tcPr>
            <w:tcW w:w="663" w:type="dxa"/>
            <w:vAlign w:val="center"/>
          </w:tcPr>
          <w:p w14:paraId="3B61A74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A4C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343449F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843DD7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4632" w:type="dxa"/>
            <w:vAlign w:val="top"/>
          </w:tcPr>
          <w:p w14:paraId="79A73B9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第十五章：Redis 与 SpringCloud 整合 - 缓存进阶</w:t>
            </w:r>
          </w:p>
        </w:tc>
        <w:tc>
          <w:tcPr>
            <w:tcW w:w="4065" w:type="dxa"/>
            <w:vAlign w:val="center"/>
          </w:tcPr>
          <w:p w14:paraId="2816C20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 Cache 注解的原理和使用；缓存穿透、雪崩、击穿的解决方案；缓存更新策略</w:t>
            </w:r>
          </w:p>
        </w:tc>
        <w:tc>
          <w:tcPr>
            <w:tcW w:w="2931" w:type="dxa"/>
            <w:vAlign w:val="center"/>
          </w:tcPr>
          <w:p w14:paraId="68236F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缓存优化数据库查询，解决缓存问题</w:t>
            </w:r>
          </w:p>
        </w:tc>
        <w:tc>
          <w:tcPr>
            <w:tcW w:w="663" w:type="dxa"/>
            <w:vAlign w:val="center"/>
          </w:tcPr>
          <w:p w14:paraId="3DDD9F25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231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80452D0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13DDE262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4632" w:type="dxa"/>
            <w:vAlign w:val="top"/>
          </w:tcPr>
          <w:p w14:paraId="3689CD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第十六章：Redis 与 SpringCloud 整合 - 分布式锁</w:t>
            </w:r>
          </w:p>
        </w:tc>
        <w:tc>
          <w:tcPr>
            <w:tcW w:w="4065" w:type="dxa"/>
            <w:vAlign w:val="center"/>
          </w:tcPr>
          <w:p w14:paraId="623512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分布式锁的概念和应用场景；基于 Redis 实现分布式锁的常见算法；Redisson 框架的使用</w:t>
            </w:r>
          </w:p>
        </w:tc>
        <w:tc>
          <w:tcPr>
            <w:tcW w:w="2931" w:type="dxa"/>
            <w:vAlign w:val="center"/>
          </w:tcPr>
          <w:p w14:paraId="0140161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在项目中使用 Redis 实现分布式锁，解决多节点并发问题</w:t>
            </w:r>
          </w:p>
        </w:tc>
        <w:tc>
          <w:tcPr>
            <w:tcW w:w="663" w:type="dxa"/>
            <w:vAlign w:val="center"/>
          </w:tcPr>
          <w:p w14:paraId="23EC042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B12B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6E2EA93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00CE8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4632" w:type="dxa"/>
            <w:vAlign w:val="top"/>
          </w:tcPr>
          <w:p w14:paraId="7734012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第十七章：Redis 集群 - 主从复制架构</w:t>
            </w:r>
          </w:p>
        </w:tc>
        <w:tc>
          <w:tcPr>
            <w:tcW w:w="4065" w:type="dxa"/>
            <w:vAlign w:val="center"/>
          </w:tcPr>
          <w:p w14:paraId="21BC7F4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主从复制的原理、数据同步过程；读写分离的实现；主从复制的故障处理</w:t>
            </w:r>
          </w:p>
        </w:tc>
        <w:tc>
          <w:tcPr>
            <w:tcW w:w="2931" w:type="dxa"/>
            <w:vAlign w:val="center"/>
          </w:tcPr>
          <w:p w14:paraId="2F1F35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主从集群，测试数据同步和读写分离，模拟故障</w:t>
            </w:r>
          </w:p>
        </w:tc>
        <w:tc>
          <w:tcPr>
            <w:tcW w:w="663" w:type="dxa"/>
            <w:vAlign w:val="center"/>
          </w:tcPr>
          <w:p w14:paraId="1F1ABB2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5F6F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73CDA27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8481A5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4632" w:type="dxa"/>
            <w:vAlign w:val="top"/>
          </w:tcPr>
          <w:p w14:paraId="6D8F9A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第十八章：Redis 集群 - Sentinel 高可用</w:t>
            </w:r>
          </w:p>
        </w:tc>
        <w:tc>
          <w:tcPr>
            <w:tcW w:w="4065" w:type="dxa"/>
            <w:vAlign w:val="center"/>
          </w:tcPr>
          <w:p w14:paraId="122D27D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Sentinel 的监控、选举和故障转移机制；Sentinel 集群的搭建与配置；故障场景模拟与处理</w:t>
            </w:r>
          </w:p>
        </w:tc>
        <w:tc>
          <w:tcPr>
            <w:tcW w:w="2931" w:type="dxa"/>
            <w:vAlign w:val="center"/>
          </w:tcPr>
          <w:p w14:paraId="616C7E4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Sentinel 集群，模拟主节点故障，观察故障转移过程</w:t>
            </w:r>
          </w:p>
        </w:tc>
        <w:tc>
          <w:tcPr>
            <w:tcW w:w="663" w:type="dxa"/>
            <w:vAlign w:val="center"/>
          </w:tcPr>
          <w:p w14:paraId="7277090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0D6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9E42BD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063A0B13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4632" w:type="dxa"/>
            <w:vAlign w:val="top"/>
          </w:tcPr>
          <w:p w14:paraId="6664CB7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第十九章：Redis 集群 - Cluster 分布式</w:t>
            </w:r>
          </w:p>
        </w:tc>
        <w:tc>
          <w:tcPr>
            <w:tcW w:w="4065" w:type="dxa"/>
            <w:vAlign w:val="center"/>
          </w:tcPr>
          <w:p w14:paraId="3B94F8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Cluster 的节点通信、数据分片原理；集群的搭建、扩容与缩容；数据迁移机制</w:t>
            </w:r>
          </w:p>
        </w:tc>
        <w:tc>
          <w:tcPr>
            <w:tcW w:w="2931" w:type="dxa"/>
            <w:vAlign w:val="center"/>
          </w:tcPr>
          <w:p w14:paraId="71CE08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搭建 Redis Cluster 集群，进行数据操作、扩容和缩容</w:t>
            </w:r>
          </w:p>
        </w:tc>
        <w:tc>
          <w:tcPr>
            <w:tcW w:w="663" w:type="dxa"/>
            <w:vAlign w:val="center"/>
          </w:tcPr>
          <w:p w14:paraId="573A9363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6915E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20C5D8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C6A84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4632" w:type="dxa"/>
            <w:vAlign w:val="top"/>
          </w:tcPr>
          <w:p w14:paraId="1DEE479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第二十章：SpringCloud Stream 消息驱动</w:t>
            </w:r>
          </w:p>
        </w:tc>
        <w:tc>
          <w:tcPr>
            <w:tcW w:w="4065" w:type="dxa"/>
            <w:vAlign w:val="center"/>
          </w:tcPr>
          <w:p w14:paraId="36B76C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Stream 的编程模型和核心概念；与 Kafka、RabbitMQ 等中间件的绑定；消息的发送、接收和转换</w:t>
            </w:r>
          </w:p>
        </w:tc>
        <w:tc>
          <w:tcPr>
            <w:tcW w:w="2931" w:type="dxa"/>
            <w:vAlign w:val="center"/>
          </w:tcPr>
          <w:p w14:paraId="7D9B5FB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SpringCloud Stream 实现基于 Kafka 的消息异步处理功能</w:t>
            </w:r>
          </w:p>
        </w:tc>
        <w:tc>
          <w:tcPr>
            <w:tcW w:w="663" w:type="dxa"/>
            <w:vAlign w:val="center"/>
          </w:tcPr>
          <w:p w14:paraId="2F52FB3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7346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9FA067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EBE415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4632" w:type="dxa"/>
            <w:vAlign w:val="top"/>
          </w:tcPr>
          <w:p w14:paraId="5A31B6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第二十一章：SpringCloud Sleuth 链路追踪</w:t>
            </w:r>
          </w:p>
        </w:tc>
        <w:tc>
          <w:tcPr>
            <w:tcW w:w="4065" w:type="dxa"/>
            <w:vAlign w:val="center"/>
          </w:tcPr>
          <w:p w14:paraId="1EDEF5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分布式链路追踪的原理和重要性；SpringCloud Sleuth 的工作机制；与 Zipkin 的集成和数据展示</w:t>
            </w:r>
          </w:p>
        </w:tc>
        <w:tc>
          <w:tcPr>
            <w:tcW w:w="2931" w:type="dxa"/>
            <w:vAlign w:val="center"/>
          </w:tcPr>
          <w:p w14:paraId="467D9F7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在项目中集成 Sleuth 和 Zipkin，追踪微服务调用链路</w:t>
            </w:r>
          </w:p>
        </w:tc>
        <w:tc>
          <w:tcPr>
            <w:tcW w:w="663" w:type="dxa"/>
            <w:vAlign w:val="center"/>
          </w:tcPr>
          <w:p w14:paraId="022AC4EE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31A4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F25E04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2FBC551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4632" w:type="dxa"/>
            <w:vAlign w:val="top"/>
          </w:tcPr>
          <w:p w14:paraId="7D3EE4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第二十二章：SpringCloud Gateway 网关优化</w:t>
            </w:r>
          </w:p>
        </w:tc>
        <w:tc>
          <w:tcPr>
            <w:tcW w:w="4065" w:type="dxa"/>
            <w:vAlign w:val="center"/>
          </w:tcPr>
          <w:p w14:paraId="1D19815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Gateway 的断言（Predicate）和过滤器（Filter）链；动态路由的实现；限流、熔断等高级功能</w:t>
            </w:r>
          </w:p>
        </w:tc>
        <w:tc>
          <w:tcPr>
            <w:tcW w:w="2931" w:type="dxa"/>
            <w:vAlign w:val="center"/>
          </w:tcPr>
          <w:p w14:paraId="680DD1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使用 Gateway 实现动态路由和请求限流功能，优化网关性能</w:t>
            </w:r>
          </w:p>
        </w:tc>
        <w:tc>
          <w:tcPr>
            <w:tcW w:w="663" w:type="dxa"/>
            <w:vAlign w:val="center"/>
          </w:tcPr>
          <w:p w14:paraId="0369A178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2C47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775DC68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BAEAE0E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4632" w:type="dxa"/>
            <w:vAlign w:val="top"/>
          </w:tcPr>
          <w:p w14:paraId="553C9F3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第二十三章：Redis 安全机制</w:t>
            </w:r>
          </w:p>
        </w:tc>
        <w:tc>
          <w:tcPr>
            <w:tcW w:w="4065" w:type="dxa"/>
            <w:vAlign w:val="center"/>
          </w:tcPr>
          <w:p w14:paraId="2A2A9A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的身份认证、访问控制；数据加密存储；防止缓存穿透、雪崩的安全策略</w:t>
            </w:r>
          </w:p>
        </w:tc>
        <w:tc>
          <w:tcPr>
            <w:tcW w:w="2931" w:type="dxa"/>
            <w:vAlign w:val="center"/>
          </w:tcPr>
          <w:p w14:paraId="1FFB48A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 Redis 安全认证，实现数据加密，制定安全防护策略</w:t>
            </w:r>
          </w:p>
        </w:tc>
        <w:tc>
          <w:tcPr>
            <w:tcW w:w="663" w:type="dxa"/>
            <w:vAlign w:val="center"/>
          </w:tcPr>
          <w:p w14:paraId="6E9289CB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782E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DA68DA6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631A1A6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4632" w:type="dxa"/>
            <w:vAlign w:val="top"/>
          </w:tcPr>
          <w:p w14:paraId="736AFFC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第二十四章：SpringCloud 微服务安全</w:t>
            </w:r>
          </w:p>
        </w:tc>
        <w:tc>
          <w:tcPr>
            <w:tcW w:w="4065" w:type="dxa"/>
            <w:vAlign w:val="center"/>
          </w:tcPr>
          <w:p w14:paraId="4B909EB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SpringCloud OAuth2 的认证授权机制；JWT 令牌的使用；微服务间的安全通信</w:t>
            </w:r>
          </w:p>
        </w:tc>
        <w:tc>
          <w:tcPr>
            <w:tcW w:w="2931" w:type="dxa"/>
            <w:vAlign w:val="center"/>
          </w:tcPr>
          <w:p w14:paraId="2169FB7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在 SpringCloud 项目中集成 OAuth2 和 JWT，实现微服务安全访问</w:t>
            </w:r>
          </w:p>
        </w:tc>
        <w:tc>
          <w:tcPr>
            <w:tcW w:w="663" w:type="dxa"/>
            <w:vAlign w:val="center"/>
          </w:tcPr>
          <w:p w14:paraId="2DB750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40A82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4311E1B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57733EE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4632" w:type="dxa"/>
            <w:vAlign w:val="top"/>
          </w:tcPr>
          <w:p w14:paraId="488FD19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第二十五章：Redis 性能优化</w:t>
            </w:r>
          </w:p>
        </w:tc>
        <w:tc>
          <w:tcPr>
            <w:tcW w:w="4065" w:type="dxa"/>
            <w:vAlign w:val="center"/>
          </w:tcPr>
          <w:p w14:paraId="7CA7BC2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Redis 的内存管理、数据结构优化；慢查询分析与优化；缓存命中率提升策略</w:t>
            </w:r>
          </w:p>
        </w:tc>
        <w:tc>
          <w:tcPr>
            <w:tcW w:w="2931" w:type="dxa"/>
            <w:vAlign w:val="center"/>
          </w:tcPr>
          <w:p w14:paraId="09FE5D8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 Redis 性能瓶颈，进行内存优化和查询优化</w:t>
            </w:r>
          </w:p>
        </w:tc>
        <w:tc>
          <w:tcPr>
            <w:tcW w:w="663" w:type="dxa"/>
            <w:vAlign w:val="center"/>
          </w:tcPr>
          <w:p w14:paraId="5AB3232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100CE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2F2AF60A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3D950E8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4632" w:type="dxa"/>
            <w:vAlign w:val="top"/>
          </w:tcPr>
          <w:p w14:paraId="63BCF56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第二十六章：SpringCloud 微服务性能调优</w:t>
            </w:r>
          </w:p>
        </w:tc>
        <w:tc>
          <w:tcPr>
            <w:tcW w:w="4065" w:type="dxa"/>
            <w:vAlign w:val="center"/>
          </w:tcPr>
          <w:p w14:paraId="6535C53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微服务的线程池配置、连接池优化；服务调用链的性能监控与分析；负载均衡策略优化</w:t>
            </w:r>
          </w:p>
        </w:tc>
        <w:tc>
          <w:tcPr>
            <w:tcW w:w="2931" w:type="dxa"/>
            <w:vAlign w:val="center"/>
          </w:tcPr>
          <w:p w14:paraId="2B4EA6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分析微服务性能问题，进行配置优化和策略调整</w:t>
            </w:r>
          </w:p>
        </w:tc>
        <w:tc>
          <w:tcPr>
            <w:tcW w:w="663" w:type="dxa"/>
            <w:vAlign w:val="center"/>
          </w:tcPr>
          <w:p w14:paraId="052990A9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204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0A2A0FA7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216D8279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4632" w:type="dxa"/>
            <w:vAlign w:val="top"/>
          </w:tcPr>
          <w:p w14:paraId="4C2F5D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第二十七章：Redis 与 SpringCloud 综合案例分析</w:t>
            </w:r>
          </w:p>
        </w:tc>
        <w:tc>
          <w:tcPr>
            <w:tcW w:w="4065" w:type="dxa"/>
            <w:vAlign w:val="center"/>
          </w:tcPr>
          <w:p w14:paraId="793395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整合 Redis 和 SpringCloud 多个组件实现复杂业务场景；系统架构设计与技术选型；常见问题的分析与解决</w:t>
            </w:r>
          </w:p>
        </w:tc>
        <w:tc>
          <w:tcPr>
            <w:tcW w:w="2931" w:type="dxa"/>
            <w:vAlign w:val="center"/>
          </w:tcPr>
          <w:p w14:paraId="458C123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分析综合案例，设计并实现类似业务功能</w:t>
            </w:r>
          </w:p>
        </w:tc>
        <w:tc>
          <w:tcPr>
            <w:tcW w:w="663" w:type="dxa"/>
            <w:vAlign w:val="center"/>
          </w:tcPr>
          <w:p w14:paraId="1293504F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342F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3" w:type="dxa"/>
            <w:vAlign w:val="center"/>
          </w:tcPr>
          <w:p w14:paraId="588B0879">
            <w:pPr>
              <w:rPr>
                <w:vertAlign w:val="baseline"/>
              </w:rPr>
            </w:pPr>
          </w:p>
        </w:tc>
        <w:tc>
          <w:tcPr>
            <w:tcW w:w="1230" w:type="dxa"/>
            <w:vAlign w:val="center"/>
          </w:tcPr>
          <w:p w14:paraId="4A787A2B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28</w:t>
            </w:r>
          </w:p>
        </w:tc>
        <w:tc>
          <w:tcPr>
            <w:tcW w:w="4632" w:type="dxa"/>
            <w:vAlign w:val="top"/>
          </w:tcPr>
          <w:p w14:paraId="5634D34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第二十八章：课程总结与拓展</w:t>
            </w:r>
          </w:p>
        </w:tc>
        <w:tc>
          <w:tcPr>
            <w:tcW w:w="4065" w:type="dxa"/>
            <w:vAlign w:val="center"/>
          </w:tcPr>
          <w:p w14:paraId="5E7DFF8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回顾 Redis 和 SpringCloud 核心知识点；探讨技术发展趋势；布置拓展学习任务</w:t>
            </w:r>
          </w:p>
        </w:tc>
        <w:tc>
          <w:tcPr>
            <w:tcW w:w="2931" w:type="dxa"/>
            <w:vAlign w:val="center"/>
          </w:tcPr>
          <w:p w14:paraId="087D1AD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总结课程重点，制定个人技术提升计划</w:t>
            </w:r>
          </w:p>
        </w:tc>
        <w:tc>
          <w:tcPr>
            <w:tcW w:w="663" w:type="dxa"/>
            <w:vAlign w:val="center"/>
          </w:tcPr>
          <w:p w14:paraId="5C2D33F2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 w14:paraId="27AE9224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NjMxNmJiMjY4ZjBiZDRhNWM5MTcwYWQ4M2MwZTQifQ=="/>
  </w:docVars>
  <w:rsids>
    <w:rsidRoot w:val="000F789A"/>
    <w:rsid w:val="000F789A"/>
    <w:rsid w:val="0026374D"/>
    <w:rsid w:val="003979CE"/>
    <w:rsid w:val="003A6B66"/>
    <w:rsid w:val="004A1458"/>
    <w:rsid w:val="004B156F"/>
    <w:rsid w:val="004C547F"/>
    <w:rsid w:val="004C5EDE"/>
    <w:rsid w:val="005136FF"/>
    <w:rsid w:val="005430D1"/>
    <w:rsid w:val="009B39A0"/>
    <w:rsid w:val="00BF7EDD"/>
    <w:rsid w:val="00DF7D37"/>
    <w:rsid w:val="00F05314"/>
    <w:rsid w:val="013730A5"/>
    <w:rsid w:val="01545A05"/>
    <w:rsid w:val="015A390A"/>
    <w:rsid w:val="017117FD"/>
    <w:rsid w:val="018067FB"/>
    <w:rsid w:val="01997563"/>
    <w:rsid w:val="019B347B"/>
    <w:rsid w:val="01B36BD0"/>
    <w:rsid w:val="01C761D7"/>
    <w:rsid w:val="020A383A"/>
    <w:rsid w:val="02377801"/>
    <w:rsid w:val="024737BC"/>
    <w:rsid w:val="024A62FC"/>
    <w:rsid w:val="025008C3"/>
    <w:rsid w:val="025A7081"/>
    <w:rsid w:val="02A23590"/>
    <w:rsid w:val="02A66735"/>
    <w:rsid w:val="02BE3A7E"/>
    <w:rsid w:val="02D471DF"/>
    <w:rsid w:val="03912F41"/>
    <w:rsid w:val="03AA5DB1"/>
    <w:rsid w:val="03B804CE"/>
    <w:rsid w:val="03D107FE"/>
    <w:rsid w:val="04446205"/>
    <w:rsid w:val="04651CD8"/>
    <w:rsid w:val="047F2D99"/>
    <w:rsid w:val="048E122E"/>
    <w:rsid w:val="0493386E"/>
    <w:rsid w:val="049525BD"/>
    <w:rsid w:val="04AB1DE0"/>
    <w:rsid w:val="04C360DD"/>
    <w:rsid w:val="04E80ACC"/>
    <w:rsid w:val="04F73278"/>
    <w:rsid w:val="05017C52"/>
    <w:rsid w:val="058D24D1"/>
    <w:rsid w:val="05900FD6"/>
    <w:rsid w:val="05A45750"/>
    <w:rsid w:val="05ED01D7"/>
    <w:rsid w:val="05F571C5"/>
    <w:rsid w:val="060F78F5"/>
    <w:rsid w:val="061E54C3"/>
    <w:rsid w:val="068943A3"/>
    <w:rsid w:val="069E344E"/>
    <w:rsid w:val="070677A2"/>
    <w:rsid w:val="073D0CEA"/>
    <w:rsid w:val="07524795"/>
    <w:rsid w:val="07CC05E5"/>
    <w:rsid w:val="0822060B"/>
    <w:rsid w:val="0867366F"/>
    <w:rsid w:val="087A7B47"/>
    <w:rsid w:val="089A2898"/>
    <w:rsid w:val="08AA23AF"/>
    <w:rsid w:val="09972933"/>
    <w:rsid w:val="09D9119E"/>
    <w:rsid w:val="09F61D50"/>
    <w:rsid w:val="0A541E6E"/>
    <w:rsid w:val="0AE56410"/>
    <w:rsid w:val="0B04049C"/>
    <w:rsid w:val="0B116715"/>
    <w:rsid w:val="0B266665"/>
    <w:rsid w:val="0B333027"/>
    <w:rsid w:val="0B424FEF"/>
    <w:rsid w:val="0B4832D0"/>
    <w:rsid w:val="0B7F5D75"/>
    <w:rsid w:val="0B835865"/>
    <w:rsid w:val="0B9114DE"/>
    <w:rsid w:val="0BAB6B6A"/>
    <w:rsid w:val="0BC051FE"/>
    <w:rsid w:val="0BFF54E7"/>
    <w:rsid w:val="0C775961"/>
    <w:rsid w:val="0CD94AC4"/>
    <w:rsid w:val="0CFF7B5C"/>
    <w:rsid w:val="0D004C93"/>
    <w:rsid w:val="0D305950"/>
    <w:rsid w:val="0D492377"/>
    <w:rsid w:val="0D63594E"/>
    <w:rsid w:val="0DCE6B40"/>
    <w:rsid w:val="0DDA7292"/>
    <w:rsid w:val="0E3966AF"/>
    <w:rsid w:val="0E544711"/>
    <w:rsid w:val="0E550C71"/>
    <w:rsid w:val="0E867352"/>
    <w:rsid w:val="0EB6584D"/>
    <w:rsid w:val="0EC35F79"/>
    <w:rsid w:val="0ED91C40"/>
    <w:rsid w:val="0EDC72D8"/>
    <w:rsid w:val="0F29268F"/>
    <w:rsid w:val="0F340C24"/>
    <w:rsid w:val="0FB26719"/>
    <w:rsid w:val="0FB3423F"/>
    <w:rsid w:val="0FF54858"/>
    <w:rsid w:val="1041184B"/>
    <w:rsid w:val="106317C1"/>
    <w:rsid w:val="1089408D"/>
    <w:rsid w:val="10AC760C"/>
    <w:rsid w:val="10D61A47"/>
    <w:rsid w:val="110765F0"/>
    <w:rsid w:val="11427629"/>
    <w:rsid w:val="11986AE1"/>
    <w:rsid w:val="12C25D81"/>
    <w:rsid w:val="12E34E3B"/>
    <w:rsid w:val="12F6698B"/>
    <w:rsid w:val="130A23C8"/>
    <w:rsid w:val="135A1F83"/>
    <w:rsid w:val="136E0BA9"/>
    <w:rsid w:val="137141F5"/>
    <w:rsid w:val="13765CAF"/>
    <w:rsid w:val="13CF064E"/>
    <w:rsid w:val="144E4536"/>
    <w:rsid w:val="147A6D33"/>
    <w:rsid w:val="14830684"/>
    <w:rsid w:val="148443FC"/>
    <w:rsid w:val="14DE64E6"/>
    <w:rsid w:val="14EA0703"/>
    <w:rsid w:val="14F8090B"/>
    <w:rsid w:val="14F9476E"/>
    <w:rsid w:val="151C4634"/>
    <w:rsid w:val="15223DDE"/>
    <w:rsid w:val="157306F8"/>
    <w:rsid w:val="15A06AEA"/>
    <w:rsid w:val="15EE7D7F"/>
    <w:rsid w:val="168B3A44"/>
    <w:rsid w:val="168B7CC4"/>
    <w:rsid w:val="16A9014A"/>
    <w:rsid w:val="16F74D42"/>
    <w:rsid w:val="171A386C"/>
    <w:rsid w:val="172762F6"/>
    <w:rsid w:val="176D58E3"/>
    <w:rsid w:val="17984446"/>
    <w:rsid w:val="17C62542"/>
    <w:rsid w:val="17D13AF8"/>
    <w:rsid w:val="182B5FDF"/>
    <w:rsid w:val="189A0770"/>
    <w:rsid w:val="18C179CD"/>
    <w:rsid w:val="18C33745"/>
    <w:rsid w:val="18C96881"/>
    <w:rsid w:val="1913136D"/>
    <w:rsid w:val="1928272D"/>
    <w:rsid w:val="19486114"/>
    <w:rsid w:val="198A7DBF"/>
    <w:rsid w:val="198D5B01"/>
    <w:rsid w:val="1A0E6C42"/>
    <w:rsid w:val="1A1B135F"/>
    <w:rsid w:val="1A246465"/>
    <w:rsid w:val="1A3108B0"/>
    <w:rsid w:val="1A453701"/>
    <w:rsid w:val="1A56508A"/>
    <w:rsid w:val="1A932F59"/>
    <w:rsid w:val="1ABD41C4"/>
    <w:rsid w:val="1AF84144"/>
    <w:rsid w:val="1B067919"/>
    <w:rsid w:val="1B561283"/>
    <w:rsid w:val="1B593EEC"/>
    <w:rsid w:val="1B5A1A13"/>
    <w:rsid w:val="1B801B09"/>
    <w:rsid w:val="1B925650"/>
    <w:rsid w:val="1BA07D6D"/>
    <w:rsid w:val="1BC54051"/>
    <w:rsid w:val="1BC76EE9"/>
    <w:rsid w:val="1BD951BB"/>
    <w:rsid w:val="1BEE6D2B"/>
    <w:rsid w:val="1C071B9A"/>
    <w:rsid w:val="1C7656A8"/>
    <w:rsid w:val="1C840575"/>
    <w:rsid w:val="1CA05B4B"/>
    <w:rsid w:val="1CC26829"/>
    <w:rsid w:val="1CEB56F0"/>
    <w:rsid w:val="1D305121"/>
    <w:rsid w:val="1D3544E5"/>
    <w:rsid w:val="1D4D3817"/>
    <w:rsid w:val="1D68567A"/>
    <w:rsid w:val="1D7019C1"/>
    <w:rsid w:val="1E1B7B7F"/>
    <w:rsid w:val="1F2667DB"/>
    <w:rsid w:val="1F3B2714"/>
    <w:rsid w:val="1F576995"/>
    <w:rsid w:val="1FD06747"/>
    <w:rsid w:val="203D420C"/>
    <w:rsid w:val="20605D1D"/>
    <w:rsid w:val="20634936"/>
    <w:rsid w:val="20745325"/>
    <w:rsid w:val="20937EA1"/>
    <w:rsid w:val="20C95670"/>
    <w:rsid w:val="20CA763A"/>
    <w:rsid w:val="210654A0"/>
    <w:rsid w:val="21335230"/>
    <w:rsid w:val="217F6677"/>
    <w:rsid w:val="2197714A"/>
    <w:rsid w:val="21AF0D0A"/>
    <w:rsid w:val="21B46321"/>
    <w:rsid w:val="21BE2CFB"/>
    <w:rsid w:val="2208666C"/>
    <w:rsid w:val="22462CF1"/>
    <w:rsid w:val="22B67F62"/>
    <w:rsid w:val="22EA5D72"/>
    <w:rsid w:val="231B5F2B"/>
    <w:rsid w:val="2333525D"/>
    <w:rsid w:val="234436D4"/>
    <w:rsid w:val="234B0C9A"/>
    <w:rsid w:val="23671171"/>
    <w:rsid w:val="23865A00"/>
    <w:rsid w:val="23AD5CF5"/>
    <w:rsid w:val="23DA5DE6"/>
    <w:rsid w:val="23E136EE"/>
    <w:rsid w:val="24AC7783"/>
    <w:rsid w:val="24E011DB"/>
    <w:rsid w:val="24F46A34"/>
    <w:rsid w:val="24FB4CFE"/>
    <w:rsid w:val="25341526"/>
    <w:rsid w:val="25642747"/>
    <w:rsid w:val="25DE2F81"/>
    <w:rsid w:val="25EB7E37"/>
    <w:rsid w:val="2609642C"/>
    <w:rsid w:val="2631713A"/>
    <w:rsid w:val="263F63D5"/>
    <w:rsid w:val="268767EE"/>
    <w:rsid w:val="26F947D6"/>
    <w:rsid w:val="270B5F28"/>
    <w:rsid w:val="27673E35"/>
    <w:rsid w:val="278D3BAC"/>
    <w:rsid w:val="279D7857"/>
    <w:rsid w:val="27E6001E"/>
    <w:rsid w:val="27F05BD9"/>
    <w:rsid w:val="28CD7CC8"/>
    <w:rsid w:val="28DE69F9"/>
    <w:rsid w:val="2947714D"/>
    <w:rsid w:val="2964062C"/>
    <w:rsid w:val="29F00C75"/>
    <w:rsid w:val="2A443FBA"/>
    <w:rsid w:val="2AD62C6A"/>
    <w:rsid w:val="2AE8703B"/>
    <w:rsid w:val="2B1020EE"/>
    <w:rsid w:val="2B3A6999"/>
    <w:rsid w:val="2B3C3502"/>
    <w:rsid w:val="2BAF21A8"/>
    <w:rsid w:val="2BB96C5E"/>
    <w:rsid w:val="2BEF61A7"/>
    <w:rsid w:val="2C1D4AC2"/>
    <w:rsid w:val="2C2063A3"/>
    <w:rsid w:val="2C575A56"/>
    <w:rsid w:val="2C610E53"/>
    <w:rsid w:val="2CB325CB"/>
    <w:rsid w:val="2CC80BFF"/>
    <w:rsid w:val="2D0312D3"/>
    <w:rsid w:val="2D055330"/>
    <w:rsid w:val="2D6150C9"/>
    <w:rsid w:val="2DA01E4F"/>
    <w:rsid w:val="2DD218DC"/>
    <w:rsid w:val="2DD90EBD"/>
    <w:rsid w:val="2E1168A9"/>
    <w:rsid w:val="2E530C6F"/>
    <w:rsid w:val="2ED973C6"/>
    <w:rsid w:val="2EDA4EED"/>
    <w:rsid w:val="2EDC2A13"/>
    <w:rsid w:val="2EED2DBA"/>
    <w:rsid w:val="2F0324FC"/>
    <w:rsid w:val="2F0957D2"/>
    <w:rsid w:val="2F0E5ECE"/>
    <w:rsid w:val="2F106B71"/>
    <w:rsid w:val="2FCF07C9"/>
    <w:rsid w:val="2FE029D7"/>
    <w:rsid w:val="30061DB6"/>
    <w:rsid w:val="301330DA"/>
    <w:rsid w:val="30142680"/>
    <w:rsid w:val="301663F8"/>
    <w:rsid w:val="30403475"/>
    <w:rsid w:val="304D0EBF"/>
    <w:rsid w:val="30986AF1"/>
    <w:rsid w:val="309D2676"/>
    <w:rsid w:val="30B55C11"/>
    <w:rsid w:val="316118F5"/>
    <w:rsid w:val="318074E9"/>
    <w:rsid w:val="31B9703B"/>
    <w:rsid w:val="31C66DBA"/>
    <w:rsid w:val="31FB7654"/>
    <w:rsid w:val="32252923"/>
    <w:rsid w:val="323B5836"/>
    <w:rsid w:val="323E037D"/>
    <w:rsid w:val="32F72511"/>
    <w:rsid w:val="33260700"/>
    <w:rsid w:val="33326167"/>
    <w:rsid w:val="33E94B0A"/>
    <w:rsid w:val="34480B4A"/>
    <w:rsid w:val="347E456C"/>
    <w:rsid w:val="34916523"/>
    <w:rsid w:val="35374E47"/>
    <w:rsid w:val="353D61D5"/>
    <w:rsid w:val="356D0868"/>
    <w:rsid w:val="35760FBE"/>
    <w:rsid w:val="357F2D68"/>
    <w:rsid w:val="359A53D6"/>
    <w:rsid w:val="35AA4D85"/>
    <w:rsid w:val="35D95EFE"/>
    <w:rsid w:val="35E87A5C"/>
    <w:rsid w:val="362C24D2"/>
    <w:rsid w:val="36575075"/>
    <w:rsid w:val="36897924"/>
    <w:rsid w:val="36A77DAA"/>
    <w:rsid w:val="36FD7088"/>
    <w:rsid w:val="37092813"/>
    <w:rsid w:val="3715740A"/>
    <w:rsid w:val="371A4A20"/>
    <w:rsid w:val="37927DAB"/>
    <w:rsid w:val="37BE184F"/>
    <w:rsid w:val="38AC5B4C"/>
    <w:rsid w:val="38BA1632"/>
    <w:rsid w:val="38FB4778"/>
    <w:rsid w:val="391A0D07"/>
    <w:rsid w:val="392A440A"/>
    <w:rsid w:val="392E6561"/>
    <w:rsid w:val="393A4F06"/>
    <w:rsid w:val="395A7356"/>
    <w:rsid w:val="39691347"/>
    <w:rsid w:val="396978CE"/>
    <w:rsid w:val="398A4394"/>
    <w:rsid w:val="39952034"/>
    <w:rsid w:val="39AD2B38"/>
    <w:rsid w:val="39B20F40"/>
    <w:rsid w:val="39BE365F"/>
    <w:rsid w:val="39DF3CFF"/>
    <w:rsid w:val="39FF7EFD"/>
    <w:rsid w:val="3A445910"/>
    <w:rsid w:val="3A4F49E1"/>
    <w:rsid w:val="3AA0523C"/>
    <w:rsid w:val="3AFF6407"/>
    <w:rsid w:val="3B295232"/>
    <w:rsid w:val="3B6A4988"/>
    <w:rsid w:val="3B6F0FCC"/>
    <w:rsid w:val="3C0C4260"/>
    <w:rsid w:val="3C3744B2"/>
    <w:rsid w:val="3C6A5B02"/>
    <w:rsid w:val="3C7249B6"/>
    <w:rsid w:val="3C99459C"/>
    <w:rsid w:val="3CB11983"/>
    <w:rsid w:val="3CB60D47"/>
    <w:rsid w:val="3CDE204C"/>
    <w:rsid w:val="3CE138EA"/>
    <w:rsid w:val="3D040192"/>
    <w:rsid w:val="3D3954D4"/>
    <w:rsid w:val="3D3E2AEA"/>
    <w:rsid w:val="3D5B369C"/>
    <w:rsid w:val="3DE25B6C"/>
    <w:rsid w:val="3DF0662A"/>
    <w:rsid w:val="3E0930F8"/>
    <w:rsid w:val="3E24508A"/>
    <w:rsid w:val="3E8346A9"/>
    <w:rsid w:val="3E8B6203"/>
    <w:rsid w:val="3E8D0407"/>
    <w:rsid w:val="3EF93913"/>
    <w:rsid w:val="3F4343E8"/>
    <w:rsid w:val="3F6525B0"/>
    <w:rsid w:val="3F716AD8"/>
    <w:rsid w:val="3FB3156E"/>
    <w:rsid w:val="3FD97CD7"/>
    <w:rsid w:val="3FDB4607"/>
    <w:rsid w:val="3FFB43AD"/>
    <w:rsid w:val="3FFB4CC3"/>
    <w:rsid w:val="40004F07"/>
    <w:rsid w:val="402C1320"/>
    <w:rsid w:val="40316767"/>
    <w:rsid w:val="40BA4B7E"/>
    <w:rsid w:val="40E57E4D"/>
    <w:rsid w:val="40FE4A6B"/>
    <w:rsid w:val="411C75E7"/>
    <w:rsid w:val="411D6D85"/>
    <w:rsid w:val="41CA0DF1"/>
    <w:rsid w:val="41F0638B"/>
    <w:rsid w:val="4218760A"/>
    <w:rsid w:val="423D5A66"/>
    <w:rsid w:val="426E5C20"/>
    <w:rsid w:val="42AB7408"/>
    <w:rsid w:val="42C56E8A"/>
    <w:rsid w:val="42C6780A"/>
    <w:rsid w:val="42D24401"/>
    <w:rsid w:val="432B30AA"/>
    <w:rsid w:val="43346E69"/>
    <w:rsid w:val="43362BE2"/>
    <w:rsid w:val="43852584"/>
    <w:rsid w:val="43DD305D"/>
    <w:rsid w:val="43E91A02"/>
    <w:rsid w:val="43F35365"/>
    <w:rsid w:val="44224F14"/>
    <w:rsid w:val="442B201A"/>
    <w:rsid w:val="445350CD"/>
    <w:rsid w:val="445B4CC7"/>
    <w:rsid w:val="44D3620E"/>
    <w:rsid w:val="45135F9D"/>
    <w:rsid w:val="452D591E"/>
    <w:rsid w:val="455B692F"/>
    <w:rsid w:val="4565155C"/>
    <w:rsid w:val="457C0654"/>
    <w:rsid w:val="457C2402"/>
    <w:rsid w:val="45E306D3"/>
    <w:rsid w:val="45E32240"/>
    <w:rsid w:val="45E43E6E"/>
    <w:rsid w:val="460421F7"/>
    <w:rsid w:val="469079DC"/>
    <w:rsid w:val="470E79D1"/>
    <w:rsid w:val="47240FA3"/>
    <w:rsid w:val="473A07C7"/>
    <w:rsid w:val="4783427C"/>
    <w:rsid w:val="47BC742D"/>
    <w:rsid w:val="482C6361"/>
    <w:rsid w:val="48F350D1"/>
    <w:rsid w:val="48F549A5"/>
    <w:rsid w:val="494616A5"/>
    <w:rsid w:val="494D658F"/>
    <w:rsid w:val="49DF11B1"/>
    <w:rsid w:val="4A510301"/>
    <w:rsid w:val="4A99308E"/>
    <w:rsid w:val="4AC72C8D"/>
    <w:rsid w:val="4B4A5F4D"/>
    <w:rsid w:val="4B667F63"/>
    <w:rsid w:val="4BFE0015"/>
    <w:rsid w:val="4C054455"/>
    <w:rsid w:val="4C113CC0"/>
    <w:rsid w:val="4C1846AC"/>
    <w:rsid w:val="4C327CBE"/>
    <w:rsid w:val="4C577725"/>
    <w:rsid w:val="4C6D0CF6"/>
    <w:rsid w:val="4C9E47A5"/>
    <w:rsid w:val="4D063625"/>
    <w:rsid w:val="4D52686A"/>
    <w:rsid w:val="4D7447F7"/>
    <w:rsid w:val="4DBF1A26"/>
    <w:rsid w:val="4DED6593"/>
    <w:rsid w:val="4E3E0D43"/>
    <w:rsid w:val="4E4A12EF"/>
    <w:rsid w:val="4E526C20"/>
    <w:rsid w:val="4E5D35AC"/>
    <w:rsid w:val="4E9B7D9D"/>
    <w:rsid w:val="4ECC43FA"/>
    <w:rsid w:val="4EF67FFD"/>
    <w:rsid w:val="4F013008"/>
    <w:rsid w:val="4F161B19"/>
    <w:rsid w:val="4F8E345D"/>
    <w:rsid w:val="50285660"/>
    <w:rsid w:val="502A770B"/>
    <w:rsid w:val="502C2772"/>
    <w:rsid w:val="50884351"/>
    <w:rsid w:val="50926F7D"/>
    <w:rsid w:val="50AE413E"/>
    <w:rsid w:val="51256043"/>
    <w:rsid w:val="5147420C"/>
    <w:rsid w:val="51703763"/>
    <w:rsid w:val="519D5BDA"/>
    <w:rsid w:val="521A36CE"/>
    <w:rsid w:val="5224454D"/>
    <w:rsid w:val="5248023B"/>
    <w:rsid w:val="52860D64"/>
    <w:rsid w:val="52C55BC0"/>
    <w:rsid w:val="537A46AB"/>
    <w:rsid w:val="53A53C8D"/>
    <w:rsid w:val="53CB5A7A"/>
    <w:rsid w:val="53D17DBD"/>
    <w:rsid w:val="544B7B6F"/>
    <w:rsid w:val="54B0031A"/>
    <w:rsid w:val="54F00716"/>
    <w:rsid w:val="55197BF0"/>
    <w:rsid w:val="552D3719"/>
    <w:rsid w:val="55767D2F"/>
    <w:rsid w:val="55C32960"/>
    <w:rsid w:val="561C28AB"/>
    <w:rsid w:val="56480230"/>
    <w:rsid w:val="56503C3D"/>
    <w:rsid w:val="56660C90"/>
    <w:rsid w:val="566A460F"/>
    <w:rsid w:val="56981066"/>
    <w:rsid w:val="56A63783"/>
    <w:rsid w:val="56E9366F"/>
    <w:rsid w:val="570F1328"/>
    <w:rsid w:val="5740025C"/>
    <w:rsid w:val="574C257C"/>
    <w:rsid w:val="57711908"/>
    <w:rsid w:val="57822857"/>
    <w:rsid w:val="578B5B97"/>
    <w:rsid w:val="57D77C44"/>
    <w:rsid w:val="580249E9"/>
    <w:rsid w:val="58AC2BA6"/>
    <w:rsid w:val="58CE0D6F"/>
    <w:rsid w:val="58D6152B"/>
    <w:rsid w:val="58F033DB"/>
    <w:rsid w:val="592F5CB1"/>
    <w:rsid w:val="593E4146"/>
    <w:rsid w:val="594B0611"/>
    <w:rsid w:val="59527BF2"/>
    <w:rsid w:val="5976568E"/>
    <w:rsid w:val="598A738C"/>
    <w:rsid w:val="598F04FE"/>
    <w:rsid w:val="5A311CC1"/>
    <w:rsid w:val="5A504996"/>
    <w:rsid w:val="5A871B1D"/>
    <w:rsid w:val="5A92549A"/>
    <w:rsid w:val="5AF14B5D"/>
    <w:rsid w:val="5B0A0784"/>
    <w:rsid w:val="5B2703BF"/>
    <w:rsid w:val="5B3A752B"/>
    <w:rsid w:val="5B9E7D89"/>
    <w:rsid w:val="5BC546AB"/>
    <w:rsid w:val="5C2631A6"/>
    <w:rsid w:val="5C433822"/>
    <w:rsid w:val="5C58107B"/>
    <w:rsid w:val="5C5C2DB9"/>
    <w:rsid w:val="5C6A7000"/>
    <w:rsid w:val="5C904CB9"/>
    <w:rsid w:val="5C941ABA"/>
    <w:rsid w:val="5CD74082"/>
    <w:rsid w:val="5CDA23D8"/>
    <w:rsid w:val="5CFE60C6"/>
    <w:rsid w:val="5D03088A"/>
    <w:rsid w:val="5D323FC2"/>
    <w:rsid w:val="5D786D1A"/>
    <w:rsid w:val="5D850596"/>
    <w:rsid w:val="5DA30A1C"/>
    <w:rsid w:val="5E977D01"/>
    <w:rsid w:val="5EAC6A18"/>
    <w:rsid w:val="5EDC2437"/>
    <w:rsid w:val="5F230066"/>
    <w:rsid w:val="5F6B7317"/>
    <w:rsid w:val="5F9C25B8"/>
    <w:rsid w:val="5FD50C35"/>
    <w:rsid w:val="605B55DE"/>
    <w:rsid w:val="606326F5"/>
    <w:rsid w:val="607A54CE"/>
    <w:rsid w:val="608A42BB"/>
    <w:rsid w:val="60936B26"/>
    <w:rsid w:val="609F196E"/>
    <w:rsid w:val="60BE791B"/>
    <w:rsid w:val="6105554A"/>
    <w:rsid w:val="613A51F3"/>
    <w:rsid w:val="617D1584"/>
    <w:rsid w:val="61813F63"/>
    <w:rsid w:val="61BA6334"/>
    <w:rsid w:val="61BF1B9C"/>
    <w:rsid w:val="61CD6067"/>
    <w:rsid w:val="61DE0274"/>
    <w:rsid w:val="621A17A6"/>
    <w:rsid w:val="62375BD7"/>
    <w:rsid w:val="62CE1CF4"/>
    <w:rsid w:val="63473BF7"/>
    <w:rsid w:val="63584057"/>
    <w:rsid w:val="63676048"/>
    <w:rsid w:val="638E1826"/>
    <w:rsid w:val="63AC7EFE"/>
    <w:rsid w:val="63B3128D"/>
    <w:rsid w:val="63CB2A7A"/>
    <w:rsid w:val="64122457"/>
    <w:rsid w:val="644F46F3"/>
    <w:rsid w:val="64542A70"/>
    <w:rsid w:val="64925346"/>
    <w:rsid w:val="64DA61DE"/>
    <w:rsid w:val="6511270F"/>
    <w:rsid w:val="65416891"/>
    <w:rsid w:val="654B3E73"/>
    <w:rsid w:val="65EB2F60"/>
    <w:rsid w:val="65EF573F"/>
    <w:rsid w:val="65FE6870"/>
    <w:rsid w:val="66A86962"/>
    <w:rsid w:val="67175ECF"/>
    <w:rsid w:val="679D5666"/>
    <w:rsid w:val="67C5088E"/>
    <w:rsid w:val="67C63C85"/>
    <w:rsid w:val="67CA0384"/>
    <w:rsid w:val="68394457"/>
    <w:rsid w:val="6854054F"/>
    <w:rsid w:val="687E455F"/>
    <w:rsid w:val="68BB130F"/>
    <w:rsid w:val="68C869CA"/>
    <w:rsid w:val="68F95994"/>
    <w:rsid w:val="692D42A9"/>
    <w:rsid w:val="693E3CEF"/>
    <w:rsid w:val="699F5234"/>
    <w:rsid w:val="69DB32EB"/>
    <w:rsid w:val="6A1567FD"/>
    <w:rsid w:val="6A647785"/>
    <w:rsid w:val="6A7F636D"/>
    <w:rsid w:val="6A8062C2"/>
    <w:rsid w:val="6AA10B75"/>
    <w:rsid w:val="6B2D401B"/>
    <w:rsid w:val="6B482C03"/>
    <w:rsid w:val="6B54608E"/>
    <w:rsid w:val="6B5C52B4"/>
    <w:rsid w:val="6B916358"/>
    <w:rsid w:val="6BA73981"/>
    <w:rsid w:val="6BDB5825"/>
    <w:rsid w:val="6BFE3589"/>
    <w:rsid w:val="6C0A74EE"/>
    <w:rsid w:val="6C40252E"/>
    <w:rsid w:val="6C5F6456"/>
    <w:rsid w:val="6C6D0B73"/>
    <w:rsid w:val="6C7227EB"/>
    <w:rsid w:val="6C937EAD"/>
    <w:rsid w:val="6CB95B66"/>
    <w:rsid w:val="6D632F47"/>
    <w:rsid w:val="6DA95590"/>
    <w:rsid w:val="6DB14A8F"/>
    <w:rsid w:val="6DE24C48"/>
    <w:rsid w:val="6E4678CD"/>
    <w:rsid w:val="6E95345C"/>
    <w:rsid w:val="6EC425A0"/>
    <w:rsid w:val="6ECC76A7"/>
    <w:rsid w:val="6EE13152"/>
    <w:rsid w:val="6F0737B2"/>
    <w:rsid w:val="6F343BCA"/>
    <w:rsid w:val="6F5C624C"/>
    <w:rsid w:val="6FAC3760"/>
    <w:rsid w:val="6FC52A74"/>
    <w:rsid w:val="70207CAA"/>
    <w:rsid w:val="707341CC"/>
    <w:rsid w:val="70967F6C"/>
    <w:rsid w:val="709858B1"/>
    <w:rsid w:val="70BF74C3"/>
    <w:rsid w:val="70CB5E68"/>
    <w:rsid w:val="70E92792"/>
    <w:rsid w:val="70F71AC9"/>
    <w:rsid w:val="71463740"/>
    <w:rsid w:val="71924BD7"/>
    <w:rsid w:val="719A09DE"/>
    <w:rsid w:val="719E300E"/>
    <w:rsid w:val="72477770"/>
    <w:rsid w:val="72695938"/>
    <w:rsid w:val="727B7702"/>
    <w:rsid w:val="733A72D5"/>
    <w:rsid w:val="73572DF1"/>
    <w:rsid w:val="73CA68AB"/>
    <w:rsid w:val="73F90F3E"/>
    <w:rsid w:val="74033B6B"/>
    <w:rsid w:val="742D67D1"/>
    <w:rsid w:val="74356371"/>
    <w:rsid w:val="746A3BEA"/>
    <w:rsid w:val="746C7962"/>
    <w:rsid w:val="7490551B"/>
    <w:rsid w:val="74B86703"/>
    <w:rsid w:val="74E13547"/>
    <w:rsid w:val="74E76FE8"/>
    <w:rsid w:val="75A30DA7"/>
    <w:rsid w:val="75C32A24"/>
    <w:rsid w:val="75C46A85"/>
    <w:rsid w:val="75D27948"/>
    <w:rsid w:val="75EC5C91"/>
    <w:rsid w:val="76366479"/>
    <w:rsid w:val="764B20B9"/>
    <w:rsid w:val="76B15B00"/>
    <w:rsid w:val="76CA6BC2"/>
    <w:rsid w:val="76D87DA0"/>
    <w:rsid w:val="76F23A53"/>
    <w:rsid w:val="76F65C09"/>
    <w:rsid w:val="76F679B7"/>
    <w:rsid w:val="76F854DD"/>
    <w:rsid w:val="77084C62"/>
    <w:rsid w:val="778E7BEF"/>
    <w:rsid w:val="77B3498C"/>
    <w:rsid w:val="780D6D66"/>
    <w:rsid w:val="78112CFA"/>
    <w:rsid w:val="78192E32"/>
    <w:rsid w:val="7860333A"/>
    <w:rsid w:val="78E40C19"/>
    <w:rsid w:val="78F85C68"/>
    <w:rsid w:val="790E548B"/>
    <w:rsid w:val="794C1B10"/>
    <w:rsid w:val="79565D1A"/>
    <w:rsid w:val="79653653"/>
    <w:rsid w:val="79825532"/>
    <w:rsid w:val="79B25E17"/>
    <w:rsid w:val="79B65CF7"/>
    <w:rsid w:val="79E306C6"/>
    <w:rsid w:val="7A097A01"/>
    <w:rsid w:val="7A4A160C"/>
    <w:rsid w:val="7ACA5027"/>
    <w:rsid w:val="7AEC1180"/>
    <w:rsid w:val="7AFD6CDB"/>
    <w:rsid w:val="7B114DBF"/>
    <w:rsid w:val="7B18439F"/>
    <w:rsid w:val="7B226FCC"/>
    <w:rsid w:val="7B551150"/>
    <w:rsid w:val="7B9D74A9"/>
    <w:rsid w:val="7BCD229C"/>
    <w:rsid w:val="7BCD44FA"/>
    <w:rsid w:val="7C224876"/>
    <w:rsid w:val="7C9932BE"/>
    <w:rsid w:val="7CAE4AB6"/>
    <w:rsid w:val="7CED53B8"/>
    <w:rsid w:val="7CFB5392"/>
    <w:rsid w:val="7D5316BF"/>
    <w:rsid w:val="7D575A6A"/>
    <w:rsid w:val="7D5947FB"/>
    <w:rsid w:val="7D5C1E27"/>
    <w:rsid w:val="7D7A30EF"/>
    <w:rsid w:val="7D807FDA"/>
    <w:rsid w:val="7D9F2B56"/>
    <w:rsid w:val="7DC268B8"/>
    <w:rsid w:val="7E186464"/>
    <w:rsid w:val="7E2B5128"/>
    <w:rsid w:val="7E447259"/>
    <w:rsid w:val="7E590F57"/>
    <w:rsid w:val="7E7A711F"/>
    <w:rsid w:val="7E9A585D"/>
    <w:rsid w:val="7E9C52E7"/>
    <w:rsid w:val="7EBF45CC"/>
    <w:rsid w:val="7EDC7FBD"/>
    <w:rsid w:val="7F182BC0"/>
    <w:rsid w:val="7F3C6183"/>
    <w:rsid w:val="7FBE43E0"/>
    <w:rsid w:val="7FF84837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2491</Words>
  <Characters>3554</Characters>
  <Lines>7</Lines>
  <Paragraphs>2</Paragraphs>
  <TotalTime>2</TotalTime>
  <ScaleCrop>false</ScaleCrop>
  <LinksUpToDate>false</LinksUpToDate>
  <CharactersWithSpaces>3893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lv</dc:creator>
  <cp:lastModifiedBy>为谁荒了一曲凤求凰</cp:lastModifiedBy>
  <dcterms:modified xsi:type="dcterms:W3CDTF">2025-06-25T00:43:21Z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3BCEE3A72C724B41B1B97B95D4064E88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