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EEB1A24">
      <w:pPr>
        <w:spacing w:line="276" w:lineRule="auto"/>
      </w:pPr>
    </w:p>
    <w:p w14:paraId="22AA10B2">
      <w:pPr>
        <w:spacing w:line="276" w:lineRule="auto"/>
        <w:jc w:val="center"/>
        <w:rPr>
          <w:b/>
          <w:sz w:val="36"/>
        </w:rPr>
      </w:pPr>
      <w:r>
        <w:rPr>
          <w:rFonts w:hint="eastAsia"/>
          <w:b/>
          <w:sz w:val="36"/>
        </w:rPr>
        <w:t>《</w:t>
      </w:r>
      <w:r>
        <w:rPr>
          <w:rFonts w:hint="eastAsia" w:ascii="宋体" w:hAnsi="宋体" w:eastAsia="宋体" w:cs="宋体"/>
          <w:b/>
          <w:bCs w:val="0"/>
          <w:kern w:val="0"/>
          <w:sz w:val="32"/>
          <w:szCs w:val="32"/>
          <w:lang w:val="en-US" w:eastAsia="zh-CN"/>
        </w:rPr>
        <w:t>数据采集与分析</w:t>
      </w:r>
      <w:r>
        <w:rPr>
          <w:rFonts w:hint="eastAsia"/>
          <w:b/>
          <w:sz w:val="36"/>
        </w:rPr>
        <w:t>》课程教学大纲</w:t>
      </w:r>
    </w:p>
    <w:p w14:paraId="6760CED6">
      <w:pPr>
        <w:spacing w:line="276" w:lineRule="auto"/>
        <w:jc w:val="center"/>
        <w:rPr>
          <w:b/>
          <w:sz w:val="36"/>
        </w:rPr>
      </w:pPr>
    </w:p>
    <w:p w14:paraId="540FD652">
      <w:pPr>
        <w:spacing w:line="276" w:lineRule="auto"/>
        <w:rPr>
          <w:rFonts w:hint="eastAsia"/>
        </w:rPr>
      </w:pPr>
      <w:r>
        <w:rPr>
          <w:rFonts w:hint="eastAsia"/>
        </w:rPr>
        <w:t xml:space="preserve">课程名称：       </w:t>
      </w:r>
      <w:r>
        <w:rPr>
          <w:rFonts w:hint="eastAsia"/>
          <w:lang w:val="en-US" w:eastAsia="zh-CN"/>
        </w:rPr>
        <w:t>数据采集与分析</w:t>
      </w:r>
    </w:p>
    <w:p w14:paraId="15E141A6">
      <w:pPr>
        <w:spacing w:line="276" w:lineRule="auto"/>
        <w:rPr>
          <w:rFonts w:hint="eastAsia" w:ascii="宋体" w:hAnsi="宋体" w:cs="宋体"/>
          <w:bCs/>
          <w:kern w:val="0"/>
          <w:sz w:val="24"/>
          <w:lang w:val="en-US" w:eastAsia="zh-CN"/>
        </w:rPr>
      </w:pPr>
      <w:r>
        <w:rPr>
          <w:rFonts w:hint="eastAsia"/>
        </w:rPr>
        <w:t>课程性质：       专业必修课</w:t>
      </w:r>
      <w:r>
        <w:rPr>
          <w:rFonts w:hint="eastAsia"/>
          <w:lang w:val="en-US" w:eastAsia="zh-CN"/>
        </w:rPr>
        <w:tab/>
      </w:r>
      <w:r>
        <w:rPr>
          <w:rFonts w:hint="eastAsia"/>
          <w:lang w:val="en-US" w:eastAsia="zh-CN"/>
        </w:rPr>
        <w:tab/>
      </w:r>
      <w:r>
        <w:rPr>
          <w:rFonts w:hint="eastAsia"/>
          <w:lang w:val="en-US" w:eastAsia="zh-CN"/>
        </w:rPr>
        <w:tab/>
      </w:r>
      <w:r>
        <w:rPr>
          <w:rFonts w:hint="eastAsia"/>
          <w:lang w:val="en-US" w:eastAsia="zh-CN"/>
        </w:rPr>
        <w:tab/>
      </w:r>
      <w:r>
        <w:rPr>
          <w:rFonts w:hint="eastAsia"/>
          <w:lang w:val="en-US" w:eastAsia="zh-CN"/>
        </w:rPr>
        <w:tab/>
      </w:r>
      <w:r>
        <w:rPr>
          <w:rFonts w:hint="eastAsia"/>
        </w:rPr>
        <w:t>适用</w:t>
      </w:r>
      <w:r>
        <w:rPr>
          <w:rFonts w:hint="eastAsia"/>
          <w:lang w:eastAsia="zh-CN"/>
        </w:rPr>
        <w:t>：</w:t>
      </w:r>
      <w:r>
        <w:rPr>
          <w:rFonts w:hint="eastAsia"/>
        </w:rPr>
        <w:t xml:space="preserve"> </w:t>
      </w:r>
      <w:r>
        <w:rPr>
          <w:rFonts w:hint="eastAsia" w:ascii="仿宋" w:hAnsi="仿宋" w:eastAsia="仿宋" w:cs="仿宋"/>
          <w:kern w:val="0"/>
          <w:szCs w:val="21"/>
          <w:lang w:val="en-US" w:eastAsia="zh-CN"/>
        </w:rPr>
        <w:t>大数据技术,人工智能技术应用</w:t>
      </w:r>
    </w:p>
    <w:p w14:paraId="33247403">
      <w:pPr>
        <w:spacing w:line="276" w:lineRule="auto"/>
        <w:rPr>
          <w:rFonts w:hint="eastAsia" w:ascii="仿宋" w:hAnsi="仿宋" w:eastAsia="仿宋" w:cs="仿宋"/>
          <w:kern w:val="0"/>
          <w:szCs w:val="21"/>
          <w:lang w:val="en-US" w:eastAsia="zh-CN"/>
        </w:rPr>
      </w:pPr>
      <w:r>
        <w:rPr>
          <w:rFonts w:hint="eastAsia"/>
        </w:rPr>
        <w:t xml:space="preserve">总学时及学分：  </w:t>
      </w:r>
      <w:r>
        <w:rPr>
          <w:rFonts w:hint="eastAsia"/>
          <w:lang w:val="en-US" w:eastAsia="zh-CN"/>
        </w:rPr>
        <w:t xml:space="preserve"> 4</w:t>
      </w:r>
      <w:bookmarkStart w:id="0" w:name="_GoBack"/>
      <w:bookmarkEnd w:id="0"/>
      <w:r>
        <w:rPr>
          <w:rFonts w:hint="eastAsia" w:ascii="宋体" w:hAnsi="宋体" w:cs="宋体"/>
          <w:bCs/>
          <w:kern w:val="0"/>
          <w:sz w:val="21"/>
          <w:szCs w:val="21"/>
          <w:lang w:val="en-US" w:eastAsia="zh-CN"/>
        </w:rPr>
        <w:t>学分 64学时</w:t>
      </w:r>
      <w:r>
        <w:rPr>
          <w:rFonts w:hint="eastAsia" w:ascii="宋体" w:hAnsi="宋体" w:cs="宋体"/>
          <w:bCs/>
          <w:kern w:val="0"/>
          <w:sz w:val="21"/>
          <w:szCs w:val="21"/>
          <w:lang w:val="en-US" w:eastAsia="zh-CN"/>
        </w:rPr>
        <w:tab/>
      </w:r>
      <w:r>
        <w:rPr>
          <w:rFonts w:hint="eastAsia" w:ascii="宋体" w:hAnsi="宋体" w:cs="宋体"/>
          <w:bCs/>
          <w:kern w:val="0"/>
          <w:sz w:val="21"/>
          <w:szCs w:val="21"/>
          <w:lang w:val="en-US" w:eastAsia="zh-CN"/>
        </w:rPr>
        <w:tab/>
      </w:r>
      <w:r>
        <w:rPr>
          <w:rFonts w:hint="eastAsia" w:ascii="宋体" w:hAnsi="宋体" w:cs="宋体"/>
          <w:bCs/>
          <w:kern w:val="0"/>
          <w:sz w:val="21"/>
          <w:szCs w:val="21"/>
          <w:lang w:val="en-US" w:eastAsia="zh-CN"/>
        </w:rPr>
        <w:tab/>
      </w:r>
      <w:r>
        <w:rPr>
          <w:rFonts w:hint="eastAsia" w:ascii="宋体" w:hAnsi="宋体" w:cs="宋体"/>
          <w:bCs/>
          <w:kern w:val="0"/>
          <w:sz w:val="21"/>
          <w:szCs w:val="21"/>
          <w:lang w:val="en-US" w:eastAsia="zh-CN"/>
        </w:rPr>
        <w:tab/>
      </w:r>
      <w:r>
        <w:rPr>
          <w:rFonts w:hint="eastAsia"/>
        </w:rPr>
        <w:t>课程编号：</w:t>
      </w:r>
      <w:r>
        <w:rPr>
          <w:rFonts w:hint="eastAsia" w:ascii="仿宋" w:hAnsi="仿宋" w:eastAsia="仿宋" w:cs="仿宋"/>
          <w:kern w:val="0"/>
          <w:szCs w:val="21"/>
          <w:lang w:val="en-US" w:eastAsia="zh-CN"/>
        </w:rPr>
        <w:t>1504210</w:t>
      </w:r>
    </w:p>
    <w:p w14:paraId="3C78C3E3">
      <w:pPr>
        <w:spacing w:line="276" w:lineRule="auto"/>
      </w:pPr>
      <w:r>
        <w:rPr>
          <w:rFonts w:hint="eastAsia"/>
        </w:rPr>
        <w:t>考核方式：       考试</w:t>
      </w:r>
      <w:r>
        <w:rPr>
          <w:rFonts w:hint="eastAsia"/>
          <w:lang w:val="en-US" w:eastAsia="zh-CN"/>
        </w:rPr>
        <w:tab/>
      </w:r>
      <w:r>
        <w:rPr>
          <w:rFonts w:hint="eastAsia"/>
          <w:lang w:val="en-US" w:eastAsia="zh-CN"/>
        </w:rPr>
        <w:tab/>
      </w:r>
      <w:r>
        <w:rPr>
          <w:rFonts w:hint="eastAsia"/>
          <w:lang w:val="en-US" w:eastAsia="zh-CN"/>
        </w:rPr>
        <w:tab/>
      </w:r>
      <w:r>
        <w:rPr>
          <w:rFonts w:hint="eastAsia"/>
          <w:lang w:val="en-US" w:eastAsia="zh-CN"/>
        </w:rPr>
        <w:tab/>
      </w:r>
      <w:r>
        <w:rPr>
          <w:rFonts w:hint="eastAsia"/>
          <w:lang w:val="en-US" w:eastAsia="zh-CN"/>
        </w:rPr>
        <w:tab/>
      </w:r>
      <w:r>
        <w:rPr>
          <w:rFonts w:hint="eastAsia"/>
          <w:lang w:val="en-US" w:eastAsia="zh-CN"/>
        </w:rPr>
        <w:tab/>
      </w:r>
      <w:r>
        <w:rPr>
          <w:rFonts w:hint="eastAsia"/>
        </w:rPr>
        <w:t>开课学期：第一学期或第二学期</w:t>
      </w:r>
    </w:p>
    <w:p w14:paraId="23348318">
      <w:pPr>
        <w:spacing w:line="276" w:lineRule="auto"/>
      </w:pPr>
      <w:r>
        <w:rPr>
          <w:rFonts w:hint="eastAsia"/>
        </w:rPr>
        <w:t>隶属分院（部）： 智能工程系</w:t>
      </w:r>
      <w:r>
        <w:rPr>
          <w:rFonts w:hint="eastAsia"/>
          <w:lang w:val="en-US" w:eastAsia="zh-CN"/>
        </w:rPr>
        <w:tab/>
      </w:r>
      <w:r>
        <w:rPr>
          <w:rFonts w:hint="eastAsia"/>
          <w:lang w:val="en-US" w:eastAsia="zh-CN"/>
        </w:rPr>
        <w:tab/>
      </w:r>
      <w:r>
        <w:rPr>
          <w:rFonts w:hint="eastAsia"/>
          <w:lang w:val="en-US" w:eastAsia="zh-CN"/>
        </w:rPr>
        <w:tab/>
      </w:r>
      <w:r>
        <w:rPr>
          <w:rFonts w:hint="eastAsia"/>
          <w:lang w:val="en-US" w:eastAsia="zh-CN"/>
        </w:rPr>
        <w:tab/>
      </w:r>
      <w:r>
        <w:rPr>
          <w:rFonts w:hint="eastAsia"/>
          <w:lang w:val="en-US" w:eastAsia="zh-CN"/>
        </w:rPr>
        <w:tab/>
      </w:r>
      <w:r>
        <w:rPr>
          <w:rFonts w:hint="eastAsia"/>
        </w:rPr>
        <w:t>系 （室）：</w:t>
      </w:r>
    </w:p>
    <w:p w14:paraId="1387794C">
      <w:pPr>
        <w:spacing w:line="276" w:lineRule="auto"/>
      </w:pPr>
      <w:r>
        <w:rPr>
          <w:rFonts w:hint="eastAsia"/>
        </w:rPr>
        <w:t>执  笔  人：</w:t>
      </w:r>
      <w:r>
        <w:rPr>
          <w:rFonts w:hint="eastAsia"/>
          <w:lang w:val="en-US" w:eastAsia="zh-CN"/>
        </w:rPr>
        <w:tab/>
      </w:r>
      <w:r>
        <w:rPr>
          <w:rFonts w:hint="eastAsia"/>
          <w:lang w:val="en-US" w:eastAsia="zh-CN"/>
        </w:rPr>
        <w:tab/>
      </w:r>
      <w:r>
        <w:rPr>
          <w:rFonts w:hint="eastAsia"/>
          <w:lang w:val="en-US" w:eastAsia="zh-CN"/>
        </w:rPr>
        <w:tab/>
      </w:r>
      <w:r>
        <w:rPr>
          <w:rFonts w:hint="eastAsia"/>
          <w:lang w:val="en-US" w:eastAsia="zh-CN"/>
        </w:rPr>
        <w:tab/>
      </w:r>
      <w:r>
        <w:rPr>
          <w:rFonts w:hint="eastAsia"/>
          <w:lang w:val="en-US" w:eastAsia="zh-CN"/>
        </w:rPr>
        <w:tab/>
      </w:r>
      <w:r>
        <w:rPr>
          <w:rFonts w:hint="eastAsia"/>
          <w:lang w:val="en-US" w:eastAsia="zh-CN"/>
        </w:rPr>
        <w:tab/>
      </w:r>
      <w:r>
        <w:rPr>
          <w:rFonts w:hint="eastAsia"/>
          <w:lang w:val="en-US" w:eastAsia="zh-CN"/>
        </w:rPr>
        <w:tab/>
      </w:r>
      <w:r>
        <w:rPr>
          <w:rFonts w:hint="eastAsia"/>
          <w:lang w:val="en-US" w:eastAsia="zh-CN"/>
        </w:rPr>
        <w:tab/>
      </w:r>
      <w:r>
        <w:rPr>
          <w:rFonts w:hint="eastAsia"/>
        </w:rPr>
        <w:t>审  核  人：</w:t>
      </w:r>
    </w:p>
    <w:p w14:paraId="5553162E">
      <w:pPr>
        <w:spacing w:line="276" w:lineRule="auto"/>
      </w:pPr>
    </w:p>
    <w:p w14:paraId="7E74AA30">
      <w:pPr>
        <w:pStyle w:val="9"/>
        <w:numPr>
          <w:ilvl w:val="0"/>
          <w:numId w:val="1"/>
        </w:numPr>
        <w:spacing w:line="276" w:lineRule="auto"/>
        <w:ind w:firstLineChars="0"/>
        <w:rPr>
          <w:b/>
          <w:sz w:val="22"/>
        </w:rPr>
      </w:pPr>
      <w:r>
        <w:rPr>
          <w:rFonts w:hint="eastAsia"/>
          <w:b/>
          <w:sz w:val="22"/>
        </w:rPr>
        <w:t>课程概述</w:t>
      </w:r>
    </w:p>
    <w:p w14:paraId="4A38725F">
      <w:pPr>
        <w:spacing w:line="276" w:lineRule="auto"/>
        <w:ind w:firstLine="420" w:firstLineChars="200"/>
        <w:rPr>
          <w:rFonts w:hint="default"/>
          <w:lang w:val="en-US" w:eastAsia="zh-CN"/>
        </w:rPr>
      </w:pPr>
      <w:r>
        <w:rPr>
          <w:rFonts w:hint="default"/>
          <w:lang w:val="en-US" w:eastAsia="zh-CN"/>
        </w:rPr>
        <w:t>《数据采集与分析》课程面向大数据技术与应用、信息管理、计算机科学等相关专业学生及数据领域从业人员，旨在培养具备多源数据采集、清洗、存储与分析能力的复合型人才。课程聚焦互联网、物联网、企业信息系统等场景下的数据获取与价值挖掘需求，系统讲解网络爬虫、API接口、日志采集等技术体系，涵盖Requests、Scrapy、Flume等工具链的应用与优化。通过64学时的理论实践一体化教学，使学员掌握从数据源头获取到分析应用的全流程技能，胜任数据工程师、爬虫开发工程师等岗位要求，为后续大数据平台开发、商业智能分析等课程奠定数据基础。</w:t>
      </w:r>
    </w:p>
    <w:p w14:paraId="42C26AD1">
      <w:pPr>
        <w:pStyle w:val="9"/>
        <w:numPr>
          <w:ilvl w:val="0"/>
          <w:numId w:val="1"/>
        </w:numPr>
        <w:spacing w:line="276" w:lineRule="auto"/>
        <w:ind w:firstLineChars="0"/>
        <w:rPr>
          <w:b/>
          <w:sz w:val="22"/>
        </w:rPr>
      </w:pPr>
      <w:r>
        <w:rPr>
          <w:rFonts w:hint="eastAsia"/>
          <w:b/>
          <w:sz w:val="22"/>
        </w:rPr>
        <w:t>课程目标</w:t>
      </w:r>
    </w:p>
    <w:p w14:paraId="1DAE9983">
      <w:pPr>
        <w:spacing w:line="276" w:lineRule="auto"/>
        <w:ind w:firstLine="420" w:firstLineChars="200"/>
        <w:rPr>
          <w:rFonts w:hint="eastAsia"/>
        </w:rPr>
      </w:pPr>
      <w:r>
        <w:rPr>
          <w:rFonts w:hint="eastAsia"/>
          <w:lang w:val="en-US" w:eastAsia="zh-CN"/>
        </w:rPr>
        <w:t>培养学生构建完整数据采集管道的能力，掌握结构化与非结构化数据的获取、清洗、存储及预处理方法，能够根据业务需求设计高效可靠的数据采集方案。通过真实数据源实战训练，提升学生在反爬应对、数据质量管控、采集性能优化等方面的工程能力，形成规范化的数据生产意识。</w:t>
      </w:r>
    </w:p>
    <w:p w14:paraId="59C20C62">
      <w:pPr>
        <w:spacing w:line="276" w:lineRule="auto"/>
        <w:ind w:firstLine="420" w:firstLineChars="200"/>
        <w:rPr>
          <w:rFonts w:hint="eastAsia"/>
        </w:rPr>
      </w:pPr>
      <w:r>
        <w:rPr>
          <w:rFonts w:hint="eastAsia"/>
        </w:rPr>
        <w:t>2.1 能力目标</w:t>
      </w:r>
      <w:r>
        <w:rPr>
          <w:rFonts w:hint="eastAsia"/>
        </w:rPr>
        <w:br w:type="textWrapping"/>
      </w:r>
      <w:r>
        <w:rPr>
          <w:rFonts w:hint="eastAsia"/>
          <w:lang w:val="en-US" w:eastAsia="zh-CN"/>
        </w:rPr>
        <w:tab/>
      </w:r>
      <w:r>
        <w:rPr>
          <w:rFonts w:hint="eastAsia"/>
        </w:rPr>
        <w:t>（1）能使用Requests/Scrapy等工具采集网页数据</w:t>
      </w:r>
    </w:p>
    <w:p w14:paraId="28E2C93B">
      <w:pPr>
        <w:spacing w:line="276" w:lineRule="auto"/>
        <w:ind w:firstLine="420" w:firstLineChars="200"/>
        <w:rPr>
          <w:rFonts w:hint="eastAsia"/>
        </w:rPr>
      </w:pPr>
      <w:r>
        <w:rPr>
          <w:rFonts w:hint="eastAsia"/>
        </w:rPr>
        <w:t>（</w:t>
      </w:r>
      <w:r>
        <w:rPr>
          <w:rFonts w:hint="eastAsia"/>
          <w:lang w:val="en-US" w:eastAsia="zh-CN"/>
        </w:rPr>
        <w:t>2</w:t>
      </w:r>
      <w:r>
        <w:rPr>
          <w:rFonts w:hint="eastAsia"/>
        </w:rPr>
        <w:t>）能设计应对验证码/IP封锁等反爬机制的策略</w:t>
      </w:r>
    </w:p>
    <w:p w14:paraId="453BD6B5">
      <w:pPr>
        <w:spacing w:line="276" w:lineRule="auto"/>
        <w:ind w:firstLine="420" w:firstLineChars="200"/>
        <w:rPr>
          <w:rFonts w:hint="eastAsia"/>
        </w:rPr>
      </w:pPr>
      <w:r>
        <w:rPr>
          <w:rFonts w:hint="eastAsia"/>
        </w:rPr>
        <w:t>（</w:t>
      </w:r>
      <w:r>
        <w:rPr>
          <w:rFonts w:hint="eastAsia"/>
          <w:lang w:val="en-US" w:eastAsia="zh-CN"/>
        </w:rPr>
        <w:t>3</w:t>
      </w:r>
      <w:r>
        <w:rPr>
          <w:rFonts w:hint="eastAsia"/>
        </w:rPr>
        <w:t>）能通过API接口获取平台开放数据（如社交媒体/电商数据）</w:t>
      </w:r>
    </w:p>
    <w:p w14:paraId="0585E73C">
      <w:pPr>
        <w:spacing w:line="276" w:lineRule="auto"/>
        <w:ind w:firstLine="420" w:firstLineChars="200"/>
        <w:rPr>
          <w:rFonts w:hint="eastAsia"/>
        </w:rPr>
      </w:pPr>
      <w:r>
        <w:rPr>
          <w:rFonts w:hint="eastAsia"/>
        </w:rPr>
        <w:t>（</w:t>
      </w:r>
      <w:r>
        <w:rPr>
          <w:rFonts w:hint="eastAsia"/>
          <w:lang w:val="en-US" w:eastAsia="zh-CN"/>
        </w:rPr>
        <w:t>4</w:t>
      </w:r>
      <w:r>
        <w:rPr>
          <w:rFonts w:hint="eastAsia"/>
        </w:rPr>
        <w:t>）能配置Flume实现日志数据的实时采集</w:t>
      </w:r>
    </w:p>
    <w:p w14:paraId="3389EBE5">
      <w:pPr>
        <w:spacing w:line="276" w:lineRule="auto"/>
        <w:ind w:firstLine="420" w:firstLineChars="200"/>
        <w:rPr>
          <w:rFonts w:hint="eastAsia"/>
        </w:rPr>
      </w:pPr>
      <w:r>
        <w:rPr>
          <w:rFonts w:hint="eastAsia"/>
        </w:rPr>
        <w:t>（</w:t>
      </w:r>
      <w:r>
        <w:rPr>
          <w:rFonts w:hint="eastAsia"/>
          <w:lang w:val="en-US" w:eastAsia="zh-CN"/>
        </w:rPr>
        <w:t>5</w:t>
      </w:r>
      <w:r>
        <w:rPr>
          <w:rFonts w:hint="eastAsia"/>
        </w:rPr>
        <w:t>）能使用Sqoop完成关系型数据库到HDFS的数据迁移</w:t>
      </w:r>
    </w:p>
    <w:p w14:paraId="15652C85">
      <w:pPr>
        <w:spacing w:line="276" w:lineRule="auto"/>
        <w:ind w:firstLine="420" w:firstLineChars="200"/>
        <w:rPr>
          <w:rFonts w:hint="eastAsia"/>
        </w:rPr>
      </w:pPr>
      <w:r>
        <w:rPr>
          <w:rFonts w:hint="eastAsia"/>
        </w:rPr>
        <w:t>（</w:t>
      </w:r>
      <w:r>
        <w:rPr>
          <w:rFonts w:hint="eastAsia"/>
          <w:lang w:val="en-US" w:eastAsia="zh-CN"/>
        </w:rPr>
        <w:t>6</w:t>
      </w:r>
      <w:r>
        <w:rPr>
          <w:rFonts w:hint="eastAsia"/>
        </w:rPr>
        <w:t>）能开发增量采集脚本实现数据的自动更新</w:t>
      </w:r>
    </w:p>
    <w:p w14:paraId="42DA62A8">
      <w:pPr>
        <w:spacing w:line="276" w:lineRule="auto"/>
        <w:ind w:firstLine="420" w:firstLineChars="200"/>
        <w:rPr>
          <w:rFonts w:hint="eastAsia"/>
        </w:rPr>
      </w:pPr>
      <w:r>
        <w:rPr>
          <w:rFonts w:hint="eastAsia"/>
        </w:rPr>
        <w:t>（</w:t>
      </w:r>
      <w:r>
        <w:rPr>
          <w:rFonts w:hint="eastAsia"/>
          <w:lang w:val="en-US" w:eastAsia="zh-CN"/>
        </w:rPr>
        <w:t>7</w:t>
      </w:r>
      <w:r>
        <w:rPr>
          <w:rFonts w:hint="eastAsia"/>
        </w:rPr>
        <w:t>）能设计分布式爬虫架构提升采集效率</w:t>
      </w:r>
    </w:p>
    <w:p w14:paraId="2DF08395">
      <w:pPr>
        <w:spacing w:line="276" w:lineRule="auto"/>
        <w:ind w:firstLine="420" w:firstLineChars="200"/>
        <w:rPr>
          <w:rFonts w:hint="eastAsia"/>
        </w:rPr>
      </w:pPr>
      <w:r>
        <w:rPr>
          <w:rFonts w:hint="eastAsia"/>
        </w:rPr>
        <w:t>（</w:t>
      </w:r>
      <w:r>
        <w:rPr>
          <w:rFonts w:hint="eastAsia"/>
          <w:lang w:val="en-US" w:eastAsia="zh-CN"/>
        </w:rPr>
        <w:t>8</w:t>
      </w:r>
      <w:r>
        <w:rPr>
          <w:rFonts w:hint="eastAsia"/>
        </w:rPr>
        <w:t>）能使用Pandas进行数据清洗与格式标准化</w:t>
      </w:r>
    </w:p>
    <w:p w14:paraId="6D760A25">
      <w:pPr>
        <w:spacing w:line="276" w:lineRule="auto"/>
        <w:ind w:firstLine="420" w:firstLineChars="200"/>
        <w:rPr>
          <w:rFonts w:hint="eastAsia"/>
        </w:rPr>
      </w:pPr>
      <w:r>
        <w:rPr>
          <w:rFonts w:hint="eastAsia"/>
        </w:rPr>
        <w:t>（</w:t>
      </w:r>
      <w:r>
        <w:rPr>
          <w:rFonts w:hint="eastAsia"/>
          <w:lang w:val="en-US" w:eastAsia="zh-CN"/>
        </w:rPr>
        <w:t>9</w:t>
      </w:r>
      <w:r>
        <w:rPr>
          <w:rFonts w:hint="eastAsia"/>
        </w:rPr>
        <w:t>）能实现采集数据的多级存储（原始数据/清洗数据/聚合数据）</w:t>
      </w:r>
    </w:p>
    <w:p w14:paraId="055DA81B">
      <w:pPr>
        <w:spacing w:line="276" w:lineRule="auto"/>
        <w:ind w:firstLine="420" w:firstLineChars="200"/>
        <w:rPr>
          <w:rFonts w:hint="eastAsia"/>
        </w:rPr>
      </w:pPr>
      <w:r>
        <w:rPr>
          <w:rFonts w:hint="eastAsia"/>
        </w:rPr>
        <w:t>（1</w:t>
      </w:r>
      <w:r>
        <w:rPr>
          <w:rFonts w:hint="eastAsia"/>
          <w:lang w:val="en-US" w:eastAsia="zh-CN"/>
        </w:rPr>
        <w:t>0</w:t>
      </w:r>
      <w:r>
        <w:rPr>
          <w:rFonts w:hint="eastAsia"/>
        </w:rPr>
        <w:t>）能编写数据质量检查规则并生成采集报告</w:t>
      </w:r>
    </w:p>
    <w:p w14:paraId="5B1D034B">
      <w:pPr>
        <w:spacing w:line="276" w:lineRule="auto"/>
        <w:ind w:firstLine="420" w:firstLineChars="200"/>
        <w:rPr>
          <w:rFonts w:hint="eastAsia"/>
        </w:rPr>
      </w:pPr>
      <w:r>
        <w:rPr>
          <w:rFonts w:hint="eastAsia"/>
        </w:rPr>
        <w:t>（1</w:t>
      </w:r>
      <w:r>
        <w:rPr>
          <w:rFonts w:hint="eastAsia"/>
          <w:lang w:val="en-US" w:eastAsia="zh-CN"/>
        </w:rPr>
        <w:t>1</w:t>
      </w:r>
      <w:r>
        <w:rPr>
          <w:rFonts w:hint="eastAsia"/>
        </w:rPr>
        <w:t>）能监控采集任务运行状态并处理异常情况</w:t>
      </w:r>
    </w:p>
    <w:p w14:paraId="5C56CFA9">
      <w:pPr>
        <w:spacing w:line="276" w:lineRule="auto"/>
        <w:ind w:firstLine="420" w:firstLineChars="200"/>
        <w:rPr>
          <w:rFonts w:hint="eastAsia"/>
        </w:rPr>
      </w:pPr>
      <w:r>
        <w:rPr>
          <w:rFonts w:hint="eastAsia"/>
        </w:rPr>
        <w:t>（1</w:t>
      </w:r>
      <w:r>
        <w:rPr>
          <w:rFonts w:hint="eastAsia"/>
          <w:lang w:val="en-US" w:eastAsia="zh-CN"/>
        </w:rPr>
        <w:t>2</w:t>
      </w:r>
      <w:r>
        <w:rPr>
          <w:rFonts w:hint="eastAsia"/>
        </w:rPr>
        <w:t>）能根据业务需求设计端到端数据采集方案</w:t>
      </w:r>
    </w:p>
    <w:p w14:paraId="16C463D6">
      <w:pPr>
        <w:spacing w:line="276" w:lineRule="auto"/>
        <w:ind w:firstLine="420" w:firstLineChars="200"/>
        <w:rPr>
          <w:rFonts w:hint="eastAsia"/>
        </w:rPr>
      </w:pPr>
      <w:r>
        <w:rPr>
          <w:rFonts w:hint="eastAsia"/>
        </w:rPr>
        <w:t>2.2 知识目标</w:t>
      </w:r>
      <w:r>
        <w:rPr>
          <w:rFonts w:hint="eastAsia"/>
        </w:rPr>
        <w:br w:type="textWrapping"/>
      </w:r>
      <w:r>
        <w:rPr>
          <w:rFonts w:hint="eastAsia"/>
          <w:lang w:val="en-US" w:eastAsia="zh-CN"/>
        </w:rPr>
        <w:tab/>
      </w:r>
      <w:r>
        <w:rPr>
          <w:rFonts w:hint="eastAsia"/>
        </w:rPr>
        <w:t>（1）掌握HTTP/HTTPS协议与网络请求工作原理</w:t>
      </w:r>
    </w:p>
    <w:p w14:paraId="004A463A">
      <w:pPr>
        <w:spacing w:line="276" w:lineRule="auto"/>
        <w:ind w:firstLine="420" w:firstLineChars="200"/>
        <w:rPr>
          <w:rFonts w:hint="eastAsia"/>
        </w:rPr>
      </w:pPr>
      <w:r>
        <w:rPr>
          <w:rFonts w:hint="eastAsia"/>
        </w:rPr>
        <w:t>（</w:t>
      </w:r>
      <w:r>
        <w:rPr>
          <w:rFonts w:hint="eastAsia"/>
          <w:lang w:val="en-US" w:eastAsia="zh-CN"/>
        </w:rPr>
        <w:t>2</w:t>
      </w:r>
      <w:r>
        <w:rPr>
          <w:rFonts w:hint="eastAsia"/>
        </w:rPr>
        <w:t>）理解HTML/DOM结构与XPath/CSS选择器语法</w:t>
      </w:r>
    </w:p>
    <w:p w14:paraId="60D8B59D">
      <w:pPr>
        <w:spacing w:line="276" w:lineRule="auto"/>
        <w:ind w:firstLine="420" w:firstLineChars="200"/>
        <w:rPr>
          <w:rFonts w:hint="eastAsia"/>
        </w:rPr>
      </w:pPr>
      <w:r>
        <w:rPr>
          <w:rFonts w:hint="eastAsia"/>
        </w:rPr>
        <w:t>（</w:t>
      </w:r>
      <w:r>
        <w:rPr>
          <w:rFonts w:hint="eastAsia"/>
          <w:lang w:val="en-US" w:eastAsia="zh-CN"/>
        </w:rPr>
        <w:t>3</w:t>
      </w:r>
      <w:r>
        <w:rPr>
          <w:rFonts w:hint="eastAsia"/>
        </w:rPr>
        <w:t>）掌握RESTful API设计规范与认证机制（OAuth/JWT）</w:t>
      </w:r>
    </w:p>
    <w:p w14:paraId="5FECB93F">
      <w:pPr>
        <w:spacing w:line="276" w:lineRule="auto"/>
        <w:ind w:firstLine="420" w:firstLineChars="200"/>
        <w:rPr>
          <w:rFonts w:hint="eastAsia"/>
        </w:rPr>
      </w:pPr>
      <w:r>
        <w:rPr>
          <w:rFonts w:hint="eastAsia"/>
        </w:rPr>
        <w:t>（</w:t>
      </w:r>
      <w:r>
        <w:rPr>
          <w:rFonts w:hint="eastAsia"/>
          <w:lang w:val="en-US" w:eastAsia="zh-CN"/>
        </w:rPr>
        <w:t>4</w:t>
      </w:r>
      <w:r>
        <w:rPr>
          <w:rFonts w:hint="eastAsia"/>
        </w:rPr>
        <w:t>）理解反爬技术原理（UserAgent检测、请求频率控制等）</w:t>
      </w:r>
    </w:p>
    <w:p w14:paraId="4EE22672">
      <w:pPr>
        <w:spacing w:line="276" w:lineRule="auto"/>
        <w:ind w:firstLine="420" w:firstLineChars="200"/>
        <w:rPr>
          <w:rFonts w:hint="eastAsia"/>
        </w:rPr>
      </w:pPr>
      <w:r>
        <w:rPr>
          <w:rFonts w:hint="eastAsia"/>
        </w:rPr>
        <w:t>（</w:t>
      </w:r>
      <w:r>
        <w:rPr>
          <w:rFonts w:hint="eastAsia"/>
          <w:lang w:val="en-US" w:eastAsia="zh-CN"/>
        </w:rPr>
        <w:t>5</w:t>
      </w:r>
      <w:r>
        <w:rPr>
          <w:rFonts w:hint="eastAsia"/>
        </w:rPr>
        <w:t>）掌握主流采集框架架构（Scrapy中间件/管道机制）</w:t>
      </w:r>
    </w:p>
    <w:p w14:paraId="3A8098B6">
      <w:pPr>
        <w:spacing w:line="276" w:lineRule="auto"/>
        <w:ind w:firstLine="420" w:firstLineChars="200"/>
        <w:rPr>
          <w:rFonts w:hint="eastAsia"/>
        </w:rPr>
      </w:pPr>
      <w:r>
        <w:rPr>
          <w:rFonts w:hint="eastAsia"/>
        </w:rPr>
        <w:t>（</w:t>
      </w:r>
      <w:r>
        <w:rPr>
          <w:rFonts w:hint="eastAsia"/>
          <w:lang w:val="en-US" w:eastAsia="zh-CN"/>
        </w:rPr>
        <w:t>6</w:t>
      </w:r>
      <w:r>
        <w:rPr>
          <w:rFonts w:hint="eastAsia"/>
        </w:rPr>
        <w:t>）理解数据去重原理（布隆过滤器/MD5指纹）</w:t>
      </w:r>
    </w:p>
    <w:p w14:paraId="5E9FB593">
      <w:pPr>
        <w:spacing w:line="276" w:lineRule="auto"/>
        <w:ind w:firstLine="420" w:firstLineChars="200"/>
        <w:rPr>
          <w:rFonts w:hint="eastAsia"/>
        </w:rPr>
      </w:pPr>
      <w:r>
        <w:rPr>
          <w:rFonts w:hint="eastAsia"/>
        </w:rPr>
        <w:t>（</w:t>
      </w:r>
      <w:r>
        <w:rPr>
          <w:rFonts w:hint="eastAsia"/>
          <w:lang w:val="en-US" w:eastAsia="zh-CN"/>
        </w:rPr>
        <w:t>7</w:t>
      </w:r>
      <w:r>
        <w:rPr>
          <w:rFonts w:hint="eastAsia"/>
        </w:rPr>
        <w:t>）掌握日志采集技术（Flume Source/Channel/Sink）</w:t>
      </w:r>
    </w:p>
    <w:p w14:paraId="5381AC63">
      <w:pPr>
        <w:spacing w:line="276" w:lineRule="auto"/>
        <w:ind w:firstLine="420" w:firstLineChars="200"/>
        <w:rPr>
          <w:rFonts w:hint="eastAsia"/>
        </w:rPr>
      </w:pPr>
      <w:r>
        <w:rPr>
          <w:rFonts w:hint="eastAsia"/>
        </w:rPr>
        <w:t>（</w:t>
      </w:r>
      <w:r>
        <w:rPr>
          <w:rFonts w:hint="eastAsia"/>
          <w:lang w:val="en-US" w:eastAsia="zh-CN"/>
        </w:rPr>
        <w:t>8</w:t>
      </w:r>
      <w:r>
        <w:rPr>
          <w:rFonts w:hint="eastAsia"/>
        </w:rPr>
        <w:t>）了解数据库采集技术（CDC变更数据捕获）</w:t>
      </w:r>
    </w:p>
    <w:p w14:paraId="2A3824DB">
      <w:pPr>
        <w:spacing w:line="276" w:lineRule="auto"/>
        <w:ind w:firstLine="420" w:firstLineChars="200"/>
        <w:rPr>
          <w:rFonts w:hint="eastAsia"/>
        </w:rPr>
      </w:pPr>
      <w:r>
        <w:rPr>
          <w:rFonts w:hint="eastAsia"/>
        </w:rPr>
        <w:t>（</w:t>
      </w:r>
      <w:r>
        <w:rPr>
          <w:rFonts w:hint="eastAsia"/>
          <w:lang w:val="en-US" w:eastAsia="zh-CN"/>
        </w:rPr>
        <w:t>9</w:t>
      </w:r>
      <w:r>
        <w:rPr>
          <w:rFonts w:hint="eastAsia"/>
        </w:rPr>
        <w:t>）掌握数据清洗方法（缺失值处理/异常值检测）</w:t>
      </w:r>
    </w:p>
    <w:p w14:paraId="53573A9C">
      <w:pPr>
        <w:spacing w:line="276" w:lineRule="auto"/>
        <w:ind w:firstLine="420" w:firstLineChars="200"/>
        <w:rPr>
          <w:rFonts w:hint="eastAsia"/>
        </w:rPr>
      </w:pPr>
      <w:r>
        <w:rPr>
          <w:rFonts w:hint="eastAsia"/>
        </w:rPr>
        <w:t>（1</w:t>
      </w:r>
      <w:r>
        <w:rPr>
          <w:rFonts w:hint="eastAsia"/>
          <w:lang w:val="en-US" w:eastAsia="zh-CN"/>
        </w:rPr>
        <w:t>0</w:t>
      </w:r>
      <w:r>
        <w:rPr>
          <w:rFonts w:hint="eastAsia"/>
        </w:rPr>
        <w:t>）理解数据存储格式差异（JSON/CSV/Parquet）</w:t>
      </w:r>
    </w:p>
    <w:p w14:paraId="3A3E8656">
      <w:pPr>
        <w:spacing w:line="276" w:lineRule="auto"/>
        <w:ind w:firstLine="420" w:firstLineChars="200"/>
        <w:rPr>
          <w:rFonts w:hint="eastAsia"/>
          <w:lang w:val="en-US" w:eastAsia="zh-CN"/>
        </w:rPr>
      </w:pPr>
      <w:r>
        <w:rPr>
          <w:rFonts w:hint="eastAsia"/>
          <w:lang w:val="en-US" w:eastAsia="zh-CN"/>
        </w:rPr>
        <w:t>2.3 素质目标</w:t>
      </w:r>
      <w:r>
        <w:rPr>
          <w:rFonts w:hint="eastAsia"/>
          <w:lang w:val="en-US" w:eastAsia="zh-CN"/>
        </w:rPr>
        <w:br w:type="textWrapping"/>
      </w:r>
      <w:r>
        <w:rPr>
          <w:rFonts w:hint="eastAsia"/>
          <w:lang w:val="en-US" w:eastAsia="zh-CN"/>
        </w:rPr>
        <w:tab/>
      </w:r>
      <w:r>
        <w:rPr>
          <w:rFonts w:hint="eastAsia"/>
          <w:lang w:val="en-US" w:eastAsia="zh-CN"/>
        </w:rPr>
        <w:t>（1）养成严谨规范的技术文档与配置管理习惯；</w:t>
      </w:r>
      <w:r>
        <w:rPr>
          <w:rFonts w:hint="eastAsia"/>
          <w:lang w:val="en-US" w:eastAsia="zh-CN"/>
        </w:rPr>
        <w:br w:type="textWrapping"/>
      </w:r>
      <w:r>
        <w:rPr>
          <w:rFonts w:hint="eastAsia"/>
          <w:lang w:val="en-US" w:eastAsia="zh-CN"/>
        </w:rPr>
        <w:tab/>
      </w:r>
      <w:r>
        <w:rPr>
          <w:rFonts w:hint="eastAsia"/>
          <w:lang w:val="en-US" w:eastAsia="zh-CN"/>
        </w:rPr>
        <w:t>（2）具备良好的技术表达与沟通能力；</w:t>
      </w:r>
      <w:r>
        <w:rPr>
          <w:rFonts w:hint="eastAsia"/>
          <w:lang w:val="en-US" w:eastAsia="zh-CN"/>
        </w:rPr>
        <w:br w:type="textWrapping"/>
      </w:r>
      <w:r>
        <w:rPr>
          <w:rFonts w:hint="eastAsia"/>
          <w:lang w:val="en-US" w:eastAsia="zh-CN"/>
        </w:rPr>
        <w:tab/>
      </w:r>
      <w:r>
        <w:rPr>
          <w:rFonts w:hint="eastAsia"/>
          <w:lang w:val="en-US" w:eastAsia="zh-CN"/>
        </w:rPr>
        <w:t>（3）培养良好的项目协作精神与团队合作意识；</w:t>
      </w:r>
      <w:r>
        <w:rPr>
          <w:rFonts w:hint="eastAsia"/>
          <w:lang w:val="en-US" w:eastAsia="zh-CN"/>
        </w:rPr>
        <w:br w:type="textWrapping"/>
      </w:r>
      <w:r>
        <w:rPr>
          <w:rFonts w:hint="eastAsia"/>
          <w:lang w:val="en-US" w:eastAsia="zh-CN"/>
        </w:rPr>
        <w:tab/>
      </w:r>
      <w:r>
        <w:rPr>
          <w:rFonts w:hint="eastAsia"/>
          <w:lang w:val="en-US" w:eastAsia="zh-CN"/>
        </w:rPr>
        <w:t>（4）具备遇到技术问题独立分析与解决的思维习惯；</w:t>
      </w:r>
      <w:r>
        <w:rPr>
          <w:rFonts w:hint="eastAsia"/>
          <w:lang w:val="en-US" w:eastAsia="zh-CN"/>
        </w:rPr>
        <w:br w:type="textWrapping"/>
      </w:r>
      <w:r>
        <w:rPr>
          <w:rFonts w:hint="eastAsia"/>
          <w:lang w:val="en-US" w:eastAsia="zh-CN"/>
        </w:rPr>
        <w:tab/>
      </w:r>
      <w:r>
        <w:rPr>
          <w:rFonts w:hint="eastAsia"/>
          <w:lang w:val="en-US" w:eastAsia="zh-CN"/>
        </w:rPr>
        <w:t>（5）增强信息安全与数据隐私保护的职业意识；</w:t>
      </w:r>
      <w:r>
        <w:rPr>
          <w:rFonts w:hint="eastAsia"/>
          <w:lang w:val="en-US" w:eastAsia="zh-CN"/>
        </w:rPr>
        <w:br w:type="textWrapping"/>
      </w:r>
      <w:r>
        <w:rPr>
          <w:rFonts w:hint="eastAsia"/>
          <w:lang w:val="en-US" w:eastAsia="zh-CN"/>
        </w:rPr>
        <w:tab/>
      </w:r>
      <w:r>
        <w:rPr>
          <w:rFonts w:hint="eastAsia"/>
          <w:lang w:val="en-US" w:eastAsia="zh-CN"/>
        </w:rPr>
        <w:t>（6）树立科技报国、服务社会的责任感与使命感；</w:t>
      </w:r>
      <w:r>
        <w:rPr>
          <w:rFonts w:hint="eastAsia"/>
          <w:lang w:val="en-US" w:eastAsia="zh-CN"/>
        </w:rPr>
        <w:br w:type="textWrapping"/>
      </w:r>
      <w:r>
        <w:rPr>
          <w:rFonts w:hint="eastAsia"/>
          <w:lang w:val="en-US" w:eastAsia="zh-CN"/>
        </w:rPr>
        <w:tab/>
      </w:r>
      <w:r>
        <w:rPr>
          <w:rFonts w:hint="eastAsia"/>
          <w:lang w:val="en-US" w:eastAsia="zh-CN"/>
        </w:rPr>
        <w:t>（7）具备持续学习、与时俱进的职业发展能力。</w:t>
      </w:r>
    </w:p>
    <w:p w14:paraId="7BB2DFF2">
      <w:pPr>
        <w:spacing w:line="276" w:lineRule="auto"/>
        <w:ind w:firstLine="420" w:firstLineChars="200"/>
        <w:rPr>
          <w:rFonts w:hint="eastAsia"/>
          <w:lang w:val="en-US" w:eastAsia="zh-CN"/>
        </w:rPr>
      </w:pPr>
      <w:r>
        <w:rPr>
          <w:rFonts w:hint="eastAsia"/>
          <w:lang w:val="en-US" w:eastAsia="zh-CN"/>
        </w:rPr>
        <w:t>（8）遵守robots协议与数据采集伦理规范</w:t>
      </w:r>
    </w:p>
    <w:p w14:paraId="6773E3B7">
      <w:pPr>
        <w:spacing w:line="276" w:lineRule="auto"/>
        <w:ind w:firstLine="420" w:firstLineChars="200"/>
        <w:rPr>
          <w:rFonts w:hint="eastAsia"/>
          <w:lang w:val="en-US" w:eastAsia="zh-CN"/>
        </w:rPr>
      </w:pPr>
      <w:r>
        <w:rPr>
          <w:rFonts w:hint="eastAsia"/>
          <w:lang w:val="en-US" w:eastAsia="zh-CN"/>
        </w:rPr>
        <w:t>（9）形成数据源可信度评估与验证习惯</w:t>
      </w:r>
    </w:p>
    <w:p w14:paraId="6F8A5FE4">
      <w:pPr>
        <w:spacing w:line="276" w:lineRule="auto"/>
        <w:ind w:firstLine="420" w:firstLineChars="200"/>
        <w:rPr>
          <w:rFonts w:hint="eastAsia"/>
          <w:lang w:val="en-US" w:eastAsia="zh-CN"/>
        </w:rPr>
      </w:pPr>
      <w:r>
        <w:rPr>
          <w:rFonts w:hint="eastAsia"/>
          <w:lang w:val="en-US" w:eastAsia="zh-CN"/>
        </w:rPr>
        <w:t>（10）建立采集任务文档化与版本管理意识</w:t>
      </w:r>
    </w:p>
    <w:p w14:paraId="0547558E">
      <w:pPr>
        <w:spacing w:line="276" w:lineRule="auto"/>
        <w:ind w:firstLine="420" w:firstLineChars="200"/>
        <w:rPr>
          <w:rFonts w:hint="eastAsia"/>
          <w:lang w:val="en-US" w:eastAsia="zh-CN"/>
        </w:rPr>
      </w:pPr>
      <w:r>
        <w:rPr>
          <w:rFonts w:hint="eastAsia"/>
          <w:lang w:val="en-US" w:eastAsia="zh-CN"/>
        </w:rPr>
        <w:t>（11）培养应对技术难题的持续钻研精神</w:t>
      </w:r>
    </w:p>
    <w:p w14:paraId="067DC1A3">
      <w:pPr>
        <w:spacing w:line="276" w:lineRule="auto"/>
        <w:ind w:firstLine="420" w:firstLineChars="200"/>
        <w:rPr>
          <w:rFonts w:hint="eastAsia"/>
          <w:lang w:val="en-US" w:eastAsia="zh-CN"/>
        </w:rPr>
      </w:pPr>
      <w:r>
        <w:rPr>
          <w:rFonts w:hint="eastAsia"/>
          <w:lang w:val="en-US" w:eastAsia="zh-CN"/>
        </w:rPr>
        <w:t>（12）树立数据隐私保护与合规使用观念</w:t>
      </w:r>
    </w:p>
    <w:p w14:paraId="79EBA4BD">
      <w:pPr>
        <w:spacing w:line="276" w:lineRule="auto"/>
        <w:ind w:firstLine="420" w:firstLineChars="200"/>
        <w:rPr>
          <w:rFonts w:hint="eastAsia"/>
          <w:lang w:val="en-US" w:eastAsia="zh-CN"/>
        </w:rPr>
      </w:pPr>
      <w:r>
        <w:rPr>
          <w:rFonts w:hint="eastAsia"/>
          <w:lang w:val="en-US" w:eastAsia="zh-CN"/>
        </w:rPr>
        <w:t>2.4 其他目标</w:t>
      </w:r>
      <w:r>
        <w:rPr>
          <w:rFonts w:hint="eastAsia"/>
          <w:lang w:val="en-US" w:eastAsia="zh-CN"/>
        </w:rPr>
        <w:br w:type="textWrapping"/>
      </w:r>
      <w:r>
        <w:rPr>
          <w:rFonts w:hint="eastAsia"/>
          <w:lang w:val="en-US" w:eastAsia="zh-CN"/>
        </w:rPr>
        <w:tab/>
      </w:r>
      <w:r>
        <w:rPr>
          <w:rFonts w:hint="eastAsia"/>
          <w:lang w:val="en-US" w:eastAsia="zh-CN"/>
        </w:rPr>
        <w:t xml:space="preserve">    通过项目驱动教学、实际集群部署、案例演示等创新教学形式，帮助学生形成面向</w:t>
      </w:r>
      <w:r>
        <w:rPr>
          <w:rFonts w:hint="eastAsia"/>
          <w:lang w:val="en-US" w:eastAsia="zh-CN"/>
        </w:rPr>
        <w:tab/>
      </w:r>
      <w:r>
        <w:rPr>
          <w:rFonts w:hint="eastAsia"/>
          <w:lang w:val="en-US" w:eastAsia="zh-CN"/>
        </w:rPr>
        <w:t>实际应用的大数据技术视野，增强自主学习与问题解决能力，激发工程实践热情，养成</w:t>
      </w:r>
      <w:r>
        <w:rPr>
          <w:rFonts w:hint="eastAsia"/>
          <w:lang w:val="en-US" w:eastAsia="zh-CN"/>
        </w:rPr>
        <w:tab/>
      </w:r>
      <w:r>
        <w:rPr>
          <w:rFonts w:hint="eastAsia"/>
          <w:lang w:val="en-US" w:eastAsia="zh-CN"/>
        </w:rPr>
        <w:t>严谨务实、追求卓越职业态度，强化大数据基础平台领域的综合素养。</w:t>
      </w:r>
    </w:p>
    <w:p w14:paraId="5C2897C5">
      <w:pPr>
        <w:pStyle w:val="9"/>
        <w:numPr>
          <w:ilvl w:val="0"/>
          <w:numId w:val="1"/>
        </w:numPr>
        <w:spacing w:line="276" w:lineRule="auto"/>
        <w:ind w:firstLineChars="0"/>
        <w:rPr>
          <w:b/>
          <w:sz w:val="22"/>
        </w:rPr>
      </w:pPr>
      <w:r>
        <w:rPr>
          <w:rFonts w:hint="eastAsia"/>
          <w:b/>
          <w:sz w:val="22"/>
        </w:rPr>
        <w:t>课程基本要求</w:t>
      </w:r>
    </w:p>
    <w:p w14:paraId="7B813619">
      <w:pPr>
        <w:spacing w:line="276" w:lineRule="auto"/>
        <w:ind w:firstLine="420" w:firstLineChars="200"/>
        <w:rPr>
          <w:rFonts w:hint="eastAsia"/>
          <w:lang w:val="en-US" w:eastAsia="zh-CN"/>
        </w:rPr>
      </w:pPr>
      <w:r>
        <w:rPr>
          <w:rFonts w:hint="eastAsia"/>
          <w:lang w:val="en-US" w:eastAsia="zh-CN"/>
        </w:rPr>
        <w:t>《数据采集与分析》课程是大数据技术及应用专业的核心课程之一，也是构建学生大数据工程实践能力的基础课程。通过本课程的学习，学生能够掌握网络爬虫开发技术（动态页面渲染/Selenium自动化）与分布式采集架构设计（Scrapy-Redis/集群部署）的基本原理与架构，理解多种数据源集成方法（API/数据库/日志文件）、数据质量评估体系（完整性/准确性/一致性），具备真实数据采集的能力。</w:t>
      </w:r>
    </w:p>
    <w:p w14:paraId="51D59A67">
      <w:pPr>
        <w:spacing w:line="276" w:lineRule="auto"/>
        <w:ind w:firstLine="420" w:firstLineChars="200"/>
        <w:rPr>
          <w:rFonts w:hint="eastAsia"/>
          <w:lang w:val="en-US" w:eastAsia="zh-CN"/>
        </w:rPr>
      </w:pPr>
      <w:r>
        <w:rPr>
          <w:rFonts w:hint="eastAsia"/>
          <w:lang w:val="en-US" w:eastAsia="zh-CN"/>
        </w:rPr>
        <w:t>课程强调理论与实践相结合，涵盖Scrapy-Redis、Scrapy-Redis、Airflow等多个模块，配合典型案例与项目实训，全面培养学生面向实际业务场景进行数据采集、存储、处理与优化的综合能力。课程结束后，学生能够胜任大数据平台管理员、Hadoop工程师、数据运维工程师等岗位需求。</w:t>
      </w:r>
    </w:p>
    <w:p w14:paraId="63658339">
      <w:pPr>
        <w:spacing w:line="276" w:lineRule="auto"/>
        <w:ind w:firstLine="420" w:firstLineChars="200"/>
        <w:rPr>
          <w:rFonts w:hint="eastAsia"/>
          <w:lang w:val="en-US" w:eastAsia="zh-CN"/>
        </w:rPr>
      </w:pPr>
      <w:r>
        <w:rPr>
          <w:rFonts w:hint="eastAsia"/>
          <w:lang w:val="en-US" w:eastAsia="zh-CN"/>
        </w:rPr>
        <w:t>前导课程：《Java企业级开发与应用——基础篇》《Java企业级开发与应用——Web篇》《数据库高级应用》</w:t>
      </w:r>
    </w:p>
    <w:p w14:paraId="7B9B7481">
      <w:pPr>
        <w:spacing w:line="276" w:lineRule="auto"/>
        <w:ind w:firstLine="420" w:firstLineChars="200"/>
        <w:rPr>
          <w:rFonts w:hint="default"/>
          <w:lang w:val="en-US" w:eastAsia="zh-CN"/>
        </w:rPr>
      </w:pPr>
      <w:r>
        <w:rPr>
          <w:rFonts w:hint="eastAsia"/>
          <w:lang w:val="en-US" w:eastAsia="zh-CN"/>
        </w:rPr>
        <w:t>后续课程：《H</w:t>
      </w:r>
      <w:r>
        <w:rPr>
          <w:rFonts w:hint="default"/>
          <w:lang w:val="en-US" w:eastAsia="zh-CN"/>
        </w:rPr>
        <w:t>adoop</w:t>
      </w:r>
      <w:r>
        <w:rPr>
          <w:rFonts w:hint="eastAsia"/>
          <w:lang w:val="en-US" w:eastAsia="zh-CN"/>
        </w:rPr>
        <w:t>分布式存储》</w:t>
      </w:r>
    </w:p>
    <w:p w14:paraId="4871E71D">
      <w:pPr>
        <w:spacing w:line="276" w:lineRule="auto"/>
      </w:pPr>
    </w:p>
    <w:p w14:paraId="08963690">
      <w:pPr>
        <w:pStyle w:val="9"/>
        <w:numPr>
          <w:ilvl w:val="0"/>
          <w:numId w:val="1"/>
        </w:numPr>
        <w:spacing w:line="276" w:lineRule="auto"/>
        <w:ind w:firstLineChars="0"/>
      </w:pPr>
      <w:r>
        <w:rPr>
          <w:rFonts w:hint="eastAsia"/>
          <w:b/>
          <w:sz w:val="22"/>
        </w:rPr>
        <w:t>教学内容及重点</w:t>
      </w:r>
    </w:p>
    <w:p w14:paraId="624654D0">
      <w:pPr>
        <w:numPr>
          <w:ilvl w:val="0"/>
          <w:numId w:val="0"/>
        </w:numPr>
        <w:spacing w:line="240" w:lineRule="auto"/>
        <w:ind w:left="420" w:leftChars="200" w:firstLine="0" w:firstLineChars="0"/>
        <w:jc w:val="left"/>
        <w:rPr>
          <w:rFonts w:hint="eastAsia" w:ascii="宋体" w:hAnsi="宋体" w:eastAsia="宋体" w:cs="宋体"/>
          <w:b/>
          <w:bCs/>
          <w:kern w:val="0"/>
          <w:sz w:val="21"/>
          <w:szCs w:val="21"/>
          <w:vertAlign w:val="baseline"/>
          <w:lang w:val="en-US" w:eastAsia="zh-CN"/>
        </w:rPr>
      </w:pPr>
      <w:r>
        <w:rPr>
          <w:rFonts w:hint="eastAsia" w:ascii="宋体" w:hAnsi="宋体" w:eastAsia="宋体" w:cs="宋体"/>
          <w:b/>
          <w:bCs/>
          <w:kern w:val="0"/>
          <w:sz w:val="21"/>
          <w:szCs w:val="21"/>
          <w:vertAlign w:val="baseline"/>
          <w:lang w:val="en-US" w:eastAsia="zh-CN"/>
        </w:rPr>
        <w:t>第一章 数据科学基础认知</w:t>
      </w:r>
    </w:p>
    <w:p w14:paraId="3CC42C57">
      <w:pPr>
        <w:numPr>
          <w:ilvl w:val="0"/>
          <w:numId w:val="0"/>
        </w:numPr>
        <w:spacing w:line="240" w:lineRule="auto"/>
        <w:ind w:left="420" w:leftChars="200" w:firstLine="0" w:firstLineChars="0"/>
        <w:jc w:val="left"/>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主要内容：数据生命周期模型、数据采集伦理、结构化与非结构化数据特征。</w:t>
      </w:r>
    </w:p>
    <w:p w14:paraId="1C37F739">
      <w:pPr>
        <w:numPr>
          <w:ilvl w:val="0"/>
          <w:numId w:val="0"/>
        </w:numPr>
        <w:spacing w:line="240" w:lineRule="auto"/>
        <w:ind w:left="420" w:leftChars="200" w:firstLine="0" w:firstLineChars="0"/>
        <w:jc w:val="left"/>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本章重点：数据价值链构成、合规采集边界判定。</w:t>
      </w:r>
    </w:p>
    <w:p w14:paraId="49D8C2CC">
      <w:pPr>
        <w:numPr>
          <w:ilvl w:val="0"/>
          <w:numId w:val="0"/>
        </w:numPr>
        <w:spacing w:line="240" w:lineRule="auto"/>
        <w:ind w:left="420" w:leftChars="200" w:firstLine="0" w:firstLineChars="0"/>
        <w:jc w:val="left"/>
        <w:rPr>
          <w:rFonts w:hint="eastAsia" w:ascii="宋体" w:hAnsi="宋体" w:eastAsia="宋体" w:cs="宋体"/>
          <w:sz w:val="21"/>
          <w:szCs w:val="21"/>
          <w:vertAlign w:val="baseline"/>
          <w:lang w:val="en-US" w:eastAsia="zh-CN"/>
        </w:rPr>
      </w:pPr>
    </w:p>
    <w:p w14:paraId="752B6A71">
      <w:pPr>
        <w:numPr>
          <w:ilvl w:val="0"/>
          <w:numId w:val="0"/>
        </w:numPr>
        <w:spacing w:line="240" w:lineRule="auto"/>
        <w:ind w:left="420" w:leftChars="200" w:firstLine="0" w:firstLineChars="0"/>
        <w:jc w:val="left"/>
        <w:rPr>
          <w:rFonts w:hint="eastAsia" w:ascii="宋体" w:hAnsi="宋体" w:eastAsia="宋体" w:cs="宋体"/>
          <w:b/>
          <w:bCs/>
          <w:kern w:val="0"/>
          <w:sz w:val="21"/>
          <w:szCs w:val="21"/>
          <w:vertAlign w:val="baseline"/>
          <w:lang w:val="en-US" w:eastAsia="zh-CN"/>
        </w:rPr>
      </w:pPr>
      <w:r>
        <w:rPr>
          <w:rFonts w:hint="eastAsia" w:ascii="宋体" w:hAnsi="宋体" w:eastAsia="宋体" w:cs="宋体"/>
          <w:b/>
          <w:bCs/>
          <w:kern w:val="0"/>
          <w:sz w:val="21"/>
          <w:szCs w:val="21"/>
          <w:vertAlign w:val="baseline"/>
          <w:lang w:val="en-US" w:eastAsia="zh-CN"/>
        </w:rPr>
        <w:t>第二章 Python数据分析环境搭建</w:t>
      </w:r>
    </w:p>
    <w:p w14:paraId="59F281AA">
      <w:pPr>
        <w:numPr>
          <w:ilvl w:val="0"/>
          <w:numId w:val="0"/>
        </w:numPr>
        <w:spacing w:line="240" w:lineRule="auto"/>
        <w:ind w:left="420" w:leftChars="200" w:firstLine="0" w:firstLineChars="0"/>
        <w:jc w:val="left"/>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主要内容：Anaconda环境配置、Jupyter操作、第三方库管理。</w:t>
      </w:r>
    </w:p>
    <w:p w14:paraId="03D5EBEA">
      <w:pPr>
        <w:numPr>
          <w:ilvl w:val="0"/>
          <w:numId w:val="0"/>
        </w:numPr>
        <w:spacing w:line="240" w:lineRule="auto"/>
        <w:ind w:left="420" w:leftChars="200" w:firstLine="0" w:firstLineChars="0"/>
        <w:jc w:val="left"/>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本章重点：虚拟环境隔离原理、依赖冲突解决方案。</w:t>
      </w:r>
    </w:p>
    <w:p w14:paraId="1B58B676">
      <w:pPr>
        <w:numPr>
          <w:ilvl w:val="0"/>
          <w:numId w:val="0"/>
        </w:numPr>
        <w:spacing w:line="240" w:lineRule="auto"/>
        <w:ind w:left="420" w:leftChars="200" w:firstLine="0" w:firstLineChars="0"/>
        <w:jc w:val="left"/>
        <w:rPr>
          <w:rFonts w:hint="eastAsia" w:ascii="宋体" w:hAnsi="宋体" w:eastAsia="宋体" w:cs="宋体"/>
          <w:sz w:val="21"/>
          <w:szCs w:val="21"/>
          <w:vertAlign w:val="baseline"/>
          <w:lang w:val="en-US" w:eastAsia="zh-CN"/>
        </w:rPr>
      </w:pPr>
    </w:p>
    <w:p w14:paraId="0A1FF694">
      <w:pPr>
        <w:numPr>
          <w:ilvl w:val="0"/>
          <w:numId w:val="0"/>
        </w:numPr>
        <w:spacing w:line="240" w:lineRule="auto"/>
        <w:ind w:left="420" w:leftChars="200" w:firstLine="0" w:firstLineChars="0"/>
        <w:jc w:val="left"/>
        <w:rPr>
          <w:rFonts w:hint="eastAsia" w:ascii="宋体" w:hAnsi="宋体" w:eastAsia="宋体" w:cs="宋体"/>
          <w:b/>
          <w:bCs/>
          <w:kern w:val="0"/>
          <w:sz w:val="21"/>
          <w:szCs w:val="21"/>
          <w:vertAlign w:val="baseline"/>
          <w:lang w:val="en-US" w:eastAsia="zh-CN"/>
        </w:rPr>
      </w:pPr>
      <w:r>
        <w:rPr>
          <w:rFonts w:hint="eastAsia" w:ascii="宋体" w:hAnsi="宋体" w:eastAsia="宋体" w:cs="宋体"/>
          <w:b/>
          <w:bCs/>
          <w:kern w:val="0"/>
          <w:sz w:val="21"/>
          <w:szCs w:val="21"/>
          <w:vertAlign w:val="baseline"/>
          <w:lang w:val="en-US" w:eastAsia="zh-CN"/>
        </w:rPr>
        <w:t>第三章 数据采集工具初探</w:t>
      </w:r>
    </w:p>
    <w:p w14:paraId="1E0948BD">
      <w:pPr>
        <w:numPr>
          <w:ilvl w:val="0"/>
          <w:numId w:val="0"/>
        </w:numPr>
        <w:spacing w:line="240" w:lineRule="auto"/>
        <w:ind w:left="420" w:leftChars="200" w:firstLine="0" w:firstLineChars="0"/>
        <w:jc w:val="left"/>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主要内容：Requests库HTTP请求、API鉴权机制、UserAgent伪装。</w:t>
      </w:r>
    </w:p>
    <w:p w14:paraId="066EA6F5">
      <w:pPr>
        <w:numPr>
          <w:ilvl w:val="0"/>
          <w:numId w:val="0"/>
        </w:numPr>
        <w:spacing w:line="240" w:lineRule="auto"/>
        <w:ind w:left="420" w:leftChars="200" w:firstLine="0" w:firstLineChars="0"/>
        <w:jc w:val="left"/>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本章重点：GET/POST请求本质区别、状态码异常处理。</w:t>
      </w:r>
    </w:p>
    <w:p w14:paraId="3AB8295E">
      <w:pPr>
        <w:numPr>
          <w:ilvl w:val="0"/>
          <w:numId w:val="0"/>
        </w:numPr>
        <w:spacing w:line="240" w:lineRule="auto"/>
        <w:ind w:left="420" w:leftChars="200" w:firstLine="0" w:firstLineChars="0"/>
        <w:jc w:val="left"/>
        <w:rPr>
          <w:rFonts w:hint="eastAsia" w:ascii="宋体" w:hAnsi="宋体" w:eastAsia="宋体" w:cs="宋体"/>
          <w:sz w:val="21"/>
          <w:szCs w:val="21"/>
          <w:vertAlign w:val="baseline"/>
          <w:lang w:val="en-US" w:eastAsia="zh-CN"/>
        </w:rPr>
      </w:pPr>
    </w:p>
    <w:p w14:paraId="0541BB9C">
      <w:pPr>
        <w:numPr>
          <w:ilvl w:val="0"/>
          <w:numId w:val="0"/>
        </w:numPr>
        <w:spacing w:line="240" w:lineRule="auto"/>
        <w:ind w:left="420" w:leftChars="200" w:firstLine="0" w:firstLineChars="0"/>
        <w:jc w:val="left"/>
        <w:rPr>
          <w:rFonts w:hint="eastAsia" w:ascii="宋体" w:hAnsi="宋体" w:eastAsia="宋体" w:cs="宋体"/>
          <w:b/>
          <w:bCs/>
          <w:kern w:val="0"/>
          <w:sz w:val="21"/>
          <w:szCs w:val="21"/>
          <w:vertAlign w:val="baseline"/>
          <w:lang w:val="en-US" w:eastAsia="zh-CN"/>
        </w:rPr>
      </w:pPr>
      <w:r>
        <w:rPr>
          <w:rFonts w:hint="eastAsia" w:ascii="宋体" w:hAnsi="宋体" w:eastAsia="宋体" w:cs="宋体"/>
          <w:b/>
          <w:bCs/>
          <w:kern w:val="0"/>
          <w:sz w:val="21"/>
          <w:szCs w:val="21"/>
          <w:vertAlign w:val="baseline"/>
          <w:lang w:val="en-US" w:eastAsia="zh-CN"/>
        </w:rPr>
        <w:t>第四章 网页解析技术</w:t>
      </w:r>
    </w:p>
    <w:p w14:paraId="165A9102">
      <w:pPr>
        <w:numPr>
          <w:ilvl w:val="0"/>
          <w:numId w:val="0"/>
        </w:numPr>
        <w:spacing w:line="240" w:lineRule="auto"/>
        <w:ind w:left="420" w:leftChars="200" w:firstLine="0" w:firstLineChars="0"/>
        <w:jc w:val="left"/>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主要内容：HTML DOM树解析、XPath定位、动态内容抓取。</w:t>
      </w:r>
    </w:p>
    <w:p w14:paraId="6D59E573">
      <w:pPr>
        <w:spacing w:line="276" w:lineRule="auto"/>
        <w:ind w:firstLine="420" w:firstLineChars="0"/>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本章重点：相对XPath编写规则、AJAX数据拦截。</w:t>
      </w:r>
    </w:p>
    <w:p w14:paraId="0E807EA6">
      <w:pPr>
        <w:spacing w:line="276" w:lineRule="auto"/>
        <w:ind w:firstLine="420" w:firstLineChars="0"/>
        <w:rPr>
          <w:rFonts w:hint="eastAsia" w:ascii="宋体" w:hAnsi="宋体" w:eastAsia="宋体" w:cs="宋体"/>
          <w:b/>
          <w:bCs/>
          <w:kern w:val="0"/>
          <w:sz w:val="21"/>
          <w:szCs w:val="21"/>
          <w:vertAlign w:val="baseline"/>
          <w:lang w:val="en-US" w:eastAsia="zh-CN"/>
        </w:rPr>
      </w:pPr>
    </w:p>
    <w:p w14:paraId="5F44C4E2">
      <w:pPr>
        <w:numPr>
          <w:ilvl w:val="0"/>
          <w:numId w:val="0"/>
        </w:numPr>
        <w:spacing w:line="240" w:lineRule="auto"/>
        <w:ind w:left="420" w:leftChars="200" w:firstLine="0" w:firstLineChars="0"/>
        <w:jc w:val="left"/>
        <w:rPr>
          <w:rFonts w:hint="eastAsia" w:ascii="宋体" w:hAnsi="宋体" w:eastAsia="宋体" w:cs="宋体"/>
          <w:b/>
          <w:bCs/>
          <w:kern w:val="0"/>
          <w:sz w:val="21"/>
          <w:szCs w:val="21"/>
          <w:vertAlign w:val="baseline"/>
          <w:lang w:val="en-US" w:eastAsia="zh-CN"/>
        </w:rPr>
      </w:pPr>
      <w:r>
        <w:rPr>
          <w:rFonts w:hint="eastAsia" w:ascii="宋体" w:hAnsi="宋体" w:eastAsia="宋体" w:cs="宋体"/>
          <w:b/>
          <w:bCs/>
          <w:kern w:val="0"/>
          <w:sz w:val="21"/>
          <w:szCs w:val="21"/>
          <w:vertAlign w:val="baseline"/>
          <w:lang w:val="en-US" w:eastAsia="zh-CN"/>
        </w:rPr>
        <w:t>第五章 结构化数据存储</w:t>
      </w:r>
    </w:p>
    <w:p w14:paraId="3B92D892">
      <w:pPr>
        <w:numPr>
          <w:ilvl w:val="0"/>
          <w:numId w:val="0"/>
        </w:numPr>
        <w:spacing w:line="240" w:lineRule="auto"/>
        <w:ind w:left="420" w:leftChars="200" w:firstLine="0" w:firstLineChars="0"/>
        <w:jc w:val="left"/>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主要内容：CSV/Excel读写、SQLite CRUD操作、Pandas存储优化。</w:t>
      </w:r>
    </w:p>
    <w:p w14:paraId="77B0E30D">
      <w:pPr>
        <w:spacing w:line="276" w:lineRule="auto"/>
        <w:ind w:firstLine="420" w:firstLineChars="0"/>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本章重点：数据库事务特性、字符编码转换方案。</w:t>
      </w:r>
    </w:p>
    <w:p w14:paraId="144B5BFF">
      <w:pPr>
        <w:spacing w:line="276" w:lineRule="auto"/>
        <w:ind w:firstLine="420" w:firstLineChars="0"/>
        <w:rPr>
          <w:rFonts w:hint="eastAsia" w:ascii="宋体" w:hAnsi="宋体" w:eastAsia="宋体" w:cs="宋体"/>
          <w:b/>
          <w:bCs/>
          <w:kern w:val="0"/>
          <w:sz w:val="21"/>
          <w:szCs w:val="21"/>
          <w:vertAlign w:val="baseline"/>
          <w:lang w:val="en-US" w:eastAsia="zh-CN"/>
        </w:rPr>
      </w:pPr>
    </w:p>
    <w:p w14:paraId="7897A31C">
      <w:pPr>
        <w:spacing w:line="276" w:lineRule="auto"/>
        <w:ind w:firstLine="420" w:firstLineChars="0"/>
        <w:rPr>
          <w:rFonts w:hint="eastAsia" w:ascii="宋体" w:hAnsi="宋体" w:eastAsia="宋体" w:cs="宋体"/>
          <w:b/>
          <w:bCs/>
          <w:kern w:val="0"/>
          <w:sz w:val="21"/>
          <w:szCs w:val="21"/>
          <w:vertAlign w:val="baseline"/>
          <w:lang w:val="en-US" w:eastAsia="zh-CN"/>
        </w:rPr>
      </w:pPr>
      <w:r>
        <w:rPr>
          <w:rFonts w:hint="eastAsia" w:ascii="宋体" w:hAnsi="宋体" w:eastAsia="宋体" w:cs="宋体"/>
          <w:b/>
          <w:bCs/>
          <w:kern w:val="0"/>
          <w:sz w:val="21"/>
          <w:szCs w:val="21"/>
          <w:vertAlign w:val="baseline"/>
          <w:lang w:val="en-US" w:eastAsia="zh-CN"/>
        </w:rPr>
        <w:t>第六章 HDFS目录结构与常用命令</w:t>
      </w:r>
    </w:p>
    <w:p w14:paraId="51EA8F65">
      <w:pPr>
        <w:numPr>
          <w:ilvl w:val="0"/>
          <w:numId w:val="0"/>
        </w:numPr>
        <w:spacing w:line="240" w:lineRule="auto"/>
        <w:ind w:left="420" w:leftChars="200" w:firstLine="0" w:firstLineChars="0"/>
        <w:jc w:val="left"/>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主要内容：缺失值插补策略、异常值三西格玛检测、数据类型转换。</w:t>
      </w:r>
    </w:p>
    <w:p w14:paraId="2A38FAF6">
      <w:pPr>
        <w:spacing w:line="276" w:lineRule="auto"/>
        <w:ind w:firstLine="420" w:firstLineChars="0"/>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本章重点：数据质量评估六维度（完整性/准确性/一致性等）。</w:t>
      </w:r>
    </w:p>
    <w:p w14:paraId="49F6404A">
      <w:pPr>
        <w:spacing w:line="276" w:lineRule="auto"/>
        <w:ind w:firstLine="420" w:firstLineChars="0"/>
        <w:rPr>
          <w:rFonts w:hint="eastAsia" w:ascii="宋体" w:hAnsi="宋体" w:eastAsia="宋体" w:cs="宋体"/>
          <w:b/>
          <w:bCs/>
          <w:kern w:val="0"/>
          <w:sz w:val="21"/>
          <w:szCs w:val="21"/>
          <w:vertAlign w:val="baseline"/>
          <w:lang w:val="en-US" w:eastAsia="zh-CN"/>
        </w:rPr>
      </w:pPr>
    </w:p>
    <w:p w14:paraId="72CA5222">
      <w:pPr>
        <w:numPr>
          <w:ilvl w:val="0"/>
          <w:numId w:val="0"/>
        </w:numPr>
        <w:spacing w:line="240" w:lineRule="auto"/>
        <w:ind w:left="420" w:leftChars="200" w:firstLine="0" w:firstLineChars="0"/>
        <w:jc w:val="left"/>
        <w:rPr>
          <w:rFonts w:hint="eastAsia" w:ascii="宋体" w:hAnsi="宋体" w:eastAsia="宋体" w:cs="宋体"/>
          <w:b/>
          <w:bCs/>
          <w:kern w:val="0"/>
          <w:sz w:val="21"/>
          <w:szCs w:val="21"/>
          <w:vertAlign w:val="baseline"/>
          <w:lang w:val="en-US" w:eastAsia="zh-CN"/>
        </w:rPr>
      </w:pPr>
      <w:r>
        <w:rPr>
          <w:rFonts w:hint="eastAsia" w:ascii="宋体" w:hAnsi="宋体" w:eastAsia="宋体" w:cs="宋体"/>
          <w:b/>
          <w:bCs/>
          <w:kern w:val="0"/>
          <w:sz w:val="21"/>
          <w:szCs w:val="21"/>
          <w:vertAlign w:val="baseline"/>
          <w:lang w:val="en-US" w:eastAsia="zh-CN"/>
        </w:rPr>
        <w:t>第七章 高级数据采集技术</w:t>
      </w:r>
    </w:p>
    <w:p w14:paraId="397232F9">
      <w:pPr>
        <w:numPr>
          <w:ilvl w:val="0"/>
          <w:numId w:val="0"/>
        </w:numPr>
        <w:spacing w:line="240" w:lineRule="auto"/>
        <w:ind w:left="420" w:leftChars="200" w:firstLine="0" w:firstLineChars="0"/>
        <w:jc w:val="left"/>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主要内容：学习如何实现Selenium自动化、验证码识别基础、代理IP池搭建。</w:t>
      </w:r>
    </w:p>
    <w:p w14:paraId="28EB6CB4">
      <w:pPr>
        <w:spacing w:line="276" w:lineRule="auto"/>
        <w:ind w:firstLine="420" w:firstLineChars="0"/>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本章重点：浏览器指纹伪装技术、请求间隔动态控制。</w:t>
      </w:r>
    </w:p>
    <w:p w14:paraId="5C9878E6">
      <w:pPr>
        <w:spacing w:line="276" w:lineRule="auto"/>
        <w:ind w:firstLine="420" w:firstLineChars="0"/>
        <w:rPr>
          <w:rFonts w:hint="eastAsia" w:ascii="宋体" w:hAnsi="宋体" w:eastAsia="宋体" w:cs="宋体"/>
          <w:b/>
          <w:bCs/>
          <w:kern w:val="0"/>
          <w:sz w:val="21"/>
          <w:szCs w:val="21"/>
          <w:vertAlign w:val="baseline"/>
          <w:lang w:val="en-US" w:eastAsia="zh-CN"/>
        </w:rPr>
      </w:pPr>
    </w:p>
    <w:p w14:paraId="52410952">
      <w:pPr>
        <w:numPr>
          <w:ilvl w:val="0"/>
          <w:numId w:val="0"/>
        </w:numPr>
        <w:spacing w:line="240" w:lineRule="auto"/>
        <w:ind w:left="420" w:leftChars="200" w:firstLine="0" w:firstLineChars="0"/>
        <w:jc w:val="left"/>
        <w:rPr>
          <w:rFonts w:hint="eastAsia" w:ascii="宋体" w:hAnsi="宋体" w:eastAsia="宋体" w:cs="宋体"/>
          <w:b/>
          <w:bCs/>
          <w:kern w:val="0"/>
          <w:sz w:val="21"/>
          <w:szCs w:val="21"/>
          <w:vertAlign w:val="baseline"/>
          <w:lang w:val="en-US" w:eastAsia="zh-CN"/>
        </w:rPr>
      </w:pPr>
      <w:r>
        <w:rPr>
          <w:rFonts w:hint="eastAsia" w:ascii="宋体" w:hAnsi="宋体" w:eastAsia="宋体" w:cs="宋体"/>
          <w:b/>
          <w:bCs/>
          <w:kern w:val="0"/>
          <w:sz w:val="21"/>
          <w:szCs w:val="21"/>
          <w:vertAlign w:val="baseline"/>
          <w:lang w:val="en-US" w:eastAsia="zh-CN"/>
        </w:rPr>
        <w:t>第八章 非结构化数据处理</w:t>
      </w:r>
    </w:p>
    <w:p w14:paraId="0F497C34">
      <w:pPr>
        <w:numPr>
          <w:ilvl w:val="0"/>
          <w:numId w:val="0"/>
        </w:numPr>
        <w:spacing w:line="240" w:lineRule="auto"/>
        <w:ind w:left="420" w:leftChars="200" w:firstLine="0" w:firstLineChars="0"/>
        <w:jc w:val="left"/>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主要内容：掌握文本分词技术的实现原理，学习图像元数据提取的技术路径，理解PDF文档的解析方法。</w:t>
      </w:r>
    </w:p>
    <w:p w14:paraId="2BD01558">
      <w:pPr>
        <w:spacing w:line="276" w:lineRule="auto"/>
        <w:ind w:firstLine="420" w:firstLineChars="0"/>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本章重点：中文分词精度控制与二进制文件处理。</w:t>
      </w:r>
    </w:p>
    <w:p w14:paraId="73E818E3">
      <w:pPr>
        <w:spacing w:line="276" w:lineRule="auto"/>
        <w:ind w:firstLine="420" w:firstLineChars="0"/>
        <w:rPr>
          <w:rFonts w:hint="eastAsia" w:ascii="宋体" w:hAnsi="宋体" w:eastAsia="宋体" w:cs="宋体"/>
          <w:b/>
          <w:bCs/>
          <w:kern w:val="0"/>
          <w:sz w:val="21"/>
          <w:szCs w:val="21"/>
          <w:vertAlign w:val="baseline"/>
          <w:lang w:val="en-US" w:eastAsia="zh-CN"/>
        </w:rPr>
      </w:pPr>
    </w:p>
    <w:p w14:paraId="75F71E6B">
      <w:pPr>
        <w:numPr>
          <w:ilvl w:val="0"/>
          <w:numId w:val="0"/>
        </w:numPr>
        <w:spacing w:line="240" w:lineRule="auto"/>
        <w:ind w:left="420" w:leftChars="200" w:firstLine="0" w:firstLineChars="0"/>
        <w:jc w:val="left"/>
        <w:rPr>
          <w:rFonts w:hint="eastAsia" w:ascii="宋体" w:hAnsi="宋体" w:eastAsia="宋体" w:cs="宋体"/>
          <w:b/>
          <w:bCs/>
          <w:kern w:val="0"/>
          <w:sz w:val="21"/>
          <w:szCs w:val="21"/>
          <w:vertAlign w:val="baseline"/>
          <w:lang w:val="en-US" w:eastAsia="zh-CN"/>
        </w:rPr>
      </w:pPr>
      <w:r>
        <w:rPr>
          <w:rFonts w:hint="eastAsia" w:ascii="宋体" w:hAnsi="宋体" w:eastAsia="宋体" w:cs="宋体"/>
          <w:b/>
          <w:bCs/>
          <w:kern w:val="0"/>
          <w:sz w:val="21"/>
          <w:szCs w:val="21"/>
          <w:vertAlign w:val="baseline"/>
          <w:lang w:val="en-US" w:eastAsia="zh-CN"/>
        </w:rPr>
        <w:t>第九章  数据可视化基础​</w:t>
      </w:r>
    </w:p>
    <w:p w14:paraId="33472935">
      <w:pPr>
        <w:numPr>
          <w:ilvl w:val="0"/>
          <w:numId w:val="0"/>
        </w:numPr>
        <w:spacing w:line="240" w:lineRule="auto"/>
        <w:ind w:left="420" w:leftChars="200" w:firstLine="0" w:firstLineChars="0"/>
        <w:jc w:val="left"/>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主要内容：网络爬虫项目实战​</w:t>
      </w:r>
    </w:p>
    <w:p w14:paraId="3FA20608">
      <w:pPr>
        <w:numPr>
          <w:ilvl w:val="0"/>
          <w:numId w:val="0"/>
        </w:numPr>
        <w:spacing w:line="240" w:lineRule="auto"/>
        <w:ind w:left="420" w:leftChars="200" w:firstLine="0" w:firstLineChars="0"/>
        <w:jc w:val="left"/>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本章重点：HDFS副本分布机制与块位置策略。</w:t>
      </w:r>
    </w:p>
    <w:p w14:paraId="32F1591F">
      <w:pPr>
        <w:spacing w:line="276" w:lineRule="auto"/>
        <w:ind w:firstLine="420" w:firstLineChars="0"/>
        <w:rPr>
          <w:rFonts w:hint="eastAsia" w:ascii="宋体" w:hAnsi="宋体" w:eastAsia="宋体" w:cs="宋体"/>
          <w:b/>
          <w:bCs/>
          <w:kern w:val="0"/>
          <w:sz w:val="21"/>
          <w:szCs w:val="21"/>
          <w:vertAlign w:val="baseline"/>
          <w:lang w:val="en-US" w:eastAsia="zh-CN"/>
        </w:rPr>
      </w:pPr>
    </w:p>
    <w:p w14:paraId="6A041739">
      <w:pPr>
        <w:spacing w:line="276" w:lineRule="auto"/>
        <w:ind w:firstLine="420" w:firstLineChars="0"/>
        <w:rPr>
          <w:rFonts w:hint="eastAsia" w:ascii="宋体" w:hAnsi="宋体" w:eastAsia="宋体" w:cs="宋体"/>
          <w:b/>
          <w:bCs/>
          <w:kern w:val="0"/>
          <w:sz w:val="21"/>
          <w:szCs w:val="21"/>
          <w:vertAlign w:val="baseline"/>
          <w:lang w:val="en-US" w:eastAsia="zh-CN"/>
        </w:rPr>
      </w:pPr>
      <w:r>
        <w:rPr>
          <w:rFonts w:hint="eastAsia" w:ascii="宋体" w:hAnsi="宋体" w:eastAsia="宋体" w:cs="宋体"/>
          <w:b/>
          <w:bCs/>
          <w:kern w:val="0"/>
          <w:sz w:val="21"/>
          <w:szCs w:val="21"/>
          <w:vertAlign w:val="baseline"/>
          <w:lang w:val="en-US" w:eastAsia="zh-CN"/>
        </w:rPr>
        <w:t>第十章 CheckPoint与EditLog机制</w:t>
      </w:r>
    </w:p>
    <w:p w14:paraId="150ECCA0">
      <w:pPr>
        <w:numPr>
          <w:ilvl w:val="0"/>
          <w:numId w:val="0"/>
        </w:numPr>
        <w:spacing w:line="240" w:lineRule="auto"/>
        <w:ind w:left="420" w:leftChars="200" w:firstLine="0" w:firstLineChars="0"/>
        <w:jc w:val="left"/>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主要内容：掌握Scrapy框架各组件的工作机制，学习分布式爬虫的架构设计方法，理解增量采集的实现原理。</w:t>
      </w:r>
    </w:p>
    <w:p w14:paraId="405D360E">
      <w:pPr>
        <w:spacing w:line="276" w:lineRule="auto"/>
        <w:ind w:firstLine="420" w:firstLineChars="0"/>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本章重点：去重算法优化与任务监控体系。</w:t>
      </w:r>
    </w:p>
    <w:p w14:paraId="74ADF5CA">
      <w:pPr>
        <w:spacing w:line="276" w:lineRule="auto"/>
        <w:ind w:firstLine="420" w:firstLineChars="0"/>
        <w:rPr>
          <w:rFonts w:hint="eastAsia" w:ascii="宋体" w:hAnsi="宋体" w:eastAsia="宋体" w:cs="宋体"/>
          <w:b/>
          <w:bCs/>
          <w:kern w:val="0"/>
          <w:sz w:val="21"/>
          <w:szCs w:val="21"/>
          <w:vertAlign w:val="baseline"/>
          <w:lang w:val="en-US" w:eastAsia="zh-CN"/>
        </w:rPr>
      </w:pPr>
    </w:p>
    <w:p w14:paraId="66686D30">
      <w:pPr>
        <w:numPr>
          <w:ilvl w:val="0"/>
          <w:numId w:val="0"/>
        </w:numPr>
        <w:spacing w:line="240" w:lineRule="auto"/>
        <w:ind w:left="420" w:leftChars="200" w:firstLine="0" w:firstLineChars="0"/>
        <w:jc w:val="left"/>
        <w:rPr>
          <w:rFonts w:hint="eastAsia" w:ascii="宋体" w:hAnsi="宋体" w:eastAsia="宋体" w:cs="宋体"/>
          <w:b/>
          <w:bCs/>
          <w:kern w:val="0"/>
          <w:sz w:val="21"/>
          <w:szCs w:val="21"/>
          <w:vertAlign w:val="baseline"/>
          <w:lang w:val="en-US" w:eastAsia="zh-CN"/>
        </w:rPr>
      </w:pPr>
      <w:r>
        <w:rPr>
          <w:rFonts w:hint="eastAsia" w:ascii="宋体" w:hAnsi="宋体" w:eastAsia="宋体" w:cs="宋体"/>
          <w:b/>
          <w:bCs/>
          <w:kern w:val="0"/>
          <w:sz w:val="21"/>
          <w:szCs w:val="21"/>
          <w:vertAlign w:val="baseline"/>
          <w:lang w:val="en-US" w:eastAsia="zh-CN"/>
        </w:rPr>
        <w:t>第十一章  数据聚合技术​</w:t>
      </w:r>
    </w:p>
    <w:p w14:paraId="15A89B9C">
      <w:pPr>
        <w:numPr>
          <w:ilvl w:val="0"/>
          <w:numId w:val="0"/>
        </w:numPr>
        <w:spacing w:line="240" w:lineRule="auto"/>
        <w:ind w:left="420" w:leftChars="200" w:firstLine="0" w:firstLineChars="0"/>
        <w:jc w:val="left"/>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主要内容：学习分组聚合操作的计算逻辑，掌握透视表的多维分析技术，理解多源数据合并的处理方法。</w:t>
      </w:r>
    </w:p>
    <w:p w14:paraId="6C800555">
      <w:pPr>
        <w:spacing w:line="276" w:lineRule="auto"/>
        <w:ind w:firstLine="420" w:firstLineChars="0"/>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本章重点：层次化索引操作与合并键选取。</w:t>
      </w:r>
    </w:p>
    <w:p w14:paraId="5A018D6E">
      <w:pPr>
        <w:spacing w:line="276" w:lineRule="auto"/>
        <w:ind w:firstLine="420" w:firstLineChars="0"/>
        <w:rPr>
          <w:rFonts w:hint="eastAsia" w:ascii="宋体" w:hAnsi="宋体" w:eastAsia="宋体" w:cs="宋体"/>
          <w:b/>
          <w:bCs/>
          <w:kern w:val="0"/>
          <w:sz w:val="21"/>
          <w:szCs w:val="21"/>
          <w:vertAlign w:val="baseline"/>
          <w:lang w:val="en-US" w:eastAsia="zh-CN"/>
        </w:rPr>
      </w:pPr>
    </w:p>
    <w:p w14:paraId="6D2B6AB0">
      <w:pPr>
        <w:numPr>
          <w:ilvl w:val="0"/>
          <w:numId w:val="0"/>
        </w:numPr>
        <w:spacing w:line="240" w:lineRule="auto"/>
        <w:ind w:left="420" w:leftChars="200" w:firstLine="0" w:firstLineChars="0"/>
        <w:jc w:val="left"/>
        <w:rPr>
          <w:rFonts w:hint="eastAsia" w:ascii="宋体" w:hAnsi="宋体" w:eastAsia="宋体" w:cs="宋体"/>
          <w:b/>
          <w:bCs/>
          <w:kern w:val="0"/>
          <w:sz w:val="21"/>
          <w:szCs w:val="21"/>
          <w:vertAlign w:val="baseline"/>
          <w:lang w:val="en-US" w:eastAsia="zh-CN"/>
        </w:rPr>
      </w:pPr>
      <w:r>
        <w:rPr>
          <w:rFonts w:hint="eastAsia" w:ascii="宋体" w:hAnsi="宋体" w:eastAsia="宋体" w:cs="宋体"/>
          <w:b/>
          <w:bCs/>
          <w:kern w:val="0"/>
          <w:sz w:val="21"/>
          <w:szCs w:val="21"/>
          <w:vertAlign w:val="baseline"/>
          <w:lang w:val="en-US" w:eastAsia="zh-CN"/>
        </w:rPr>
        <w:t>第十二章  时间序列分析​</w:t>
      </w:r>
    </w:p>
    <w:p w14:paraId="28C394D6">
      <w:pPr>
        <w:numPr>
          <w:ilvl w:val="0"/>
          <w:numId w:val="0"/>
        </w:numPr>
        <w:spacing w:line="240" w:lineRule="auto"/>
        <w:ind w:left="420" w:leftChars="200" w:firstLine="0" w:firstLineChars="0"/>
        <w:jc w:val="left"/>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主要内容：掌握时间戳格式化与重采样技术，学习移动窗口计算的实现方法，理解季节性分解的统计原理。</w:t>
      </w:r>
    </w:p>
    <w:p w14:paraId="01E16A86">
      <w:pPr>
        <w:spacing w:line="276" w:lineRule="auto"/>
        <w:ind w:firstLine="420" w:firstLineChars="0"/>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本章重点：平稳性检验方法与预测区间计算。</w:t>
      </w:r>
    </w:p>
    <w:p w14:paraId="131523A0">
      <w:pPr>
        <w:spacing w:line="276" w:lineRule="auto"/>
        <w:ind w:firstLine="420" w:firstLineChars="0"/>
        <w:rPr>
          <w:rFonts w:hint="eastAsia" w:ascii="宋体" w:hAnsi="宋体" w:eastAsia="宋体" w:cs="宋体"/>
          <w:b/>
          <w:bCs/>
          <w:kern w:val="0"/>
          <w:sz w:val="21"/>
          <w:szCs w:val="21"/>
          <w:vertAlign w:val="baseline"/>
          <w:lang w:val="en-US" w:eastAsia="zh-CN"/>
        </w:rPr>
      </w:pPr>
    </w:p>
    <w:p w14:paraId="2F0CB496">
      <w:pPr>
        <w:numPr>
          <w:ilvl w:val="0"/>
          <w:numId w:val="0"/>
        </w:numPr>
        <w:spacing w:line="240" w:lineRule="auto"/>
        <w:ind w:left="420" w:leftChars="200" w:firstLine="0" w:firstLineChars="0"/>
        <w:jc w:val="left"/>
        <w:rPr>
          <w:rFonts w:hint="eastAsia" w:ascii="宋体" w:hAnsi="宋体" w:eastAsia="宋体" w:cs="宋体"/>
          <w:b/>
          <w:bCs/>
          <w:kern w:val="0"/>
          <w:sz w:val="21"/>
          <w:szCs w:val="21"/>
          <w:vertAlign w:val="baseline"/>
          <w:lang w:val="en-US" w:eastAsia="zh-CN"/>
        </w:rPr>
      </w:pPr>
      <w:r>
        <w:rPr>
          <w:rFonts w:hint="eastAsia" w:ascii="宋体" w:hAnsi="宋体" w:eastAsia="宋体" w:cs="宋体"/>
          <w:b/>
          <w:bCs/>
          <w:kern w:val="0"/>
          <w:sz w:val="21"/>
          <w:szCs w:val="21"/>
          <w:vertAlign w:val="baseline"/>
          <w:lang w:val="en-US" w:eastAsia="zh-CN"/>
        </w:rPr>
        <w:t>第十三章 数据库交互​</w:t>
      </w:r>
    </w:p>
    <w:p w14:paraId="60CCA8F7">
      <w:pPr>
        <w:numPr>
          <w:ilvl w:val="0"/>
          <w:numId w:val="0"/>
        </w:numPr>
        <w:spacing w:line="240" w:lineRule="auto"/>
        <w:ind w:left="420" w:leftChars="200" w:firstLine="0" w:firstLineChars="0"/>
        <w:jc w:val="left"/>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主要内容：学习ORM框架的映射原理，掌握数据库连接池的配置方法，理解批量操作的性能优化技术。</w:t>
      </w:r>
    </w:p>
    <w:p w14:paraId="145D1637">
      <w:pPr>
        <w:spacing w:line="276" w:lineRule="auto"/>
        <w:ind w:firstLine="420" w:firstLineChars="0"/>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本章重点：会话生命周期管理与延迟加载机制。</w:t>
      </w:r>
    </w:p>
    <w:p w14:paraId="0D899282">
      <w:pPr>
        <w:spacing w:line="276" w:lineRule="auto"/>
        <w:ind w:firstLine="420" w:firstLineChars="0"/>
        <w:rPr>
          <w:rFonts w:hint="eastAsia" w:ascii="宋体" w:hAnsi="宋体" w:eastAsia="宋体" w:cs="宋体"/>
          <w:b/>
          <w:bCs/>
          <w:kern w:val="0"/>
          <w:sz w:val="21"/>
          <w:szCs w:val="21"/>
          <w:vertAlign w:val="baseline"/>
          <w:lang w:val="en-US" w:eastAsia="zh-CN"/>
        </w:rPr>
      </w:pPr>
    </w:p>
    <w:p w14:paraId="45AFC4F9">
      <w:pPr>
        <w:numPr>
          <w:ilvl w:val="0"/>
          <w:numId w:val="0"/>
        </w:numPr>
        <w:spacing w:line="240" w:lineRule="auto"/>
        <w:ind w:left="420" w:leftChars="200" w:firstLine="0" w:firstLineChars="0"/>
        <w:jc w:val="left"/>
        <w:rPr>
          <w:rFonts w:hint="eastAsia" w:ascii="宋体" w:hAnsi="宋体" w:eastAsia="宋体" w:cs="宋体"/>
          <w:b/>
          <w:bCs/>
          <w:kern w:val="0"/>
          <w:sz w:val="21"/>
          <w:szCs w:val="21"/>
          <w:vertAlign w:val="baseline"/>
          <w:lang w:val="en-US" w:eastAsia="zh-CN"/>
        </w:rPr>
      </w:pPr>
      <w:r>
        <w:rPr>
          <w:rFonts w:hint="eastAsia" w:ascii="宋体" w:hAnsi="宋体" w:eastAsia="宋体" w:cs="宋体"/>
          <w:b/>
          <w:bCs/>
          <w:kern w:val="0"/>
          <w:sz w:val="21"/>
          <w:szCs w:val="21"/>
          <w:vertAlign w:val="baseline"/>
          <w:lang w:val="en-US" w:eastAsia="zh-CN"/>
        </w:rPr>
        <w:t>第十四章 高级数据清洗​</w:t>
      </w:r>
    </w:p>
    <w:p w14:paraId="6351BC68">
      <w:pPr>
        <w:numPr>
          <w:ilvl w:val="0"/>
          <w:numId w:val="0"/>
        </w:numPr>
        <w:spacing w:line="240" w:lineRule="auto"/>
        <w:ind w:left="420" w:leftChars="200" w:firstLine="0" w:firstLineChars="0"/>
        <w:jc w:val="left"/>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主要内容：掌握复杂正则表达式的编写方法，学习模糊字符串匹配的实现算法，理解自定义清洗管道的构建流程。</w:t>
      </w:r>
    </w:p>
    <w:p w14:paraId="3F4217B0">
      <w:pPr>
        <w:spacing w:line="276" w:lineRule="auto"/>
        <w:ind w:firstLine="420" w:firstLineChars="0"/>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本章重点：编辑距离优化与清洗规则优先级。</w:t>
      </w:r>
    </w:p>
    <w:p w14:paraId="6DF41019">
      <w:pPr>
        <w:spacing w:line="276" w:lineRule="auto"/>
        <w:ind w:firstLine="420" w:firstLineChars="0"/>
        <w:rPr>
          <w:rFonts w:hint="eastAsia" w:ascii="宋体" w:hAnsi="宋体" w:eastAsia="宋体" w:cs="宋体"/>
          <w:b/>
          <w:bCs/>
          <w:kern w:val="0"/>
          <w:sz w:val="21"/>
          <w:szCs w:val="21"/>
          <w:vertAlign w:val="baseline"/>
          <w:lang w:val="en-US" w:eastAsia="zh-CN"/>
        </w:rPr>
      </w:pPr>
    </w:p>
    <w:p w14:paraId="796A0B82">
      <w:pPr>
        <w:numPr>
          <w:ilvl w:val="0"/>
          <w:numId w:val="0"/>
        </w:numPr>
        <w:spacing w:line="240" w:lineRule="auto"/>
        <w:ind w:left="420" w:leftChars="200" w:firstLine="0" w:firstLineChars="0"/>
        <w:jc w:val="left"/>
        <w:rPr>
          <w:rFonts w:hint="eastAsia" w:ascii="宋体" w:hAnsi="宋体" w:eastAsia="宋体" w:cs="宋体"/>
          <w:b/>
          <w:bCs/>
          <w:kern w:val="0"/>
          <w:sz w:val="21"/>
          <w:szCs w:val="21"/>
          <w:vertAlign w:val="baseline"/>
          <w:lang w:val="en-US" w:eastAsia="zh-CN"/>
        </w:rPr>
      </w:pPr>
      <w:r>
        <w:rPr>
          <w:rFonts w:hint="eastAsia" w:ascii="宋体" w:hAnsi="宋体" w:eastAsia="宋体" w:cs="宋体"/>
          <w:b/>
          <w:bCs/>
          <w:kern w:val="0"/>
          <w:sz w:val="21"/>
          <w:szCs w:val="21"/>
          <w:vertAlign w:val="baseline"/>
          <w:lang w:val="en-US" w:eastAsia="zh-CN"/>
        </w:rPr>
        <w:t>第十五章 统计分析基础​</w:t>
      </w:r>
    </w:p>
    <w:p w14:paraId="4131A2E5">
      <w:pPr>
        <w:numPr>
          <w:ilvl w:val="0"/>
          <w:numId w:val="0"/>
        </w:numPr>
        <w:spacing w:line="240" w:lineRule="auto"/>
        <w:ind w:left="420" w:leftChars="200" w:firstLine="0" w:firstLineChars="0"/>
        <w:jc w:val="left"/>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主要内容：学习描述性统计量的计算原理，掌握概率分布拟合的检验方法，理解假设检验的实施流程。</w:t>
      </w:r>
      <w:r>
        <w:rPr>
          <w:rFonts w:hint="eastAsia" w:ascii="宋体" w:hAnsi="宋体" w:eastAsia="宋体" w:cs="宋体"/>
          <w:sz w:val="21"/>
          <w:szCs w:val="21"/>
          <w:vertAlign w:val="baseline"/>
          <w:lang w:val="en-US" w:eastAsia="zh-CN"/>
        </w:rPr>
        <w:br w:type="textWrapping"/>
      </w:r>
      <w:r>
        <w:rPr>
          <w:rFonts w:hint="eastAsia" w:ascii="宋体" w:hAnsi="宋体" w:eastAsia="宋体" w:cs="宋体"/>
          <w:sz w:val="21"/>
          <w:szCs w:val="21"/>
          <w:vertAlign w:val="baseline"/>
          <w:lang w:val="en-US" w:eastAsia="zh-CN"/>
        </w:rPr>
        <w:t>本章重点：P值解读与抽样分布特性。</w:t>
      </w:r>
    </w:p>
    <w:p w14:paraId="0857754B">
      <w:pPr>
        <w:spacing w:line="276" w:lineRule="auto"/>
        <w:ind w:firstLine="420" w:firstLineChars="0"/>
        <w:rPr>
          <w:rFonts w:hint="eastAsia" w:ascii="宋体" w:hAnsi="宋体" w:eastAsia="宋体" w:cs="宋体"/>
          <w:b/>
          <w:bCs/>
          <w:kern w:val="0"/>
          <w:sz w:val="21"/>
          <w:szCs w:val="21"/>
          <w:vertAlign w:val="baseline"/>
          <w:lang w:val="en-US" w:eastAsia="zh-CN"/>
        </w:rPr>
      </w:pPr>
    </w:p>
    <w:p w14:paraId="65A80EB7">
      <w:pPr>
        <w:numPr>
          <w:ilvl w:val="0"/>
          <w:numId w:val="0"/>
        </w:numPr>
        <w:spacing w:line="240" w:lineRule="auto"/>
        <w:ind w:left="420" w:leftChars="200" w:firstLine="0" w:firstLineChars="0"/>
        <w:jc w:val="left"/>
        <w:rPr>
          <w:rFonts w:hint="eastAsia" w:ascii="宋体" w:hAnsi="宋体" w:eastAsia="宋体" w:cs="宋体"/>
          <w:b/>
          <w:bCs/>
          <w:kern w:val="0"/>
          <w:sz w:val="21"/>
          <w:szCs w:val="21"/>
          <w:vertAlign w:val="baseline"/>
          <w:lang w:val="en-US" w:eastAsia="zh-CN"/>
        </w:rPr>
      </w:pPr>
      <w:r>
        <w:rPr>
          <w:rFonts w:hint="eastAsia" w:ascii="宋体" w:hAnsi="宋体" w:eastAsia="宋体" w:cs="宋体"/>
          <w:b/>
          <w:bCs/>
          <w:kern w:val="0"/>
          <w:sz w:val="21"/>
          <w:szCs w:val="21"/>
          <w:vertAlign w:val="baseline"/>
          <w:lang w:val="en-US" w:eastAsia="zh-CN"/>
        </w:rPr>
        <w:t>第十六章 机器学习入门​</w:t>
      </w:r>
    </w:p>
    <w:p w14:paraId="3CF6D110">
      <w:pPr>
        <w:numPr>
          <w:ilvl w:val="0"/>
          <w:numId w:val="0"/>
        </w:numPr>
        <w:spacing w:line="240" w:lineRule="auto"/>
        <w:ind w:left="420" w:leftChars="200" w:firstLine="0" w:firstLineChars="0"/>
        <w:jc w:val="left"/>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主要内容：掌握特征工程的标准化流程，学习训练集划分的抽样方法，理解线性模型的数学原理。</w:t>
      </w:r>
      <w:r>
        <w:rPr>
          <w:rFonts w:hint="eastAsia" w:ascii="宋体" w:hAnsi="宋体" w:eastAsia="宋体" w:cs="宋体"/>
          <w:sz w:val="21"/>
          <w:szCs w:val="21"/>
          <w:vertAlign w:val="baseline"/>
          <w:lang w:val="en-US" w:eastAsia="zh-CN"/>
        </w:rPr>
        <w:br w:type="textWrapping"/>
      </w:r>
      <w:r>
        <w:rPr>
          <w:rFonts w:hint="eastAsia" w:ascii="宋体" w:hAnsi="宋体" w:eastAsia="宋体" w:cs="宋体"/>
          <w:sz w:val="21"/>
          <w:szCs w:val="21"/>
          <w:vertAlign w:val="baseline"/>
          <w:lang w:val="en-US" w:eastAsia="zh-CN"/>
        </w:rPr>
        <w:t>本章重点：过拟合识别与特征重要性评估。</w:t>
      </w:r>
    </w:p>
    <w:p w14:paraId="22B95215">
      <w:pPr>
        <w:spacing w:line="276" w:lineRule="auto"/>
        <w:ind w:firstLine="420" w:firstLineChars="0"/>
        <w:rPr>
          <w:rFonts w:hint="eastAsia" w:ascii="宋体" w:hAnsi="宋体" w:eastAsia="宋体" w:cs="宋体"/>
          <w:b/>
          <w:bCs/>
          <w:kern w:val="0"/>
          <w:sz w:val="21"/>
          <w:szCs w:val="21"/>
          <w:vertAlign w:val="baseline"/>
          <w:lang w:val="en-US" w:eastAsia="zh-CN"/>
        </w:rPr>
      </w:pPr>
    </w:p>
    <w:p w14:paraId="37F0D946">
      <w:pPr>
        <w:numPr>
          <w:ilvl w:val="0"/>
          <w:numId w:val="0"/>
        </w:numPr>
        <w:spacing w:line="240" w:lineRule="auto"/>
        <w:ind w:left="420" w:leftChars="200" w:firstLine="0" w:firstLineChars="0"/>
        <w:jc w:val="left"/>
        <w:rPr>
          <w:rFonts w:hint="eastAsia" w:ascii="宋体" w:hAnsi="宋体" w:eastAsia="宋体" w:cs="宋体"/>
          <w:b/>
          <w:bCs/>
          <w:kern w:val="0"/>
          <w:sz w:val="21"/>
          <w:szCs w:val="21"/>
          <w:vertAlign w:val="baseline"/>
          <w:lang w:val="en-US" w:eastAsia="zh-CN"/>
        </w:rPr>
      </w:pPr>
      <w:r>
        <w:rPr>
          <w:rFonts w:hint="eastAsia" w:ascii="宋体" w:hAnsi="宋体" w:eastAsia="宋体" w:cs="宋体"/>
          <w:b/>
          <w:bCs/>
          <w:kern w:val="0"/>
          <w:sz w:val="21"/>
          <w:szCs w:val="21"/>
          <w:vertAlign w:val="baseline"/>
          <w:lang w:val="en-US" w:eastAsia="zh-CN"/>
        </w:rPr>
        <w:t>第十七章 数据可视化进阶​</w:t>
      </w:r>
    </w:p>
    <w:p w14:paraId="70D1DE6A">
      <w:pPr>
        <w:numPr>
          <w:ilvl w:val="0"/>
          <w:numId w:val="0"/>
        </w:numPr>
        <w:spacing w:line="240" w:lineRule="auto"/>
        <w:ind w:left="420" w:leftChars="200" w:firstLine="0" w:firstLineChars="0"/>
        <w:jc w:val="left"/>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主要内容：学习多变量关系的可视化表达，掌握交互式控件的实现技术，理解地理信息的映射原理。</w:t>
      </w:r>
      <w:r>
        <w:rPr>
          <w:rFonts w:hint="eastAsia" w:ascii="宋体" w:hAnsi="宋体" w:eastAsia="宋体" w:cs="宋体"/>
          <w:sz w:val="21"/>
          <w:szCs w:val="21"/>
          <w:vertAlign w:val="baseline"/>
          <w:lang w:val="en-US" w:eastAsia="zh-CN"/>
        </w:rPr>
        <w:br w:type="textWrapping"/>
      </w:r>
      <w:r>
        <w:rPr>
          <w:rFonts w:hint="eastAsia" w:ascii="宋体" w:hAnsi="宋体" w:eastAsia="宋体" w:cs="宋体"/>
          <w:sz w:val="21"/>
          <w:szCs w:val="21"/>
          <w:vertAlign w:val="baseline"/>
          <w:lang w:val="en-US" w:eastAsia="zh-CN"/>
        </w:rPr>
        <w:t>本章重点：视觉叙事逻辑与动态过滤联动。</w:t>
      </w:r>
    </w:p>
    <w:p w14:paraId="5D565E03">
      <w:pPr>
        <w:numPr>
          <w:ilvl w:val="0"/>
          <w:numId w:val="0"/>
        </w:numPr>
        <w:spacing w:line="240" w:lineRule="auto"/>
        <w:ind w:left="420" w:leftChars="200" w:firstLine="0" w:firstLineChars="0"/>
        <w:jc w:val="left"/>
        <w:rPr>
          <w:rFonts w:hint="eastAsia" w:ascii="宋体" w:hAnsi="宋体" w:eastAsia="宋体" w:cs="宋体"/>
          <w:b/>
          <w:bCs/>
          <w:kern w:val="0"/>
          <w:sz w:val="21"/>
          <w:szCs w:val="21"/>
          <w:vertAlign w:val="baseline"/>
          <w:lang w:val="en-US" w:eastAsia="zh-CN"/>
        </w:rPr>
      </w:pPr>
    </w:p>
    <w:p w14:paraId="414B4BB0">
      <w:pPr>
        <w:spacing w:line="276" w:lineRule="auto"/>
        <w:ind w:firstLine="420" w:firstLineChars="0"/>
        <w:rPr>
          <w:rFonts w:hint="eastAsia" w:ascii="宋体" w:hAnsi="宋体" w:eastAsia="宋体" w:cs="宋体"/>
          <w:b/>
          <w:bCs/>
          <w:kern w:val="0"/>
          <w:sz w:val="21"/>
          <w:szCs w:val="21"/>
          <w:vertAlign w:val="baseline"/>
          <w:lang w:val="en-US" w:eastAsia="zh-CN"/>
        </w:rPr>
      </w:pPr>
    </w:p>
    <w:p w14:paraId="1E97576E">
      <w:pPr>
        <w:numPr>
          <w:ilvl w:val="0"/>
          <w:numId w:val="0"/>
        </w:numPr>
        <w:spacing w:line="240" w:lineRule="auto"/>
        <w:ind w:left="420" w:leftChars="200" w:firstLine="0" w:firstLineChars="0"/>
        <w:jc w:val="left"/>
        <w:rPr>
          <w:rFonts w:hint="eastAsia" w:ascii="宋体" w:hAnsi="宋体" w:eastAsia="宋体" w:cs="宋体"/>
          <w:b/>
          <w:bCs/>
          <w:kern w:val="0"/>
          <w:sz w:val="21"/>
          <w:szCs w:val="21"/>
          <w:vertAlign w:val="baseline"/>
          <w:lang w:val="en-US" w:eastAsia="zh-CN"/>
        </w:rPr>
      </w:pPr>
      <w:r>
        <w:rPr>
          <w:rFonts w:hint="eastAsia" w:ascii="宋体" w:hAnsi="宋体" w:eastAsia="宋体" w:cs="宋体"/>
          <w:b/>
          <w:bCs/>
          <w:kern w:val="0"/>
          <w:sz w:val="21"/>
          <w:szCs w:val="21"/>
          <w:vertAlign w:val="baseline"/>
          <w:lang w:val="en-US" w:eastAsia="zh-CN"/>
        </w:rPr>
        <w:t>第十八章 文本分析基础​</w:t>
      </w:r>
    </w:p>
    <w:p w14:paraId="3D7A2D05">
      <w:pPr>
        <w:numPr>
          <w:ilvl w:val="0"/>
          <w:numId w:val="0"/>
        </w:numPr>
        <w:spacing w:line="240" w:lineRule="auto"/>
        <w:ind w:left="420" w:leftChars="200" w:firstLine="0" w:firstLineChars="0"/>
        <w:jc w:val="left"/>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主要内容：掌握词袋模型的构建方法，学习TF-IDF加权算法的计算过程，理解情感分析的实现路径。</w:t>
      </w:r>
      <w:r>
        <w:rPr>
          <w:rFonts w:hint="eastAsia" w:ascii="宋体" w:hAnsi="宋体" w:eastAsia="宋体" w:cs="宋体"/>
          <w:sz w:val="21"/>
          <w:szCs w:val="21"/>
          <w:vertAlign w:val="baseline"/>
          <w:lang w:val="en-US" w:eastAsia="zh-CN"/>
        </w:rPr>
        <w:br w:type="textWrapping"/>
      </w:r>
      <w:r>
        <w:rPr>
          <w:rFonts w:hint="eastAsia" w:ascii="宋体" w:hAnsi="宋体" w:eastAsia="宋体" w:cs="宋体"/>
          <w:sz w:val="21"/>
          <w:szCs w:val="21"/>
          <w:vertAlign w:val="baseline"/>
          <w:lang w:val="en-US" w:eastAsia="zh-CN"/>
        </w:rPr>
        <w:t>本章重点：停用词库优化与上下文特征提取。</w:t>
      </w:r>
    </w:p>
    <w:p w14:paraId="06DE4253">
      <w:pPr>
        <w:numPr>
          <w:ilvl w:val="0"/>
          <w:numId w:val="0"/>
        </w:numPr>
        <w:spacing w:line="240" w:lineRule="auto"/>
        <w:ind w:left="420" w:leftChars="200" w:firstLine="0" w:firstLineChars="0"/>
        <w:jc w:val="left"/>
        <w:rPr>
          <w:rFonts w:hint="eastAsia" w:ascii="宋体" w:hAnsi="宋体" w:eastAsia="宋体" w:cs="宋体"/>
          <w:b/>
          <w:bCs/>
          <w:kern w:val="0"/>
          <w:sz w:val="21"/>
          <w:szCs w:val="21"/>
          <w:vertAlign w:val="baseline"/>
          <w:lang w:val="en-US" w:eastAsia="zh-CN"/>
        </w:rPr>
      </w:pPr>
      <w:r>
        <w:rPr>
          <w:rFonts w:hint="eastAsia" w:ascii="宋体" w:hAnsi="宋体" w:eastAsia="宋体" w:cs="宋体"/>
          <w:b/>
          <w:bCs/>
          <w:kern w:val="0"/>
          <w:sz w:val="21"/>
          <w:szCs w:val="21"/>
          <w:vertAlign w:val="baseline"/>
          <w:lang w:val="en-US" w:eastAsia="zh-CN"/>
        </w:rPr>
        <w:t>​第十九章 特征工程进阶​</w:t>
      </w:r>
    </w:p>
    <w:p w14:paraId="6290F1D7">
      <w:pPr>
        <w:numPr>
          <w:ilvl w:val="0"/>
          <w:numId w:val="0"/>
        </w:numPr>
        <w:spacing w:line="240" w:lineRule="auto"/>
        <w:ind w:left="420" w:leftChars="200" w:firstLine="0" w:firstLineChars="0"/>
        <w:jc w:val="left"/>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主要内容：学习递归特征消除的实现原理，掌握主成分分析的应用方法，理解特征交叉的技术要点。</w:t>
      </w:r>
      <w:r>
        <w:rPr>
          <w:rFonts w:hint="eastAsia" w:ascii="宋体" w:hAnsi="宋体" w:eastAsia="宋体" w:cs="宋体"/>
          <w:sz w:val="21"/>
          <w:szCs w:val="21"/>
          <w:vertAlign w:val="baseline"/>
          <w:lang w:val="en-US" w:eastAsia="zh-CN"/>
        </w:rPr>
        <w:br w:type="textWrapping"/>
      </w:r>
      <w:r>
        <w:rPr>
          <w:rFonts w:hint="eastAsia" w:ascii="宋体" w:hAnsi="宋体" w:eastAsia="宋体" w:cs="宋体"/>
          <w:sz w:val="21"/>
          <w:szCs w:val="21"/>
          <w:vertAlign w:val="baseline"/>
          <w:lang w:val="en-US" w:eastAsia="zh-CN"/>
        </w:rPr>
        <w:t>本章重点：维度灾难规避与业务特征构建。</w:t>
      </w:r>
    </w:p>
    <w:p w14:paraId="06911D9A">
      <w:pPr>
        <w:numPr>
          <w:ilvl w:val="0"/>
          <w:numId w:val="0"/>
        </w:numPr>
        <w:spacing w:line="240" w:lineRule="auto"/>
        <w:ind w:left="420" w:leftChars="200" w:firstLine="0" w:firstLineChars="0"/>
        <w:jc w:val="left"/>
        <w:rPr>
          <w:rFonts w:hint="eastAsia" w:ascii="宋体" w:hAnsi="宋体" w:eastAsia="宋体" w:cs="宋体"/>
          <w:b/>
          <w:bCs/>
          <w:kern w:val="0"/>
          <w:sz w:val="21"/>
          <w:szCs w:val="21"/>
          <w:vertAlign w:val="baseline"/>
          <w:lang w:val="en-US" w:eastAsia="zh-CN"/>
        </w:rPr>
      </w:pPr>
      <w:r>
        <w:rPr>
          <w:rFonts w:hint="eastAsia" w:ascii="宋体" w:hAnsi="宋体" w:eastAsia="宋体" w:cs="宋体"/>
          <w:b/>
          <w:bCs/>
          <w:kern w:val="0"/>
          <w:sz w:val="21"/>
          <w:szCs w:val="21"/>
          <w:vertAlign w:val="baseline"/>
          <w:lang w:val="en-US" w:eastAsia="zh-CN"/>
        </w:rPr>
        <w:t>​第二十章 聚类分析技术​</w:t>
      </w:r>
    </w:p>
    <w:p w14:paraId="3A20EFD0">
      <w:pPr>
        <w:numPr>
          <w:ilvl w:val="0"/>
          <w:numId w:val="0"/>
        </w:numPr>
        <w:spacing w:line="240" w:lineRule="auto"/>
        <w:ind w:left="420" w:leftChars="200" w:firstLine="0" w:firstLineChars="0"/>
        <w:jc w:val="left"/>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主要内容：掌握K-Means算法的迭代原理，学习层次聚类的树状图解读方法，理解轮廓系数的计算逻辑。</w:t>
      </w:r>
      <w:r>
        <w:rPr>
          <w:rFonts w:hint="eastAsia" w:ascii="宋体" w:hAnsi="宋体" w:eastAsia="宋体" w:cs="宋体"/>
          <w:sz w:val="21"/>
          <w:szCs w:val="21"/>
          <w:vertAlign w:val="baseline"/>
          <w:lang w:val="en-US" w:eastAsia="zh-CN"/>
        </w:rPr>
        <w:br w:type="textWrapping"/>
      </w:r>
      <w:r>
        <w:rPr>
          <w:rFonts w:hint="eastAsia" w:ascii="宋体" w:hAnsi="宋体" w:eastAsia="宋体" w:cs="宋体"/>
          <w:sz w:val="21"/>
          <w:szCs w:val="21"/>
          <w:vertAlign w:val="baseline"/>
          <w:lang w:val="en-US" w:eastAsia="zh-CN"/>
        </w:rPr>
        <w:t>本章重点：最佳聚类数确定与高维数据降维。</w:t>
      </w:r>
    </w:p>
    <w:p w14:paraId="003B6282">
      <w:pPr>
        <w:numPr>
          <w:ilvl w:val="0"/>
          <w:numId w:val="0"/>
        </w:numPr>
        <w:spacing w:line="240" w:lineRule="auto"/>
        <w:ind w:left="420" w:leftChars="200" w:firstLine="0" w:firstLineChars="0"/>
        <w:jc w:val="left"/>
        <w:rPr>
          <w:rFonts w:hint="eastAsia" w:ascii="宋体" w:hAnsi="宋体" w:eastAsia="宋体" w:cs="宋体"/>
          <w:b/>
          <w:bCs/>
          <w:kern w:val="0"/>
          <w:sz w:val="21"/>
          <w:szCs w:val="21"/>
          <w:vertAlign w:val="baseline"/>
          <w:lang w:val="en-US" w:eastAsia="zh-CN"/>
        </w:rPr>
      </w:pPr>
      <w:r>
        <w:rPr>
          <w:rFonts w:hint="eastAsia" w:ascii="宋体" w:hAnsi="宋体" w:eastAsia="宋体" w:cs="宋体"/>
          <w:b/>
          <w:bCs/>
          <w:kern w:val="0"/>
          <w:sz w:val="21"/>
          <w:szCs w:val="21"/>
          <w:vertAlign w:val="baseline"/>
          <w:lang w:val="en-US" w:eastAsia="zh-CN"/>
        </w:rPr>
        <w:t>​第二十一章 关联规则挖掘​</w:t>
      </w:r>
    </w:p>
    <w:p w14:paraId="10593F10">
      <w:pPr>
        <w:numPr>
          <w:ilvl w:val="0"/>
          <w:numId w:val="0"/>
        </w:numPr>
        <w:spacing w:line="240" w:lineRule="auto"/>
        <w:ind w:left="420" w:leftChars="200" w:firstLine="0" w:firstLineChars="0"/>
        <w:jc w:val="left"/>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主要内容：学习Apriori算法的执行流程，掌握支持度与置信度的计算方法，理解关联网络的可视化技术。</w:t>
      </w:r>
      <w:r>
        <w:rPr>
          <w:rFonts w:hint="eastAsia" w:ascii="宋体" w:hAnsi="宋体" w:eastAsia="宋体" w:cs="宋体"/>
          <w:sz w:val="21"/>
          <w:szCs w:val="21"/>
          <w:vertAlign w:val="baseline"/>
          <w:lang w:val="en-US" w:eastAsia="zh-CN"/>
        </w:rPr>
        <w:br w:type="textWrapping"/>
      </w:r>
      <w:r>
        <w:rPr>
          <w:rFonts w:hint="eastAsia" w:ascii="宋体" w:hAnsi="宋体" w:eastAsia="宋体" w:cs="宋体"/>
          <w:sz w:val="21"/>
          <w:szCs w:val="21"/>
          <w:vertAlign w:val="baseline"/>
          <w:lang w:val="en-US" w:eastAsia="zh-CN"/>
        </w:rPr>
        <w:t>本章重点：频繁项集生成与规则有效性验证。</w:t>
      </w:r>
    </w:p>
    <w:p w14:paraId="472C8578">
      <w:pPr>
        <w:numPr>
          <w:ilvl w:val="0"/>
          <w:numId w:val="0"/>
        </w:numPr>
        <w:spacing w:line="240" w:lineRule="auto"/>
        <w:ind w:left="420" w:leftChars="200" w:firstLine="0" w:firstLineChars="0"/>
        <w:jc w:val="left"/>
        <w:rPr>
          <w:rFonts w:hint="eastAsia" w:ascii="宋体" w:hAnsi="宋体" w:eastAsia="宋体" w:cs="宋体"/>
          <w:b/>
          <w:bCs/>
          <w:kern w:val="0"/>
          <w:sz w:val="21"/>
          <w:szCs w:val="21"/>
          <w:vertAlign w:val="baseline"/>
          <w:lang w:val="en-US" w:eastAsia="zh-CN"/>
        </w:rPr>
      </w:pPr>
      <w:r>
        <w:rPr>
          <w:rFonts w:hint="eastAsia" w:ascii="宋体" w:hAnsi="宋体" w:eastAsia="宋体" w:cs="宋体"/>
          <w:b/>
          <w:bCs/>
          <w:kern w:val="0"/>
          <w:sz w:val="21"/>
          <w:szCs w:val="21"/>
          <w:vertAlign w:val="baseline"/>
          <w:lang w:val="en-US" w:eastAsia="zh-CN"/>
        </w:rPr>
        <w:t>​第二十二章 推荐系统基础​</w:t>
      </w:r>
    </w:p>
    <w:p w14:paraId="49092C2B">
      <w:pPr>
        <w:numPr>
          <w:ilvl w:val="0"/>
          <w:numId w:val="0"/>
        </w:numPr>
        <w:spacing w:line="240" w:lineRule="auto"/>
        <w:ind w:left="420" w:leftChars="200" w:firstLine="0" w:firstLineChars="0"/>
        <w:jc w:val="left"/>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主要内容：掌握协同过滤的数学原理，学习用户画像的构建方法，理解冷启动问题的解决方案。</w:t>
      </w:r>
      <w:r>
        <w:rPr>
          <w:rFonts w:hint="eastAsia" w:ascii="宋体" w:hAnsi="宋体" w:eastAsia="宋体" w:cs="宋体"/>
          <w:sz w:val="21"/>
          <w:szCs w:val="21"/>
          <w:vertAlign w:val="baseline"/>
          <w:lang w:val="en-US" w:eastAsia="zh-CN"/>
        </w:rPr>
        <w:br w:type="textWrapping"/>
      </w:r>
      <w:r>
        <w:rPr>
          <w:rFonts w:hint="eastAsia" w:ascii="宋体" w:hAnsi="宋体" w:eastAsia="宋体" w:cs="宋体"/>
          <w:sz w:val="21"/>
          <w:szCs w:val="21"/>
          <w:vertAlign w:val="baseline"/>
          <w:lang w:val="en-US" w:eastAsia="zh-CN"/>
        </w:rPr>
        <w:t>本章重点：相似度矩阵计算与稀疏数据处理。</w:t>
      </w:r>
    </w:p>
    <w:p w14:paraId="79A9EFD6">
      <w:pPr>
        <w:numPr>
          <w:ilvl w:val="0"/>
          <w:numId w:val="0"/>
        </w:numPr>
        <w:spacing w:line="240" w:lineRule="auto"/>
        <w:ind w:left="420" w:leftChars="200" w:firstLine="0" w:firstLineChars="0"/>
        <w:jc w:val="left"/>
        <w:rPr>
          <w:rFonts w:hint="eastAsia" w:ascii="宋体" w:hAnsi="宋体" w:eastAsia="宋体" w:cs="宋体"/>
          <w:b/>
          <w:bCs/>
          <w:kern w:val="0"/>
          <w:sz w:val="21"/>
          <w:szCs w:val="21"/>
          <w:vertAlign w:val="baseline"/>
          <w:lang w:val="en-US" w:eastAsia="zh-CN"/>
        </w:rPr>
      </w:pPr>
      <w:r>
        <w:rPr>
          <w:rFonts w:hint="eastAsia" w:ascii="宋体" w:hAnsi="宋体" w:eastAsia="宋体" w:cs="宋体"/>
          <w:b/>
          <w:bCs/>
          <w:kern w:val="0"/>
          <w:sz w:val="21"/>
          <w:szCs w:val="21"/>
          <w:vertAlign w:val="baseline"/>
          <w:lang w:val="en-US" w:eastAsia="zh-CN"/>
        </w:rPr>
        <w:t>​第二十三章 网络分析技术​</w:t>
      </w:r>
    </w:p>
    <w:p w14:paraId="39C77D1C">
      <w:pPr>
        <w:numPr>
          <w:ilvl w:val="0"/>
          <w:numId w:val="0"/>
        </w:numPr>
        <w:spacing w:line="240" w:lineRule="auto"/>
        <w:ind w:left="420" w:leftChars="200" w:firstLine="0" w:firstLineChars="0"/>
        <w:jc w:val="left"/>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主要内容：学习图数据结构的存储方式，掌握节点中心性的度量方法，理解社区发现算法的执行流程。</w:t>
      </w:r>
      <w:r>
        <w:rPr>
          <w:rFonts w:hint="eastAsia" w:ascii="宋体" w:hAnsi="宋体" w:eastAsia="宋体" w:cs="宋体"/>
          <w:sz w:val="21"/>
          <w:szCs w:val="21"/>
          <w:vertAlign w:val="baseline"/>
          <w:lang w:val="en-US" w:eastAsia="zh-CN"/>
        </w:rPr>
        <w:br w:type="textWrapping"/>
      </w:r>
      <w:r>
        <w:rPr>
          <w:rFonts w:hint="eastAsia" w:ascii="宋体" w:hAnsi="宋体" w:eastAsia="宋体" w:cs="宋体"/>
          <w:sz w:val="21"/>
          <w:szCs w:val="21"/>
          <w:vertAlign w:val="baseline"/>
          <w:lang w:val="en-US" w:eastAsia="zh-CN"/>
        </w:rPr>
        <w:t>本章重点：模块度优化与大规模图分割。</w:t>
      </w:r>
    </w:p>
    <w:p w14:paraId="171042BD">
      <w:pPr>
        <w:numPr>
          <w:ilvl w:val="0"/>
          <w:numId w:val="0"/>
        </w:numPr>
        <w:spacing w:line="240" w:lineRule="auto"/>
        <w:ind w:left="420" w:leftChars="200" w:firstLine="0" w:firstLineChars="0"/>
        <w:jc w:val="left"/>
        <w:rPr>
          <w:rFonts w:hint="eastAsia" w:ascii="宋体" w:hAnsi="宋体" w:eastAsia="宋体" w:cs="宋体"/>
          <w:b/>
          <w:bCs/>
          <w:kern w:val="0"/>
          <w:sz w:val="21"/>
          <w:szCs w:val="21"/>
          <w:vertAlign w:val="baseline"/>
          <w:lang w:val="en-US" w:eastAsia="zh-CN"/>
        </w:rPr>
      </w:pPr>
      <w:r>
        <w:rPr>
          <w:rFonts w:hint="eastAsia" w:ascii="宋体" w:hAnsi="宋体" w:eastAsia="宋体" w:cs="宋体"/>
          <w:b/>
          <w:bCs/>
          <w:kern w:val="0"/>
          <w:sz w:val="21"/>
          <w:szCs w:val="21"/>
          <w:vertAlign w:val="baseline"/>
          <w:lang w:val="en-US" w:eastAsia="zh-CN"/>
        </w:rPr>
        <w:t>​第二十四章 时序预测模型​</w:t>
      </w:r>
    </w:p>
    <w:p w14:paraId="74C14876">
      <w:pPr>
        <w:numPr>
          <w:ilvl w:val="0"/>
          <w:numId w:val="0"/>
        </w:numPr>
        <w:spacing w:line="240" w:lineRule="auto"/>
        <w:ind w:left="420" w:leftChars="200" w:firstLine="0" w:firstLineChars="0"/>
        <w:jc w:val="left"/>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主要内容：掌握ARIMA模型的参数意义，学习差分阶数的确定方法，理解外推风险的评估技术。</w:t>
      </w:r>
      <w:r>
        <w:rPr>
          <w:rFonts w:hint="eastAsia" w:ascii="宋体" w:hAnsi="宋体" w:eastAsia="宋体" w:cs="宋体"/>
          <w:sz w:val="21"/>
          <w:szCs w:val="21"/>
          <w:vertAlign w:val="baseline"/>
          <w:lang w:val="en-US" w:eastAsia="zh-CN"/>
        </w:rPr>
        <w:br w:type="textWrapping"/>
      </w:r>
      <w:r>
        <w:rPr>
          <w:rFonts w:hint="eastAsia" w:ascii="宋体" w:hAnsi="宋体" w:eastAsia="宋体" w:cs="宋体"/>
          <w:sz w:val="21"/>
          <w:szCs w:val="21"/>
          <w:vertAlign w:val="baseline"/>
          <w:lang w:val="en-US" w:eastAsia="zh-CN"/>
        </w:rPr>
        <w:t>本章重点：白噪声检验与长期趋势捕捉。</w:t>
      </w:r>
    </w:p>
    <w:p w14:paraId="094F0B0A">
      <w:pPr>
        <w:numPr>
          <w:ilvl w:val="0"/>
          <w:numId w:val="0"/>
        </w:numPr>
        <w:spacing w:line="240" w:lineRule="auto"/>
        <w:ind w:left="420" w:leftChars="200" w:firstLine="0" w:firstLineChars="0"/>
        <w:jc w:val="left"/>
        <w:rPr>
          <w:rFonts w:hint="eastAsia" w:ascii="宋体" w:hAnsi="宋体" w:eastAsia="宋体" w:cs="宋体"/>
          <w:b/>
          <w:bCs/>
          <w:kern w:val="0"/>
          <w:sz w:val="21"/>
          <w:szCs w:val="21"/>
          <w:vertAlign w:val="baseline"/>
          <w:lang w:val="en-US" w:eastAsia="zh-CN"/>
        </w:rPr>
      </w:pPr>
      <w:r>
        <w:rPr>
          <w:rFonts w:hint="eastAsia" w:ascii="宋体" w:hAnsi="宋体" w:eastAsia="宋体" w:cs="宋体"/>
          <w:b/>
          <w:bCs/>
          <w:kern w:val="0"/>
          <w:sz w:val="21"/>
          <w:szCs w:val="21"/>
          <w:vertAlign w:val="baseline"/>
          <w:lang w:val="en-US" w:eastAsia="zh-CN"/>
        </w:rPr>
        <w:t>​第二十五章 计算机视觉基础​</w:t>
      </w:r>
    </w:p>
    <w:p w14:paraId="7A4E5529">
      <w:pPr>
        <w:numPr>
          <w:ilvl w:val="0"/>
          <w:numId w:val="0"/>
        </w:numPr>
        <w:spacing w:line="240" w:lineRule="auto"/>
        <w:ind w:left="420" w:leftChars="200" w:firstLine="0" w:firstLineChars="0"/>
        <w:jc w:val="left"/>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主要内容：学习图像增强的技术方法，掌握特征提取的实现原理，理解目标检测的算法流程。</w:t>
      </w:r>
      <w:r>
        <w:rPr>
          <w:rFonts w:hint="eastAsia" w:ascii="宋体" w:hAnsi="宋体" w:eastAsia="宋体" w:cs="宋体"/>
          <w:sz w:val="21"/>
          <w:szCs w:val="21"/>
          <w:vertAlign w:val="baseline"/>
          <w:lang w:val="en-US" w:eastAsia="zh-CN"/>
        </w:rPr>
        <w:br w:type="textWrapping"/>
      </w:r>
      <w:r>
        <w:rPr>
          <w:rFonts w:hint="eastAsia" w:ascii="宋体" w:hAnsi="宋体" w:eastAsia="宋体" w:cs="宋体"/>
          <w:sz w:val="21"/>
          <w:szCs w:val="21"/>
          <w:vertAlign w:val="baseline"/>
          <w:lang w:val="en-US" w:eastAsia="zh-CN"/>
        </w:rPr>
        <w:t>本章重点：关键点检测与尺度不变特征。</w:t>
      </w:r>
    </w:p>
    <w:p w14:paraId="7F6674F7">
      <w:pPr>
        <w:numPr>
          <w:ilvl w:val="0"/>
          <w:numId w:val="0"/>
        </w:numPr>
        <w:spacing w:line="240" w:lineRule="auto"/>
        <w:ind w:left="420" w:leftChars="200" w:firstLine="0" w:firstLineChars="0"/>
        <w:jc w:val="left"/>
        <w:rPr>
          <w:rFonts w:hint="eastAsia" w:ascii="宋体" w:hAnsi="宋体" w:eastAsia="宋体" w:cs="宋体"/>
          <w:b/>
          <w:bCs/>
          <w:kern w:val="0"/>
          <w:sz w:val="21"/>
          <w:szCs w:val="21"/>
          <w:vertAlign w:val="baseline"/>
          <w:lang w:val="en-US" w:eastAsia="zh-CN"/>
        </w:rPr>
      </w:pPr>
      <w:r>
        <w:rPr>
          <w:rFonts w:hint="eastAsia" w:ascii="宋体" w:hAnsi="宋体" w:eastAsia="宋体" w:cs="宋体"/>
          <w:b/>
          <w:bCs/>
          <w:kern w:val="0"/>
          <w:sz w:val="21"/>
          <w:szCs w:val="21"/>
          <w:vertAlign w:val="baseline"/>
          <w:lang w:val="en-US" w:eastAsia="zh-CN"/>
        </w:rPr>
        <w:t>​第二十六章 异常检测技术​</w:t>
      </w:r>
    </w:p>
    <w:p w14:paraId="6865BDEB">
      <w:pPr>
        <w:numPr>
          <w:ilvl w:val="0"/>
          <w:numId w:val="0"/>
        </w:numPr>
        <w:spacing w:line="240" w:lineRule="auto"/>
        <w:ind w:left="420" w:leftChars="200" w:firstLine="0" w:firstLineChars="0"/>
        <w:jc w:val="left"/>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主要内容：掌握统计检测方法的阈值设置，学习孤立森林的构建过程，理解异常模式的识别技术。</w:t>
      </w:r>
      <w:r>
        <w:rPr>
          <w:rFonts w:hint="eastAsia" w:ascii="宋体" w:hAnsi="宋体" w:eastAsia="宋体" w:cs="宋体"/>
          <w:sz w:val="21"/>
          <w:szCs w:val="21"/>
          <w:vertAlign w:val="baseline"/>
          <w:lang w:val="en-US" w:eastAsia="zh-CN"/>
        </w:rPr>
        <w:br w:type="textWrapping"/>
      </w:r>
      <w:r>
        <w:rPr>
          <w:rFonts w:hint="eastAsia" w:ascii="宋体" w:hAnsi="宋体" w:eastAsia="宋体" w:cs="宋体"/>
          <w:sz w:val="21"/>
          <w:szCs w:val="21"/>
          <w:vertAlign w:val="baseline"/>
          <w:lang w:val="en-US" w:eastAsia="zh-CN"/>
        </w:rPr>
        <w:t>本章重点：密度估计与概念漂移处理。</w:t>
      </w:r>
    </w:p>
    <w:p w14:paraId="5E1D3146">
      <w:pPr>
        <w:numPr>
          <w:ilvl w:val="0"/>
          <w:numId w:val="0"/>
        </w:numPr>
        <w:spacing w:line="240" w:lineRule="auto"/>
        <w:ind w:left="420" w:leftChars="200" w:firstLine="0" w:firstLineChars="0"/>
        <w:jc w:val="left"/>
        <w:rPr>
          <w:rFonts w:hint="eastAsia" w:ascii="宋体" w:hAnsi="宋体" w:eastAsia="宋体" w:cs="宋体"/>
          <w:b/>
          <w:bCs/>
          <w:kern w:val="0"/>
          <w:sz w:val="21"/>
          <w:szCs w:val="21"/>
          <w:vertAlign w:val="baseline"/>
          <w:lang w:val="en-US" w:eastAsia="zh-CN"/>
        </w:rPr>
      </w:pPr>
      <w:r>
        <w:rPr>
          <w:rFonts w:hint="eastAsia" w:ascii="宋体" w:hAnsi="宋体" w:eastAsia="宋体" w:cs="宋体"/>
          <w:b/>
          <w:bCs/>
          <w:kern w:val="0"/>
          <w:sz w:val="21"/>
          <w:szCs w:val="21"/>
          <w:vertAlign w:val="baseline"/>
          <w:lang w:val="en-US" w:eastAsia="zh-CN"/>
        </w:rPr>
        <w:t>​第二十七章 数据产品设计​</w:t>
      </w:r>
    </w:p>
    <w:p w14:paraId="02162B4E">
      <w:pPr>
        <w:numPr>
          <w:ilvl w:val="0"/>
          <w:numId w:val="0"/>
        </w:numPr>
        <w:spacing w:line="240" w:lineRule="auto"/>
        <w:ind w:left="420" w:leftChars="200" w:firstLine="0" w:firstLineChars="0"/>
        <w:jc w:val="left"/>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主要内容：学习需求分析的优先级排序，掌握功能原型的设计方法，理解用户测试的实施策略。</w:t>
      </w:r>
      <w:r>
        <w:rPr>
          <w:rFonts w:hint="eastAsia" w:ascii="宋体" w:hAnsi="宋体" w:eastAsia="宋体" w:cs="宋体"/>
          <w:sz w:val="21"/>
          <w:szCs w:val="21"/>
          <w:vertAlign w:val="baseline"/>
          <w:lang w:val="en-US" w:eastAsia="zh-CN"/>
        </w:rPr>
        <w:br w:type="textWrapping"/>
      </w:r>
      <w:r>
        <w:rPr>
          <w:rFonts w:hint="eastAsia" w:ascii="宋体" w:hAnsi="宋体" w:eastAsia="宋体" w:cs="宋体"/>
          <w:sz w:val="21"/>
          <w:szCs w:val="21"/>
          <w:vertAlign w:val="baseline"/>
          <w:lang w:val="en-US" w:eastAsia="zh-CN"/>
        </w:rPr>
        <w:t>本章重点：指标体系建设与技术可行性评估。</w:t>
      </w:r>
    </w:p>
    <w:p w14:paraId="26DCD692">
      <w:pPr>
        <w:numPr>
          <w:ilvl w:val="0"/>
          <w:numId w:val="0"/>
        </w:numPr>
        <w:spacing w:line="240" w:lineRule="auto"/>
        <w:ind w:left="420" w:leftChars="200" w:firstLine="0" w:firstLineChars="0"/>
        <w:jc w:val="left"/>
        <w:rPr>
          <w:rFonts w:hint="eastAsia" w:ascii="宋体" w:hAnsi="宋体" w:eastAsia="宋体" w:cs="宋体"/>
          <w:b/>
          <w:bCs/>
          <w:kern w:val="0"/>
          <w:sz w:val="21"/>
          <w:szCs w:val="21"/>
          <w:vertAlign w:val="baseline"/>
          <w:lang w:val="en-US" w:eastAsia="zh-CN"/>
        </w:rPr>
      </w:pPr>
      <w:r>
        <w:rPr>
          <w:rFonts w:hint="eastAsia" w:ascii="宋体" w:hAnsi="宋体" w:eastAsia="宋体" w:cs="宋体"/>
          <w:b/>
          <w:bCs/>
          <w:kern w:val="0"/>
          <w:sz w:val="21"/>
          <w:szCs w:val="21"/>
          <w:vertAlign w:val="baseline"/>
          <w:lang w:val="en-US" w:eastAsia="zh-CN"/>
        </w:rPr>
        <w:t>​第二十八章 云计算平台应用​</w:t>
      </w:r>
    </w:p>
    <w:p w14:paraId="4515FCF4">
      <w:pPr>
        <w:numPr>
          <w:ilvl w:val="0"/>
          <w:numId w:val="0"/>
        </w:numPr>
        <w:spacing w:line="240" w:lineRule="auto"/>
        <w:ind w:left="420" w:leftChars="200" w:firstLine="0" w:firstLineChars="0"/>
        <w:jc w:val="left"/>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主要内容：掌握对象存储的操作方法，学习云数据库的配置技术，理解分布式计算的资源调度。</w:t>
      </w:r>
      <w:r>
        <w:rPr>
          <w:rFonts w:hint="eastAsia" w:ascii="宋体" w:hAnsi="宋体" w:eastAsia="宋体" w:cs="宋体"/>
          <w:sz w:val="21"/>
          <w:szCs w:val="21"/>
          <w:vertAlign w:val="baseline"/>
          <w:lang w:val="en-US" w:eastAsia="zh-CN"/>
        </w:rPr>
        <w:br w:type="textWrapping"/>
      </w:r>
      <w:r>
        <w:rPr>
          <w:rFonts w:hint="eastAsia" w:ascii="宋体" w:hAnsi="宋体" w:eastAsia="宋体" w:cs="宋体"/>
          <w:sz w:val="21"/>
          <w:szCs w:val="21"/>
          <w:vertAlign w:val="baseline"/>
          <w:lang w:val="en-US" w:eastAsia="zh-CN"/>
        </w:rPr>
        <w:t>本章重点：弹性伸缩策略与成本控制方法。</w:t>
      </w:r>
    </w:p>
    <w:p w14:paraId="3278CFC1">
      <w:pPr>
        <w:numPr>
          <w:ilvl w:val="0"/>
          <w:numId w:val="0"/>
        </w:numPr>
        <w:spacing w:line="240" w:lineRule="auto"/>
        <w:ind w:left="420" w:leftChars="200" w:firstLine="0" w:firstLineChars="0"/>
        <w:jc w:val="left"/>
        <w:rPr>
          <w:rFonts w:hint="eastAsia" w:ascii="宋体" w:hAnsi="宋体" w:eastAsia="宋体" w:cs="宋体"/>
          <w:b/>
          <w:bCs/>
          <w:kern w:val="0"/>
          <w:sz w:val="21"/>
          <w:szCs w:val="21"/>
          <w:vertAlign w:val="baseline"/>
          <w:lang w:val="en-US" w:eastAsia="zh-CN"/>
        </w:rPr>
      </w:pPr>
      <w:r>
        <w:rPr>
          <w:rFonts w:hint="eastAsia" w:ascii="宋体" w:hAnsi="宋体" w:eastAsia="宋体" w:cs="宋体"/>
          <w:b/>
          <w:bCs/>
          <w:kern w:val="0"/>
          <w:sz w:val="21"/>
          <w:szCs w:val="21"/>
          <w:vertAlign w:val="baseline"/>
          <w:lang w:val="en-US" w:eastAsia="zh-CN"/>
        </w:rPr>
        <w:t>​第二十九章 数据安全与隐私​</w:t>
      </w:r>
    </w:p>
    <w:p w14:paraId="70FC3996">
      <w:pPr>
        <w:numPr>
          <w:ilvl w:val="0"/>
          <w:numId w:val="0"/>
        </w:numPr>
        <w:spacing w:line="240" w:lineRule="auto"/>
        <w:ind w:left="420" w:leftChars="200" w:firstLine="0" w:firstLineChars="0"/>
        <w:jc w:val="left"/>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主要内容：学习字段级加密的实现技术，掌握隐私风险评估的方法，理解匿名化处理的实施标准。</w:t>
      </w:r>
      <w:r>
        <w:rPr>
          <w:rFonts w:hint="eastAsia" w:ascii="宋体" w:hAnsi="宋体" w:eastAsia="宋体" w:cs="宋体"/>
          <w:sz w:val="21"/>
          <w:szCs w:val="21"/>
          <w:vertAlign w:val="baseline"/>
          <w:lang w:val="en-US" w:eastAsia="zh-CN"/>
        </w:rPr>
        <w:br w:type="textWrapping"/>
      </w:r>
      <w:r>
        <w:rPr>
          <w:rFonts w:hint="eastAsia" w:ascii="宋体" w:hAnsi="宋体" w:eastAsia="宋体" w:cs="宋体"/>
          <w:sz w:val="21"/>
          <w:szCs w:val="21"/>
          <w:vertAlign w:val="baseline"/>
          <w:lang w:val="en-US" w:eastAsia="zh-CN"/>
        </w:rPr>
        <w:t>本章重点：k-匿名实现与隐私效用平衡。</w:t>
      </w:r>
    </w:p>
    <w:p w14:paraId="4C4D76A8">
      <w:pPr>
        <w:numPr>
          <w:ilvl w:val="0"/>
          <w:numId w:val="0"/>
        </w:numPr>
        <w:spacing w:line="240" w:lineRule="auto"/>
        <w:ind w:left="420" w:leftChars="200" w:firstLine="0" w:firstLineChars="0"/>
        <w:jc w:val="left"/>
        <w:rPr>
          <w:rFonts w:hint="eastAsia" w:ascii="宋体" w:hAnsi="宋体" w:eastAsia="宋体" w:cs="宋体"/>
          <w:b/>
          <w:bCs/>
          <w:kern w:val="0"/>
          <w:sz w:val="21"/>
          <w:szCs w:val="21"/>
          <w:vertAlign w:val="baseline"/>
          <w:lang w:val="en-US" w:eastAsia="zh-CN"/>
        </w:rPr>
      </w:pPr>
      <w:r>
        <w:rPr>
          <w:rFonts w:hint="eastAsia" w:ascii="宋体" w:hAnsi="宋体" w:eastAsia="宋体" w:cs="宋体"/>
          <w:b/>
          <w:bCs/>
          <w:kern w:val="0"/>
          <w:sz w:val="21"/>
          <w:szCs w:val="21"/>
          <w:vertAlign w:val="baseline"/>
          <w:lang w:val="en-US" w:eastAsia="zh-CN"/>
        </w:rPr>
        <w:t>​第三十章 自动化数据分析​</w:t>
      </w:r>
    </w:p>
    <w:p w14:paraId="4EF5EF5A">
      <w:pPr>
        <w:numPr>
          <w:ilvl w:val="0"/>
          <w:numId w:val="0"/>
        </w:numPr>
        <w:spacing w:line="240" w:lineRule="auto"/>
        <w:ind w:left="420" w:leftChars="200" w:firstLine="0" w:firstLineChars="0"/>
        <w:jc w:val="left"/>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主要内容：掌握工作流调度的配置方法，学习报告模板的参数化设计，理解监控告警的规则设置。</w:t>
      </w:r>
      <w:r>
        <w:rPr>
          <w:rFonts w:hint="eastAsia" w:ascii="宋体" w:hAnsi="宋体" w:eastAsia="宋体" w:cs="宋体"/>
          <w:sz w:val="21"/>
          <w:szCs w:val="21"/>
          <w:vertAlign w:val="baseline"/>
          <w:lang w:val="en-US" w:eastAsia="zh-CN"/>
        </w:rPr>
        <w:br w:type="textWrapping"/>
      </w:r>
      <w:r>
        <w:rPr>
          <w:rFonts w:hint="eastAsia" w:ascii="宋体" w:hAnsi="宋体" w:eastAsia="宋体" w:cs="宋体"/>
          <w:sz w:val="21"/>
          <w:szCs w:val="21"/>
          <w:vertAlign w:val="baseline"/>
          <w:lang w:val="en-US" w:eastAsia="zh-CN"/>
        </w:rPr>
        <w:t>本章重点：任务依赖管理与执行回溯。</w:t>
      </w:r>
    </w:p>
    <w:p w14:paraId="1002AE3B">
      <w:pPr>
        <w:numPr>
          <w:ilvl w:val="0"/>
          <w:numId w:val="0"/>
        </w:numPr>
        <w:spacing w:line="240" w:lineRule="auto"/>
        <w:ind w:left="420" w:leftChars="200" w:firstLine="0" w:firstLineChars="0"/>
        <w:jc w:val="left"/>
        <w:rPr>
          <w:rFonts w:hint="eastAsia" w:ascii="宋体" w:hAnsi="宋体" w:eastAsia="宋体" w:cs="宋体"/>
          <w:b/>
          <w:bCs/>
          <w:kern w:val="0"/>
          <w:sz w:val="21"/>
          <w:szCs w:val="21"/>
          <w:vertAlign w:val="baseline"/>
          <w:lang w:val="en-US" w:eastAsia="zh-CN"/>
        </w:rPr>
      </w:pPr>
      <w:r>
        <w:rPr>
          <w:rFonts w:hint="eastAsia" w:ascii="宋体" w:hAnsi="宋体" w:eastAsia="宋体" w:cs="宋体"/>
          <w:b/>
          <w:bCs/>
          <w:kern w:val="0"/>
          <w:sz w:val="21"/>
          <w:szCs w:val="21"/>
          <w:vertAlign w:val="baseline"/>
          <w:lang w:val="en-US" w:eastAsia="zh-CN"/>
        </w:rPr>
        <w:t>​第三十一章 数据治理实践​</w:t>
      </w:r>
    </w:p>
    <w:p w14:paraId="10B27A4F">
      <w:pPr>
        <w:numPr>
          <w:ilvl w:val="0"/>
          <w:numId w:val="0"/>
        </w:numPr>
        <w:spacing w:line="240" w:lineRule="auto"/>
        <w:ind w:left="420" w:leftChars="200" w:firstLine="0" w:firstLineChars="0"/>
        <w:jc w:val="left"/>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主要内容：学习业务术语的定义标准，掌握数据质量规则的制定方法，理解血缘关系的追溯技术。</w:t>
      </w:r>
      <w:r>
        <w:rPr>
          <w:rFonts w:hint="eastAsia" w:ascii="宋体" w:hAnsi="宋体" w:eastAsia="宋体" w:cs="宋体"/>
          <w:sz w:val="21"/>
          <w:szCs w:val="21"/>
          <w:vertAlign w:val="baseline"/>
          <w:lang w:val="en-US" w:eastAsia="zh-CN"/>
        </w:rPr>
        <w:br w:type="textWrapping"/>
      </w:r>
      <w:r>
        <w:rPr>
          <w:rFonts w:hint="eastAsia" w:ascii="宋体" w:hAnsi="宋体" w:eastAsia="宋体" w:cs="宋体"/>
          <w:sz w:val="21"/>
          <w:szCs w:val="21"/>
          <w:vertAlign w:val="baseline"/>
          <w:lang w:val="en-US" w:eastAsia="zh-CN"/>
        </w:rPr>
        <w:t>本章重点：标准化实施与协同管理机制。</w:t>
      </w:r>
    </w:p>
    <w:p w14:paraId="268198DA">
      <w:pPr>
        <w:numPr>
          <w:ilvl w:val="0"/>
          <w:numId w:val="0"/>
        </w:numPr>
        <w:spacing w:line="240" w:lineRule="auto"/>
        <w:ind w:left="420" w:leftChars="200" w:firstLine="0" w:firstLineChars="0"/>
        <w:jc w:val="left"/>
        <w:rPr>
          <w:rFonts w:hint="eastAsia" w:ascii="宋体" w:hAnsi="宋体" w:eastAsia="宋体" w:cs="宋体"/>
          <w:b/>
          <w:bCs/>
          <w:kern w:val="0"/>
          <w:sz w:val="21"/>
          <w:szCs w:val="21"/>
          <w:vertAlign w:val="baseline"/>
          <w:lang w:val="en-US" w:eastAsia="zh-CN"/>
        </w:rPr>
      </w:pPr>
      <w:r>
        <w:rPr>
          <w:rFonts w:hint="eastAsia" w:ascii="宋体" w:hAnsi="宋体" w:eastAsia="宋体" w:cs="宋体"/>
          <w:b/>
          <w:bCs/>
          <w:kern w:val="0"/>
          <w:sz w:val="21"/>
          <w:szCs w:val="21"/>
          <w:vertAlign w:val="baseline"/>
          <w:lang w:val="en-US" w:eastAsia="zh-CN"/>
        </w:rPr>
        <w:t>​第三十二章 数据分析报告撰写​</w:t>
      </w:r>
    </w:p>
    <w:p w14:paraId="7D9A2B5D">
      <w:pPr>
        <w:numPr>
          <w:ilvl w:val="0"/>
          <w:numId w:val="0"/>
        </w:numPr>
        <w:spacing w:line="240" w:lineRule="auto"/>
        <w:ind w:left="420" w:leftChars="200" w:firstLine="0" w:firstLineChars="0"/>
        <w:jc w:val="left"/>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主要内容：掌握技术报告的叙事结构，学习可视化元素的搭配原则，理解分析结论的推导逻辑。</w:t>
      </w:r>
      <w:r>
        <w:rPr>
          <w:rFonts w:hint="eastAsia" w:ascii="宋体" w:hAnsi="宋体" w:eastAsia="宋体" w:cs="宋体"/>
          <w:sz w:val="21"/>
          <w:szCs w:val="21"/>
          <w:vertAlign w:val="baseline"/>
          <w:lang w:val="en-US" w:eastAsia="zh-CN"/>
        </w:rPr>
        <w:br w:type="textWrapping"/>
      </w:r>
      <w:r>
        <w:rPr>
          <w:rFonts w:hint="eastAsia" w:ascii="宋体" w:hAnsi="宋体" w:eastAsia="宋体" w:cs="宋体"/>
          <w:sz w:val="21"/>
          <w:szCs w:val="21"/>
          <w:vertAlign w:val="baseline"/>
          <w:lang w:val="en-US" w:eastAsia="zh-CN"/>
        </w:rPr>
        <w:t>本章重点：专业表达转化与多媒介呈现。</w:t>
      </w:r>
    </w:p>
    <w:p w14:paraId="700B4CF0">
      <w:pPr>
        <w:spacing w:line="276" w:lineRule="auto"/>
        <w:jc w:val="center"/>
        <w:rPr>
          <w:rFonts w:hint="eastAsia"/>
          <w:b/>
          <w:lang w:val="en-US" w:eastAsia="zh-CN"/>
        </w:rPr>
      </w:pPr>
      <w:r>
        <w:rPr>
          <w:rFonts w:hint="eastAsia"/>
          <w:b/>
          <w:lang w:val="en-US" w:eastAsia="zh-CN"/>
        </w:rPr>
        <w:t>总学时分配表</w:t>
      </w:r>
    </w:p>
    <w:tbl>
      <w:tblPr>
        <w:tblStyle w:val="5"/>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496"/>
        <w:gridCol w:w="869"/>
        <w:gridCol w:w="869"/>
        <w:gridCol w:w="634"/>
        <w:gridCol w:w="651"/>
      </w:tblGrid>
      <w:tr w14:paraId="42E9C8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225"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591371B">
            <w:pPr>
              <w:spacing w:line="276" w:lineRule="auto"/>
              <w:ind w:firstLine="420"/>
              <w:rPr>
                <w:rFonts w:hint="eastAsia" w:asciiTheme="minorHAnsi" w:hAnsiTheme="minorHAnsi" w:eastAsiaTheme="minorEastAsia" w:cstheme="minorBidi"/>
                <w:kern w:val="2"/>
                <w:sz w:val="21"/>
                <w:szCs w:val="22"/>
                <w:lang w:val="en-US" w:eastAsia="zh-CN" w:bidi="ar-SA"/>
              </w:rPr>
            </w:pPr>
            <w:r>
              <w:rPr>
                <w:rFonts w:hint="eastAsia" w:asciiTheme="minorHAnsi" w:hAnsiTheme="minorHAnsi" w:eastAsiaTheme="minorEastAsia" w:cstheme="minorBidi"/>
                <w:kern w:val="2"/>
                <w:sz w:val="21"/>
                <w:szCs w:val="22"/>
                <w:lang w:val="en-US" w:eastAsia="zh-CN" w:bidi="ar-SA"/>
              </w:rPr>
              <w:t>教学基本内容</w:t>
            </w:r>
          </w:p>
        </w:tc>
        <w:tc>
          <w:tcPr>
            <w:tcW w:w="1774" w:type="pct"/>
            <w:gridSpan w:val="4"/>
            <w:tcBorders>
              <w:top w:val="single" w:color="000000" w:sz="4" w:space="0"/>
              <w:left w:val="single" w:color="000000" w:sz="4" w:space="0"/>
              <w:bottom w:val="single" w:color="000000" w:sz="4" w:space="0"/>
              <w:right w:val="single" w:color="000000" w:sz="4" w:space="0"/>
            </w:tcBorders>
            <w:shd w:val="clear" w:color="auto" w:fill="auto"/>
            <w:vAlign w:val="top"/>
          </w:tcPr>
          <w:p w14:paraId="1811C2BA">
            <w:pPr>
              <w:spacing w:line="276" w:lineRule="auto"/>
              <w:ind w:firstLine="840" w:firstLineChars="400"/>
              <w:rPr>
                <w:rFonts w:hint="eastAsia" w:asciiTheme="minorHAnsi" w:hAnsiTheme="minorHAnsi" w:eastAsiaTheme="minorEastAsia" w:cstheme="minorBidi"/>
                <w:kern w:val="2"/>
                <w:sz w:val="21"/>
                <w:szCs w:val="22"/>
                <w:lang w:val="en-US" w:eastAsia="zh-CN" w:bidi="ar-SA"/>
              </w:rPr>
            </w:pPr>
            <w:r>
              <w:rPr>
                <w:rFonts w:hint="eastAsia" w:asciiTheme="minorHAnsi" w:hAnsiTheme="minorHAnsi" w:eastAsiaTheme="minorEastAsia" w:cstheme="minorBidi"/>
                <w:kern w:val="2"/>
                <w:sz w:val="21"/>
                <w:szCs w:val="22"/>
                <w:lang w:val="en-US" w:eastAsia="zh-CN" w:bidi="ar-SA"/>
              </w:rPr>
              <w:t>学 时 分 配</w:t>
            </w:r>
          </w:p>
        </w:tc>
      </w:tr>
      <w:tr w14:paraId="07871A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22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C9037F">
            <w:pPr>
              <w:jc w:val="center"/>
              <w:rPr>
                <w:rFonts w:hint="eastAsia" w:asciiTheme="minorHAnsi" w:hAnsiTheme="minorHAnsi" w:eastAsiaTheme="minorEastAsia" w:cstheme="minorBidi"/>
                <w:kern w:val="2"/>
                <w:sz w:val="21"/>
                <w:szCs w:val="22"/>
                <w:lang w:val="en-US" w:eastAsia="zh-CN" w:bidi="ar-SA"/>
              </w:rPr>
            </w:pPr>
          </w:p>
        </w:tc>
        <w:tc>
          <w:tcPr>
            <w:tcW w:w="510" w:type="pct"/>
            <w:tcBorders>
              <w:top w:val="single" w:color="000000" w:sz="4" w:space="0"/>
              <w:left w:val="single" w:color="000000" w:sz="4" w:space="0"/>
              <w:bottom w:val="single" w:color="000000" w:sz="4" w:space="0"/>
              <w:right w:val="single" w:color="000000" w:sz="4" w:space="0"/>
            </w:tcBorders>
            <w:shd w:val="clear" w:color="auto" w:fill="auto"/>
            <w:vAlign w:val="top"/>
          </w:tcPr>
          <w:p w14:paraId="5701BBE0">
            <w:pPr>
              <w:keepNext w:val="0"/>
              <w:keepLines w:val="0"/>
              <w:widowControl/>
              <w:suppressLineNumbers w:val="0"/>
              <w:jc w:val="center"/>
              <w:textAlignment w:val="top"/>
              <w:rPr>
                <w:rFonts w:hint="eastAsia" w:asciiTheme="minorHAnsi" w:hAnsiTheme="minorHAnsi" w:eastAsiaTheme="minorEastAsia" w:cstheme="minorBidi"/>
                <w:kern w:val="2"/>
                <w:sz w:val="21"/>
                <w:szCs w:val="22"/>
                <w:lang w:val="en-US" w:eastAsia="zh-CN" w:bidi="ar-SA"/>
              </w:rPr>
            </w:pPr>
            <w:r>
              <w:rPr>
                <w:rFonts w:hint="eastAsia" w:asciiTheme="minorHAnsi" w:hAnsiTheme="minorHAnsi" w:eastAsiaTheme="minorEastAsia" w:cstheme="minorBidi"/>
                <w:kern w:val="2"/>
                <w:sz w:val="21"/>
                <w:szCs w:val="22"/>
                <w:lang w:val="en-US" w:eastAsia="zh-CN" w:bidi="ar-SA"/>
              </w:rPr>
              <w:t>理论</w:t>
            </w:r>
          </w:p>
        </w:tc>
        <w:tc>
          <w:tcPr>
            <w:tcW w:w="510" w:type="pct"/>
            <w:tcBorders>
              <w:top w:val="single" w:color="000000" w:sz="4" w:space="0"/>
              <w:left w:val="single" w:color="000000" w:sz="4" w:space="0"/>
              <w:bottom w:val="single" w:color="000000" w:sz="4" w:space="0"/>
              <w:right w:val="single" w:color="000000" w:sz="4" w:space="0"/>
            </w:tcBorders>
            <w:shd w:val="clear" w:color="auto" w:fill="auto"/>
            <w:vAlign w:val="top"/>
          </w:tcPr>
          <w:p w14:paraId="65B8A590">
            <w:pPr>
              <w:keepNext w:val="0"/>
              <w:keepLines w:val="0"/>
              <w:widowControl/>
              <w:suppressLineNumbers w:val="0"/>
              <w:jc w:val="center"/>
              <w:textAlignment w:val="top"/>
              <w:rPr>
                <w:rFonts w:hint="eastAsia" w:asciiTheme="minorHAnsi" w:hAnsiTheme="minorHAnsi" w:eastAsiaTheme="minorEastAsia" w:cstheme="minorBidi"/>
                <w:kern w:val="2"/>
                <w:sz w:val="21"/>
                <w:szCs w:val="22"/>
                <w:lang w:val="en-US" w:eastAsia="zh-CN" w:bidi="ar-SA"/>
              </w:rPr>
            </w:pPr>
            <w:r>
              <w:rPr>
                <w:rFonts w:hint="eastAsia" w:asciiTheme="minorHAnsi" w:hAnsiTheme="minorHAnsi" w:eastAsiaTheme="minorEastAsia" w:cstheme="minorBidi"/>
                <w:kern w:val="2"/>
                <w:sz w:val="21"/>
                <w:szCs w:val="22"/>
                <w:lang w:val="en-US" w:eastAsia="zh-CN" w:bidi="ar-SA"/>
              </w:rPr>
              <w:t>实践</w:t>
            </w:r>
          </w:p>
        </w:tc>
        <w:tc>
          <w:tcPr>
            <w:tcW w:w="372" w:type="pct"/>
            <w:tcBorders>
              <w:top w:val="single" w:color="000000" w:sz="4" w:space="0"/>
              <w:left w:val="single" w:color="000000" w:sz="4" w:space="0"/>
              <w:bottom w:val="single" w:color="000000" w:sz="4" w:space="0"/>
              <w:right w:val="single" w:color="000000" w:sz="4" w:space="0"/>
            </w:tcBorders>
            <w:shd w:val="clear" w:color="auto" w:fill="auto"/>
            <w:vAlign w:val="top"/>
          </w:tcPr>
          <w:p w14:paraId="682C74B7">
            <w:pPr>
              <w:keepNext w:val="0"/>
              <w:keepLines w:val="0"/>
              <w:widowControl/>
              <w:suppressLineNumbers w:val="0"/>
              <w:jc w:val="center"/>
              <w:textAlignment w:val="top"/>
              <w:rPr>
                <w:rFonts w:hint="eastAsia" w:asciiTheme="minorHAnsi" w:hAnsiTheme="minorHAnsi" w:eastAsiaTheme="minorEastAsia" w:cstheme="minorBidi"/>
                <w:kern w:val="2"/>
                <w:sz w:val="21"/>
                <w:szCs w:val="22"/>
                <w:lang w:val="en-US" w:eastAsia="zh-CN" w:bidi="ar-SA"/>
              </w:rPr>
            </w:pPr>
            <w:r>
              <w:rPr>
                <w:rFonts w:hint="eastAsia" w:asciiTheme="minorHAnsi" w:hAnsiTheme="minorHAnsi" w:eastAsiaTheme="minorEastAsia" w:cstheme="minorBidi"/>
                <w:kern w:val="2"/>
                <w:sz w:val="21"/>
                <w:szCs w:val="22"/>
                <w:lang w:val="en-US" w:eastAsia="zh-CN" w:bidi="ar-SA"/>
              </w:rPr>
              <w:t>测试</w:t>
            </w:r>
          </w:p>
        </w:tc>
        <w:tc>
          <w:tcPr>
            <w:tcW w:w="380" w:type="pct"/>
            <w:tcBorders>
              <w:top w:val="single" w:color="000000" w:sz="4" w:space="0"/>
              <w:left w:val="single" w:color="000000" w:sz="4" w:space="0"/>
              <w:bottom w:val="single" w:color="000000" w:sz="4" w:space="0"/>
              <w:right w:val="single" w:color="000000" w:sz="4" w:space="0"/>
            </w:tcBorders>
            <w:shd w:val="clear" w:color="auto" w:fill="auto"/>
            <w:vAlign w:val="top"/>
          </w:tcPr>
          <w:p w14:paraId="18D1C423">
            <w:pPr>
              <w:keepNext w:val="0"/>
              <w:keepLines w:val="0"/>
              <w:widowControl/>
              <w:suppressLineNumbers w:val="0"/>
              <w:jc w:val="center"/>
              <w:textAlignment w:val="top"/>
              <w:rPr>
                <w:rFonts w:hint="eastAsia" w:asciiTheme="minorHAnsi" w:hAnsiTheme="minorHAnsi" w:eastAsiaTheme="minorEastAsia" w:cstheme="minorBidi"/>
                <w:kern w:val="2"/>
                <w:sz w:val="21"/>
                <w:szCs w:val="22"/>
                <w:lang w:val="en-US" w:eastAsia="zh-CN" w:bidi="ar-SA"/>
              </w:rPr>
            </w:pPr>
            <w:r>
              <w:rPr>
                <w:rFonts w:hint="eastAsia" w:asciiTheme="minorHAnsi" w:hAnsiTheme="minorHAnsi" w:eastAsiaTheme="minorEastAsia" w:cstheme="minorBidi"/>
                <w:kern w:val="2"/>
                <w:sz w:val="21"/>
                <w:szCs w:val="22"/>
                <w:lang w:val="en-US" w:eastAsia="zh-CN" w:bidi="ar-SA"/>
              </w:rPr>
              <w:t>其他</w:t>
            </w:r>
          </w:p>
        </w:tc>
      </w:tr>
      <w:tr w14:paraId="4D5117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4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D867EA">
            <w:pPr>
              <w:spacing w:line="276" w:lineRule="auto"/>
              <w:ind w:firstLine="420"/>
              <w:rPr>
                <w:rFonts w:hint="default"/>
              </w:rPr>
            </w:pPr>
            <w:r>
              <w:rPr>
                <w:rFonts w:hint="eastAsia"/>
                <w:lang w:val="en-US" w:eastAsia="zh-CN"/>
              </w:rPr>
              <w:t>第一章 数据科学基础认知</w:t>
            </w:r>
          </w:p>
        </w:tc>
        <w:tc>
          <w:tcPr>
            <w:tcW w:w="5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B79CAC">
            <w:pPr>
              <w:spacing w:line="276" w:lineRule="auto"/>
              <w:ind w:firstLine="420"/>
              <w:rPr>
                <w:rFonts w:hint="default"/>
              </w:rPr>
            </w:pPr>
            <w:r>
              <w:rPr>
                <w:rFonts w:hint="default"/>
                <w:lang w:val="en-US" w:eastAsia="zh-CN"/>
              </w:rPr>
              <w:t>1</w:t>
            </w:r>
          </w:p>
        </w:tc>
        <w:tc>
          <w:tcPr>
            <w:tcW w:w="5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BF3F8D">
            <w:pPr>
              <w:spacing w:line="276" w:lineRule="auto"/>
              <w:ind w:firstLine="420"/>
              <w:rPr>
                <w:rFonts w:hint="default"/>
              </w:rPr>
            </w:pPr>
            <w:r>
              <w:rPr>
                <w:rFonts w:hint="default"/>
                <w:lang w:val="en-US" w:eastAsia="zh-CN"/>
              </w:rPr>
              <w:t>1</w:t>
            </w:r>
          </w:p>
        </w:tc>
        <w:tc>
          <w:tcPr>
            <w:tcW w:w="3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099E03">
            <w:pPr>
              <w:spacing w:line="276" w:lineRule="auto"/>
              <w:ind w:firstLine="420"/>
              <w:rPr>
                <w:rFonts w:hint="default"/>
              </w:rPr>
            </w:pPr>
          </w:p>
        </w:tc>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AFEB26">
            <w:pPr>
              <w:spacing w:line="276" w:lineRule="auto"/>
              <w:ind w:firstLine="420"/>
              <w:rPr>
                <w:rFonts w:hint="default"/>
              </w:rPr>
            </w:pPr>
          </w:p>
        </w:tc>
      </w:tr>
      <w:tr w14:paraId="3581FF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4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ED92D5">
            <w:pPr>
              <w:spacing w:line="276" w:lineRule="auto"/>
              <w:ind w:firstLine="420"/>
              <w:rPr>
                <w:rFonts w:hint="default"/>
              </w:rPr>
            </w:pPr>
            <w:r>
              <w:rPr>
                <w:rFonts w:hint="eastAsia"/>
                <w:lang w:val="en-US" w:eastAsia="zh-CN"/>
              </w:rPr>
              <w:t>第二章 Python数据分析环境搭建</w:t>
            </w:r>
          </w:p>
        </w:tc>
        <w:tc>
          <w:tcPr>
            <w:tcW w:w="5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49EA28">
            <w:pPr>
              <w:spacing w:line="276" w:lineRule="auto"/>
              <w:ind w:firstLine="420"/>
              <w:rPr>
                <w:rFonts w:hint="default"/>
              </w:rPr>
            </w:pPr>
            <w:r>
              <w:rPr>
                <w:rFonts w:hint="default"/>
                <w:lang w:val="en-US" w:eastAsia="zh-CN"/>
              </w:rPr>
              <w:t>1</w:t>
            </w:r>
          </w:p>
        </w:tc>
        <w:tc>
          <w:tcPr>
            <w:tcW w:w="5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31C291">
            <w:pPr>
              <w:spacing w:line="276" w:lineRule="auto"/>
              <w:ind w:firstLine="420"/>
              <w:rPr>
                <w:rFonts w:hint="default"/>
              </w:rPr>
            </w:pPr>
            <w:r>
              <w:rPr>
                <w:rFonts w:hint="default"/>
                <w:lang w:val="en-US" w:eastAsia="zh-CN"/>
              </w:rPr>
              <w:t>1</w:t>
            </w:r>
          </w:p>
        </w:tc>
        <w:tc>
          <w:tcPr>
            <w:tcW w:w="3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0D6522">
            <w:pPr>
              <w:spacing w:line="276" w:lineRule="auto"/>
              <w:ind w:firstLine="420"/>
              <w:rPr>
                <w:rFonts w:hint="default"/>
              </w:rPr>
            </w:pPr>
          </w:p>
        </w:tc>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9221B5">
            <w:pPr>
              <w:spacing w:line="276" w:lineRule="auto"/>
              <w:ind w:firstLine="420"/>
              <w:rPr>
                <w:rFonts w:hint="default"/>
              </w:rPr>
            </w:pPr>
          </w:p>
        </w:tc>
      </w:tr>
      <w:tr w14:paraId="20D1EC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4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92926F">
            <w:pPr>
              <w:spacing w:line="276" w:lineRule="auto"/>
              <w:ind w:firstLine="420"/>
              <w:rPr>
                <w:rFonts w:hint="default"/>
              </w:rPr>
            </w:pPr>
            <w:r>
              <w:rPr>
                <w:rFonts w:hint="eastAsia"/>
                <w:lang w:val="en-US" w:eastAsia="zh-CN"/>
              </w:rPr>
              <w:t>第三章 数据采集工具初探</w:t>
            </w:r>
          </w:p>
        </w:tc>
        <w:tc>
          <w:tcPr>
            <w:tcW w:w="5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108743">
            <w:pPr>
              <w:spacing w:line="276" w:lineRule="auto"/>
              <w:ind w:firstLine="420"/>
              <w:rPr>
                <w:rFonts w:hint="default"/>
              </w:rPr>
            </w:pPr>
            <w:r>
              <w:rPr>
                <w:rFonts w:hint="default"/>
                <w:lang w:val="en-US" w:eastAsia="zh-CN"/>
              </w:rPr>
              <w:t>1</w:t>
            </w:r>
          </w:p>
        </w:tc>
        <w:tc>
          <w:tcPr>
            <w:tcW w:w="5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E72F77">
            <w:pPr>
              <w:spacing w:line="276" w:lineRule="auto"/>
              <w:ind w:firstLine="420"/>
              <w:rPr>
                <w:rFonts w:hint="default"/>
              </w:rPr>
            </w:pPr>
            <w:r>
              <w:rPr>
                <w:rFonts w:hint="default"/>
                <w:lang w:val="en-US" w:eastAsia="zh-CN"/>
              </w:rPr>
              <w:t>1</w:t>
            </w:r>
          </w:p>
        </w:tc>
        <w:tc>
          <w:tcPr>
            <w:tcW w:w="3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801694">
            <w:pPr>
              <w:spacing w:line="276" w:lineRule="auto"/>
              <w:ind w:firstLine="420"/>
              <w:rPr>
                <w:rFonts w:hint="default"/>
              </w:rPr>
            </w:pPr>
          </w:p>
        </w:tc>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C360C7">
            <w:pPr>
              <w:spacing w:line="276" w:lineRule="auto"/>
              <w:ind w:firstLine="420"/>
              <w:rPr>
                <w:rFonts w:hint="default"/>
              </w:rPr>
            </w:pPr>
          </w:p>
        </w:tc>
      </w:tr>
      <w:tr w14:paraId="67FF6E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4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4821E0">
            <w:pPr>
              <w:spacing w:line="276" w:lineRule="auto"/>
              <w:ind w:firstLine="420"/>
              <w:rPr>
                <w:rFonts w:hint="default"/>
              </w:rPr>
            </w:pPr>
            <w:r>
              <w:rPr>
                <w:rFonts w:hint="eastAsia"/>
                <w:lang w:val="en-US" w:eastAsia="zh-CN"/>
              </w:rPr>
              <w:t>第四章 网页解析技术</w:t>
            </w:r>
          </w:p>
        </w:tc>
        <w:tc>
          <w:tcPr>
            <w:tcW w:w="5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9997DA">
            <w:pPr>
              <w:spacing w:line="276" w:lineRule="auto"/>
              <w:ind w:firstLine="420"/>
              <w:rPr>
                <w:rFonts w:hint="default"/>
              </w:rPr>
            </w:pPr>
            <w:r>
              <w:rPr>
                <w:rFonts w:hint="default"/>
                <w:lang w:val="en-US" w:eastAsia="zh-CN"/>
              </w:rPr>
              <w:t>1</w:t>
            </w:r>
          </w:p>
        </w:tc>
        <w:tc>
          <w:tcPr>
            <w:tcW w:w="5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BEF2B9">
            <w:pPr>
              <w:spacing w:line="276" w:lineRule="auto"/>
              <w:ind w:firstLine="420"/>
              <w:rPr>
                <w:rFonts w:hint="default"/>
              </w:rPr>
            </w:pPr>
            <w:r>
              <w:rPr>
                <w:rFonts w:hint="default"/>
                <w:lang w:val="en-US" w:eastAsia="zh-CN"/>
              </w:rPr>
              <w:t>1</w:t>
            </w:r>
          </w:p>
        </w:tc>
        <w:tc>
          <w:tcPr>
            <w:tcW w:w="3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F209E3">
            <w:pPr>
              <w:spacing w:line="276" w:lineRule="auto"/>
              <w:ind w:firstLine="420"/>
              <w:rPr>
                <w:rFonts w:hint="default"/>
              </w:rPr>
            </w:pPr>
          </w:p>
        </w:tc>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9309B1">
            <w:pPr>
              <w:spacing w:line="276" w:lineRule="auto"/>
              <w:ind w:firstLine="420"/>
              <w:rPr>
                <w:rFonts w:hint="default"/>
              </w:rPr>
            </w:pPr>
          </w:p>
        </w:tc>
      </w:tr>
      <w:tr w14:paraId="6D075AE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54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0E401F">
            <w:pPr>
              <w:spacing w:line="276" w:lineRule="auto"/>
              <w:ind w:firstLine="420"/>
              <w:rPr>
                <w:rFonts w:hint="default"/>
              </w:rPr>
            </w:pPr>
            <w:r>
              <w:rPr>
                <w:rFonts w:hint="eastAsia"/>
                <w:lang w:val="en-US" w:eastAsia="zh-CN"/>
              </w:rPr>
              <w:t>第五章 结构化数据存储</w:t>
            </w:r>
          </w:p>
        </w:tc>
        <w:tc>
          <w:tcPr>
            <w:tcW w:w="5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4812AA">
            <w:pPr>
              <w:spacing w:line="276" w:lineRule="auto"/>
              <w:ind w:firstLine="420"/>
              <w:rPr>
                <w:rFonts w:hint="default"/>
              </w:rPr>
            </w:pPr>
            <w:r>
              <w:rPr>
                <w:rFonts w:hint="default"/>
                <w:lang w:val="en-US" w:eastAsia="zh-CN"/>
              </w:rPr>
              <w:t>1</w:t>
            </w:r>
          </w:p>
        </w:tc>
        <w:tc>
          <w:tcPr>
            <w:tcW w:w="5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1E232F">
            <w:pPr>
              <w:spacing w:line="276" w:lineRule="auto"/>
              <w:ind w:firstLine="420"/>
              <w:rPr>
                <w:rFonts w:hint="default"/>
              </w:rPr>
            </w:pPr>
            <w:r>
              <w:rPr>
                <w:rFonts w:hint="default"/>
                <w:lang w:val="en-US" w:eastAsia="zh-CN"/>
              </w:rPr>
              <w:t>1</w:t>
            </w:r>
          </w:p>
        </w:tc>
        <w:tc>
          <w:tcPr>
            <w:tcW w:w="3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650A5F">
            <w:pPr>
              <w:spacing w:line="276" w:lineRule="auto"/>
              <w:ind w:firstLine="420"/>
              <w:rPr>
                <w:rFonts w:hint="default"/>
              </w:rPr>
            </w:pPr>
          </w:p>
        </w:tc>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96D880">
            <w:pPr>
              <w:spacing w:line="276" w:lineRule="auto"/>
              <w:ind w:firstLine="420"/>
              <w:rPr>
                <w:rFonts w:hint="default"/>
              </w:rPr>
            </w:pPr>
          </w:p>
        </w:tc>
      </w:tr>
      <w:tr w14:paraId="43BAAC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4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58A345">
            <w:pPr>
              <w:spacing w:line="276" w:lineRule="auto"/>
              <w:ind w:firstLine="420"/>
              <w:rPr>
                <w:rFonts w:hint="default"/>
              </w:rPr>
            </w:pPr>
            <w:r>
              <w:rPr>
                <w:rFonts w:hint="eastAsia"/>
                <w:lang w:val="en-US" w:eastAsia="zh-CN"/>
              </w:rPr>
              <w:t>第六章 数据清洗基础</w:t>
            </w:r>
          </w:p>
        </w:tc>
        <w:tc>
          <w:tcPr>
            <w:tcW w:w="5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16A582">
            <w:pPr>
              <w:spacing w:line="276" w:lineRule="auto"/>
              <w:ind w:firstLine="420"/>
              <w:rPr>
                <w:rFonts w:hint="default"/>
              </w:rPr>
            </w:pPr>
            <w:r>
              <w:rPr>
                <w:rFonts w:hint="default"/>
                <w:lang w:val="en-US" w:eastAsia="zh-CN"/>
              </w:rPr>
              <w:t>1</w:t>
            </w:r>
          </w:p>
        </w:tc>
        <w:tc>
          <w:tcPr>
            <w:tcW w:w="5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F44BAB">
            <w:pPr>
              <w:spacing w:line="276" w:lineRule="auto"/>
              <w:ind w:firstLine="420"/>
              <w:rPr>
                <w:rFonts w:hint="default"/>
              </w:rPr>
            </w:pPr>
            <w:r>
              <w:rPr>
                <w:rFonts w:hint="default"/>
                <w:lang w:val="en-US" w:eastAsia="zh-CN"/>
              </w:rPr>
              <w:t>1</w:t>
            </w:r>
          </w:p>
        </w:tc>
        <w:tc>
          <w:tcPr>
            <w:tcW w:w="3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3AC4AD">
            <w:pPr>
              <w:spacing w:line="276" w:lineRule="auto"/>
              <w:ind w:firstLine="420"/>
              <w:rPr>
                <w:rFonts w:hint="default"/>
              </w:rPr>
            </w:pPr>
          </w:p>
        </w:tc>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D956CA">
            <w:pPr>
              <w:spacing w:line="276" w:lineRule="auto"/>
              <w:ind w:firstLine="420"/>
              <w:rPr>
                <w:rFonts w:hint="default"/>
              </w:rPr>
            </w:pPr>
          </w:p>
        </w:tc>
      </w:tr>
      <w:tr w14:paraId="25469B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4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C1A2F8">
            <w:pPr>
              <w:spacing w:line="276" w:lineRule="auto"/>
              <w:ind w:firstLine="420"/>
              <w:rPr>
                <w:rFonts w:hint="default"/>
              </w:rPr>
            </w:pPr>
            <w:r>
              <w:rPr>
                <w:rFonts w:hint="eastAsia"/>
                <w:lang w:val="en-US" w:eastAsia="zh-CN"/>
              </w:rPr>
              <w:t>第七章 高级数据采集技术</w:t>
            </w:r>
          </w:p>
        </w:tc>
        <w:tc>
          <w:tcPr>
            <w:tcW w:w="5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6AB899">
            <w:pPr>
              <w:spacing w:line="276" w:lineRule="auto"/>
              <w:ind w:firstLine="420"/>
              <w:rPr>
                <w:rFonts w:hint="default"/>
              </w:rPr>
            </w:pPr>
            <w:r>
              <w:rPr>
                <w:rFonts w:hint="default"/>
                <w:lang w:val="en-US" w:eastAsia="zh-CN"/>
              </w:rPr>
              <w:t>1</w:t>
            </w:r>
          </w:p>
        </w:tc>
        <w:tc>
          <w:tcPr>
            <w:tcW w:w="5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8A373B">
            <w:pPr>
              <w:spacing w:line="276" w:lineRule="auto"/>
              <w:ind w:firstLine="420"/>
              <w:rPr>
                <w:rFonts w:hint="default"/>
              </w:rPr>
            </w:pPr>
            <w:r>
              <w:rPr>
                <w:rFonts w:hint="default"/>
                <w:lang w:val="en-US" w:eastAsia="zh-CN"/>
              </w:rPr>
              <w:t>1</w:t>
            </w:r>
          </w:p>
        </w:tc>
        <w:tc>
          <w:tcPr>
            <w:tcW w:w="3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6D844C">
            <w:pPr>
              <w:spacing w:line="276" w:lineRule="auto"/>
              <w:ind w:firstLine="420"/>
              <w:rPr>
                <w:rFonts w:hint="default"/>
              </w:rPr>
            </w:pPr>
          </w:p>
        </w:tc>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F28C55">
            <w:pPr>
              <w:spacing w:line="276" w:lineRule="auto"/>
              <w:ind w:firstLine="420"/>
              <w:rPr>
                <w:rFonts w:hint="default"/>
              </w:rPr>
            </w:pPr>
          </w:p>
        </w:tc>
      </w:tr>
      <w:tr w14:paraId="3AB8C9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4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5516DA">
            <w:pPr>
              <w:spacing w:line="276" w:lineRule="auto"/>
              <w:ind w:firstLine="420"/>
              <w:rPr>
                <w:rFonts w:hint="default"/>
              </w:rPr>
            </w:pPr>
            <w:r>
              <w:rPr>
                <w:rFonts w:hint="eastAsia"/>
                <w:lang w:val="en-US" w:eastAsia="zh-CN"/>
              </w:rPr>
              <w:t>第八章 非结构化数据处理</w:t>
            </w:r>
          </w:p>
        </w:tc>
        <w:tc>
          <w:tcPr>
            <w:tcW w:w="5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24FE52">
            <w:pPr>
              <w:spacing w:line="276" w:lineRule="auto"/>
              <w:ind w:firstLine="420"/>
              <w:rPr>
                <w:rFonts w:hint="default"/>
              </w:rPr>
            </w:pPr>
            <w:r>
              <w:rPr>
                <w:rFonts w:hint="default"/>
                <w:lang w:val="en-US" w:eastAsia="zh-CN"/>
              </w:rPr>
              <w:t>1</w:t>
            </w:r>
          </w:p>
        </w:tc>
        <w:tc>
          <w:tcPr>
            <w:tcW w:w="5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78BBAE">
            <w:pPr>
              <w:spacing w:line="276" w:lineRule="auto"/>
              <w:ind w:firstLine="420"/>
              <w:rPr>
                <w:rFonts w:hint="default"/>
              </w:rPr>
            </w:pPr>
            <w:r>
              <w:rPr>
                <w:rFonts w:hint="default"/>
                <w:lang w:val="en-US" w:eastAsia="zh-CN"/>
              </w:rPr>
              <w:t>1</w:t>
            </w:r>
          </w:p>
        </w:tc>
        <w:tc>
          <w:tcPr>
            <w:tcW w:w="3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28BC15">
            <w:pPr>
              <w:spacing w:line="276" w:lineRule="auto"/>
              <w:ind w:firstLine="420"/>
              <w:rPr>
                <w:rFonts w:hint="default"/>
              </w:rPr>
            </w:pPr>
          </w:p>
        </w:tc>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036618">
            <w:pPr>
              <w:spacing w:line="276" w:lineRule="auto"/>
              <w:ind w:firstLine="420"/>
              <w:rPr>
                <w:rFonts w:hint="default"/>
              </w:rPr>
            </w:pPr>
          </w:p>
        </w:tc>
      </w:tr>
      <w:tr w14:paraId="7FF660A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54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2E1976">
            <w:pPr>
              <w:spacing w:line="276" w:lineRule="auto"/>
              <w:ind w:firstLine="420"/>
              <w:rPr>
                <w:rFonts w:hint="default"/>
              </w:rPr>
            </w:pPr>
            <w:r>
              <w:rPr>
                <w:rFonts w:hint="eastAsia"/>
                <w:lang w:val="en-US" w:eastAsia="zh-CN"/>
              </w:rPr>
              <w:t>第九章 数据可视化基础</w:t>
            </w:r>
          </w:p>
        </w:tc>
        <w:tc>
          <w:tcPr>
            <w:tcW w:w="5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7E077A">
            <w:pPr>
              <w:spacing w:line="276" w:lineRule="auto"/>
              <w:ind w:firstLine="420"/>
              <w:rPr>
                <w:rFonts w:hint="default"/>
              </w:rPr>
            </w:pPr>
            <w:r>
              <w:rPr>
                <w:rFonts w:hint="default"/>
                <w:lang w:val="en-US" w:eastAsia="zh-CN"/>
              </w:rPr>
              <w:t>1</w:t>
            </w:r>
          </w:p>
        </w:tc>
        <w:tc>
          <w:tcPr>
            <w:tcW w:w="5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AB8F38">
            <w:pPr>
              <w:spacing w:line="276" w:lineRule="auto"/>
              <w:ind w:firstLine="420"/>
              <w:rPr>
                <w:rFonts w:hint="default"/>
              </w:rPr>
            </w:pPr>
            <w:r>
              <w:rPr>
                <w:rFonts w:hint="default"/>
                <w:lang w:val="en-US" w:eastAsia="zh-CN"/>
              </w:rPr>
              <w:t>1</w:t>
            </w:r>
          </w:p>
        </w:tc>
        <w:tc>
          <w:tcPr>
            <w:tcW w:w="3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9E8E8A">
            <w:pPr>
              <w:spacing w:line="276" w:lineRule="auto"/>
              <w:ind w:firstLine="420"/>
              <w:rPr>
                <w:rFonts w:hint="default"/>
              </w:rPr>
            </w:pPr>
          </w:p>
        </w:tc>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A7439E">
            <w:pPr>
              <w:spacing w:line="276" w:lineRule="auto"/>
              <w:ind w:firstLine="420"/>
              <w:rPr>
                <w:rFonts w:hint="default"/>
              </w:rPr>
            </w:pPr>
          </w:p>
        </w:tc>
      </w:tr>
      <w:tr w14:paraId="6EE160B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54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CFB2E5">
            <w:pPr>
              <w:spacing w:line="276" w:lineRule="auto"/>
              <w:ind w:firstLine="420"/>
              <w:rPr>
                <w:rFonts w:hint="default"/>
              </w:rPr>
            </w:pPr>
            <w:r>
              <w:rPr>
                <w:rFonts w:hint="eastAsia"/>
                <w:lang w:val="en-US" w:eastAsia="zh-CN"/>
              </w:rPr>
              <w:t>第十章 网络爬虫项目实战</w:t>
            </w:r>
          </w:p>
        </w:tc>
        <w:tc>
          <w:tcPr>
            <w:tcW w:w="5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1D29B8">
            <w:pPr>
              <w:spacing w:line="276" w:lineRule="auto"/>
              <w:ind w:firstLine="420"/>
              <w:rPr>
                <w:rFonts w:hint="default"/>
              </w:rPr>
            </w:pPr>
            <w:r>
              <w:rPr>
                <w:rFonts w:hint="default"/>
                <w:lang w:val="en-US" w:eastAsia="zh-CN"/>
              </w:rPr>
              <w:t>1</w:t>
            </w:r>
          </w:p>
        </w:tc>
        <w:tc>
          <w:tcPr>
            <w:tcW w:w="5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19FB1B">
            <w:pPr>
              <w:spacing w:line="276" w:lineRule="auto"/>
              <w:ind w:firstLine="420"/>
              <w:rPr>
                <w:rFonts w:hint="default"/>
              </w:rPr>
            </w:pPr>
            <w:r>
              <w:rPr>
                <w:rFonts w:hint="default"/>
                <w:lang w:val="en-US" w:eastAsia="zh-CN"/>
              </w:rPr>
              <w:t>1</w:t>
            </w:r>
          </w:p>
        </w:tc>
        <w:tc>
          <w:tcPr>
            <w:tcW w:w="3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66612C">
            <w:pPr>
              <w:spacing w:line="276" w:lineRule="auto"/>
              <w:ind w:firstLine="420"/>
              <w:rPr>
                <w:rFonts w:hint="default"/>
              </w:rPr>
            </w:pPr>
          </w:p>
        </w:tc>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887F50">
            <w:pPr>
              <w:spacing w:line="276" w:lineRule="auto"/>
              <w:ind w:firstLine="420"/>
              <w:rPr>
                <w:rFonts w:hint="default"/>
              </w:rPr>
            </w:pPr>
          </w:p>
        </w:tc>
      </w:tr>
      <w:tr w14:paraId="2A76F61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54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06E528">
            <w:pPr>
              <w:spacing w:line="276" w:lineRule="auto"/>
              <w:ind w:firstLine="420"/>
              <w:rPr>
                <w:rFonts w:hint="default"/>
              </w:rPr>
            </w:pPr>
            <w:r>
              <w:rPr>
                <w:rFonts w:hint="eastAsia"/>
                <w:lang w:val="en-US" w:eastAsia="zh-CN"/>
              </w:rPr>
              <w:t>第十一章 数据聚合技术</w:t>
            </w:r>
          </w:p>
        </w:tc>
        <w:tc>
          <w:tcPr>
            <w:tcW w:w="5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EF5416">
            <w:pPr>
              <w:spacing w:line="276" w:lineRule="auto"/>
              <w:ind w:firstLine="420"/>
              <w:rPr>
                <w:rFonts w:hint="default"/>
              </w:rPr>
            </w:pPr>
            <w:r>
              <w:rPr>
                <w:rFonts w:hint="default"/>
                <w:lang w:val="en-US" w:eastAsia="zh-CN"/>
              </w:rPr>
              <w:t>1</w:t>
            </w:r>
          </w:p>
        </w:tc>
        <w:tc>
          <w:tcPr>
            <w:tcW w:w="5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7D4C0D">
            <w:pPr>
              <w:spacing w:line="276" w:lineRule="auto"/>
              <w:ind w:firstLine="420"/>
              <w:rPr>
                <w:rFonts w:hint="default"/>
              </w:rPr>
            </w:pPr>
            <w:r>
              <w:rPr>
                <w:rFonts w:hint="default"/>
                <w:lang w:val="en-US" w:eastAsia="zh-CN"/>
              </w:rPr>
              <w:t>1</w:t>
            </w:r>
          </w:p>
        </w:tc>
        <w:tc>
          <w:tcPr>
            <w:tcW w:w="3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2B4C11">
            <w:pPr>
              <w:spacing w:line="276" w:lineRule="auto"/>
              <w:ind w:firstLine="420"/>
              <w:rPr>
                <w:rFonts w:hint="default"/>
              </w:rPr>
            </w:pPr>
          </w:p>
        </w:tc>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315C82">
            <w:pPr>
              <w:spacing w:line="276" w:lineRule="auto"/>
              <w:ind w:firstLine="420"/>
              <w:rPr>
                <w:rFonts w:hint="default"/>
              </w:rPr>
            </w:pPr>
          </w:p>
        </w:tc>
      </w:tr>
      <w:tr w14:paraId="0F9AD3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4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9070D1">
            <w:pPr>
              <w:spacing w:line="276" w:lineRule="auto"/>
              <w:ind w:firstLine="420"/>
              <w:rPr>
                <w:rFonts w:hint="default"/>
              </w:rPr>
            </w:pPr>
            <w:r>
              <w:rPr>
                <w:rFonts w:hint="eastAsia"/>
                <w:lang w:val="en-US" w:eastAsia="zh-CN"/>
              </w:rPr>
              <w:t>第十二章 时间序列分析</w:t>
            </w:r>
          </w:p>
        </w:tc>
        <w:tc>
          <w:tcPr>
            <w:tcW w:w="5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B293B5">
            <w:pPr>
              <w:spacing w:line="276" w:lineRule="auto"/>
              <w:ind w:firstLine="420"/>
              <w:rPr>
                <w:rFonts w:hint="default"/>
              </w:rPr>
            </w:pPr>
            <w:r>
              <w:rPr>
                <w:rFonts w:hint="default"/>
                <w:lang w:val="en-US" w:eastAsia="zh-CN"/>
              </w:rPr>
              <w:t>1</w:t>
            </w:r>
          </w:p>
        </w:tc>
        <w:tc>
          <w:tcPr>
            <w:tcW w:w="5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00A6C5">
            <w:pPr>
              <w:spacing w:line="276" w:lineRule="auto"/>
              <w:ind w:firstLine="420"/>
              <w:rPr>
                <w:rFonts w:hint="default"/>
              </w:rPr>
            </w:pPr>
            <w:r>
              <w:rPr>
                <w:rFonts w:hint="default"/>
                <w:lang w:val="en-US" w:eastAsia="zh-CN"/>
              </w:rPr>
              <w:t>1</w:t>
            </w:r>
          </w:p>
        </w:tc>
        <w:tc>
          <w:tcPr>
            <w:tcW w:w="3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EA1983">
            <w:pPr>
              <w:spacing w:line="276" w:lineRule="auto"/>
              <w:ind w:firstLine="420"/>
              <w:rPr>
                <w:rFonts w:hint="default"/>
              </w:rPr>
            </w:pPr>
          </w:p>
        </w:tc>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0230C3">
            <w:pPr>
              <w:spacing w:line="276" w:lineRule="auto"/>
              <w:ind w:firstLine="420"/>
              <w:rPr>
                <w:rFonts w:hint="default"/>
              </w:rPr>
            </w:pPr>
          </w:p>
        </w:tc>
      </w:tr>
      <w:tr w14:paraId="763356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4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B623F5">
            <w:pPr>
              <w:spacing w:line="276" w:lineRule="auto"/>
              <w:ind w:firstLine="420"/>
              <w:rPr>
                <w:rFonts w:hint="default"/>
              </w:rPr>
            </w:pPr>
            <w:r>
              <w:rPr>
                <w:rFonts w:hint="eastAsia"/>
                <w:lang w:val="en-US" w:eastAsia="zh-CN"/>
              </w:rPr>
              <w:t>第十三章 数据库交互</w:t>
            </w:r>
          </w:p>
        </w:tc>
        <w:tc>
          <w:tcPr>
            <w:tcW w:w="5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7ED373">
            <w:pPr>
              <w:spacing w:line="276" w:lineRule="auto"/>
              <w:ind w:firstLine="420"/>
              <w:rPr>
                <w:rFonts w:hint="default"/>
              </w:rPr>
            </w:pPr>
            <w:r>
              <w:rPr>
                <w:rFonts w:hint="default"/>
                <w:lang w:val="en-US" w:eastAsia="zh-CN"/>
              </w:rPr>
              <w:t>1</w:t>
            </w:r>
          </w:p>
        </w:tc>
        <w:tc>
          <w:tcPr>
            <w:tcW w:w="5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B62D39">
            <w:pPr>
              <w:spacing w:line="276" w:lineRule="auto"/>
              <w:ind w:firstLine="420"/>
              <w:rPr>
                <w:rFonts w:hint="default"/>
              </w:rPr>
            </w:pPr>
            <w:r>
              <w:rPr>
                <w:rFonts w:hint="default"/>
                <w:lang w:val="en-US" w:eastAsia="zh-CN"/>
              </w:rPr>
              <w:t>1</w:t>
            </w:r>
          </w:p>
        </w:tc>
        <w:tc>
          <w:tcPr>
            <w:tcW w:w="3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1AC399">
            <w:pPr>
              <w:spacing w:line="276" w:lineRule="auto"/>
              <w:ind w:firstLine="420"/>
              <w:rPr>
                <w:rFonts w:hint="default"/>
              </w:rPr>
            </w:pPr>
          </w:p>
        </w:tc>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67DF0A">
            <w:pPr>
              <w:spacing w:line="276" w:lineRule="auto"/>
              <w:ind w:firstLine="420"/>
              <w:rPr>
                <w:rFonts w:hint="default"/>
              </w:rPr>
            </w:pPr>
          </w:p>
        </w:tc>
      </w:tr>
      <w:tr w14:paraId="4CC0AF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4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022685">
            <w:pPr>
              <w:spacing w:line="276" w:lineRule="auto"/>
              <w:ind w:firstLine="420"/>
              <w:rPr>
                <w:rFonts w:hint="default"/>
              </w:rPr>
            </w:pPr>
            <w:r>
              <w:rPr>
                <w:rFonts w:hint="eastAsia"/>
                <w:lang w:val="en-US" w:eastAsia="zh-CN"/>
              </w:rPr>
              <w:t>第十四章 高级数据清洗</w:t>
            </w:r>
          </w:p>
        </w:tc>
        <w:tc>
          <w:tcPr>
            <w:tcW w:w="5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830D41">
            <w:pPr>
              <w:spacing w:line="276" w:lineRule="auto"/>
              <w:ind w:firstLine="420"/>
              <w:rPr>
                <w:rFonts w:hint="default"/>
              </w:rPr>
            </w:pPr>
            <w:r>
              <w:rPr>
                <w:rFonts w:hint="default"/>
                <w:lang w:val="en-US" w:eastAsia="zh-CN"/>
              </w:rPr>
              <w:t>1</w:t>
            </w:r>
          </w:p>
        </w:tc>
        <w:tc>
          <w:tcPr>
            <w:tcW w:w="5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EA4C15">
            <w:pPr>
              <w:spacing w:line="276" w:lineRule="auto"/>
              <w:ind w:firstLine="420"/>
              <w:rPr>
                <w:rFonts w:hint="default"/>
              </w:rPr>
            </w:pPr>
            <w:r>
              <w:rPr>
                <w:rFonts w:hint="default"/>
                <w:lang w:val="en-US" w:eastAsia="zh-CN"/>
              </w:rPr>
              <w:t>1</w:t>
            </w:r>
          </w:p>
        </w:tc>
        <w:tc>
          <w:tcPr>
            <w:tcW w:w="3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5423AF">
            <w:pPr>
              <w:spacing w:line="276" w:lineRule="auto"/>
              <w:ind w:firstLine="420"/>
              <w:rPr>
                <w:rFonts w:hint="default"/>
              </w:rPr>
            </w:pPr>
          </w:p>
        </w:tc>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0D2AC6">
            <w:pPr>
              <w:spacing w:line="276" w:lineRule="auto"/>
              <w:ind w:firstLine="420"/>
              <w:rPr>
                <w:rFonts w:hint="default"/>
              </w:rPr>
            </w:pPr>
          </w:p>
        </w:tc>
      </w:tr>
      <w:tr w14:paraId="49E1E7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4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55DF8C">
            <w:pPr>
              <w:spacing w:line="276" w:lineRule="auto"/>
              <w:ind w:firstLine="420"/>
              <w:rPr>
                <w:rFonts w:hint="default"/>
              </w:rPr>
            </w:pPr>
            <w:r>
              <w:rPr>
                <w:rFonts w:hint="eastAsia"/>
                <w:lang w:val="en-US" w:eastAsia="zh-CN"/>
              </w:rPr>
              <w:t>第十五章 统计分析基础</w:t>
            </w:r>
          </w:p>
        </w:tc>
        <w:tc>
          <w:tcPr>
            <w:tcW w:w="5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EA6A40">
            <w:pPr>
              <w:spacing w:line="276" w:lineRule="auto"/>
              <w:ind w:firstLine="420"/>
              <w:rPr>
                <w:rFonts w:hint="default"/>
              </w:rPr>
            </w:pPr>
            <w:r>
              <w:rPr>
                <w:rFonts w:hint="default"/>
                <w:lang w:val="en-US" w:eastAsia="zh-CN"/>
              </w:rPr>
              <w:t>1</w:t>
            </w:r>
          </w:p>
        </w:tc>
        <w:tc>
          <w:tcPr>
            <w:tcW w:w="5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B56E99">
            <w:pPr>
              <w:spacing w:line="276" w:lineRule="auto"/>
              <w:ind w:firstLine="420"/>
              <w:rPr>
                <w:rFonts w:hint="default"/>
              </w:rPr>
            </w:pPr>
            <w:r>
              <w:rPr>
                <w:rFonts w:hint="default"/>
                <w:lang w:val="en-US" w:eastAsia="zh-CN"/>
              </w:rPr>
              <w:t>1</w:t>
            </w:r>
          </w:p>
        </w:tc>
        <w:tc>
          <w:tcPr>
            <w:tcW w:w="3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01C97A">
            <w:pPr>
              <w:spacing w:line="276" w:lineRule="auto"/>
              <w:ind w:firstLine="420"/>
              <w:rPr>
                <w:rFonts w:hint="default"/>
              </w:rPr>
            </w:pPr>
          </w:p>
        </w:tc>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C97F70">
            <w:pPr>
              <w:spacing w:line="276" w:lineRule="auto"/>
              <w:ind w:firstLine="420"/>
              <w:rPr>
                <w:rFonts w:hint="default"/>
              </w:rPr>
            </w:pPr>
          </w:p>
        </w:tc>
      </w:tr>
      <w:tr w14:paraId="400D9F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4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A485B9">
            <w:pPr>
              <w:spacing w:line="276" w:lineRule="auto"/>
              <w:ind w:firstLine="420"/>
              <w:rPr>
                <w:rFonts w:hint="default"/>
              </w:rPr>
            </w:pPr>
            <w:r>
              <w:rPr>
                <w:rFonts w:hint="eastAsia"/>
                <w:lang w:val="en-US" w:eastAsia="zh-CN"/>
              </w:rPr>
              <w:t>第十六章 机器学习入门</w:t>
            </w:r>
          </w:p>
        </w:tc>
        <w:tc>
          <w:tcPr>
            <w:tcW w:w="5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CE3C52">
            <w:pPr>
              <w:spacing w:line="276" w:lineRule="auto"/>
              <w:ind w:firstLine="420"/>
              <w:rPr>
                <w:rFonts w:hint="default"/>
              </w:rPr>
            </w:pPr>
            <w:r>
              <w:rPr>
                <w:rFonts w:hint="default"/>
                <w:lang w:val="en-US" w:eastAsia="zh-CN"/>
              </w:rPr>
              <w:t>1</w:t>
            </w:r>
          </w:p>
        </w:tc>
        <w:tc>
          <w:tcPr>
            <w:tcW w:w="5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B0E8E0">
            <w:pPr>
              <w:spacing w:line="276" w:lineRule="auto"/>
              <w:ind w:firstLine="420"/>
              <w:rPr>
                <w:rFonts w:hint="default"/>
              </w:rPr>
            </w:pPr>
            <w:r>
              <w:rPr>
                <w:rFonts w:hint="default"/>
                <w:lang w:val="en-US" w:eastAsia="zh-CN"/>
              </w:rPr>
              <w:t>1</w:t>
            </w:r>
          </w:p>
        </w:tc>
        <w:tc>
          <w:tcPr>
            <w:tcW w:w="3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7470A3">
            <w:pPr>
              <w:spacing w:line="276" w:lineRule="auto"/>
              <w:ind w:firstLine="420"/>
              <w:rPr>
                <w:rFonts w:hint="default"/>
              </w:rPr>
            </w:pPr>
          </w:p>
        </w:tc>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D3971A">
            <w:pPr>
              <w:spacing w:line="276" w:lineRule="auto"/>
              <w:ind w:firstLine="420"/>
              <w:rPr>
                <w:rFonts w:hint="default"/>
              </w:rPr>
            </w:pPr>
          </w:p>
        </w:tc>
      </w:tr>
      <w:tr w14:paraId="1760CE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4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7BBAA7">
            <w:pPr>
              <w:spacing w:line="276" w:lineRule="auto"/>
              <w:ind w:firstLine="420"/>
              <w:rPr>
                <w:rFonts w:hint="default"/>
              </w:rPr>
            </w:pPr>
            <w:r>
              <w:rPr>
                <w:rFonts w:hint="eastAsia"/>
                <w:lang w:val="en-US" w:eastAsia="zh-CN"/>
              </w:rPr>
              <w:t>第十七章 数据可视化进阶</w:t>
            </w:r>
          </w:p>
        </w:tc>
        <w:tc>
          <w:tcPr>
            <w:tcW w:w="5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F9008C">
            <w:pPr>
              <w:spacing w:line="276" w:lineRule="auto"/>
              <w:ind w:firstLine="420"/>
              <w:rPr>
                <w:rFonts w:hint="default"/>
              </w:rPr>
            </w:pPr>
            <w:r>
              <w:rPr>
                <w:rFonts w:hint="default"/>
                <w:lang w:val="en-US" w:eastAsia="zh-CN"/>
              </w:rPr>
              <w:t>1</w:t>
            </w:r>
          </w:p>
        </w:tc>
        <w:tc>
          <w:tcPr>
            <w:tcW w:w="5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AC3BF2">
            <w:pPr>
              <w:spacing w:line="276" w:lineRule="auto"/>
              <w:ind w:firstLine="420"/>
              <w:rPr>
                <w:rFonts w:hint="default"/>
              </w:rPr>
            </w:pPr>
            <w:r>
              <w:rPr>
                <w:rFonts w:hint="default"/>
                <w:lang w:val="en-US" w:eastAsia="zh-CN"/>
              </w:rPr>
              <w:t>1</w:t>
            </w:r>
          </w:p>
        </w:tc>
        <w:tc>
          <w:tcPr>
            <w:tcW w:w="3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5C88C7">
            <w:pPr>
              <w:spacing w:line="276" w:lineRule="auto"/>
              <w:ind w:firstLine="420"/>
              <w:rPr>
                <w:rFonts w:hint="default"/>
              </w:rPr>
            </w:pPr>
          </w:p>
        </w:tc>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85DF33">
            <w:pPr>
              <w:spacing w:line="276" w:lineRule="auto"/>
              <w:ind w:firstLine="420"/>
              <w:rPr>
                <w:rFonts w:hint="default"/>
              </w:rPr>
            </w:pPr>
          </w:p>
        </w:tc>
      </w:tr>
      <w:tr w14:paraId="573608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4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73E120">
            <w:pPr>
              <w:spacing w:line="276" w:lineRule="auto"/>
              <w:ind w:firstLine="420"/>
              <w:rPr>
                <w:rFonts w:hint="default"/>
              </w:rPr>
            </w:pPr>
            <w:r>
              <w:rPr>
                <w:rFonts w:hint="eastAsia"/>
                <w:lang w:val="en-US" w:eastAsia="zh-CN"/>
              </w:rPr>
              <w:t>第十八章 文本分析基础</w:t>
            </w:r>
          </w:p>
        </w:tc>
        <w:tc>
          <w:tcPr>
            <w:tcW w:w="5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68BB36">
            <w:pPr>
              <w:spacing w:line="276" w:lineRule="auto"/>
              <w:ind w:firstLine="420"/>
              <w:rPr>
                <w:rFonts w:hint="default"/>
              </w:rPr>
            </w:pPr>
            <w:r>
              <w:rPr>
                <w:rFonts w:hint="default"/>
                <w:lang w:val="en-US" w:eastAsia="zh-CN"/>
              </w:rPr>
              <w:t>1</w:t>
            </w:r>
          </w:p>
        </w:tc>
        <w:tc>
          <w:tcPr>
            <w:tcW w:w="5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5D7C99">
            <w:pPr>
              <w:spacing w:line="276" w:lineRule="auto"/>
              <w:ind w:firstLine="420"/>
              <w:rPr>
                <w:rFonts w:hint="default"/>
              </w:rPr>
            </w:pPr>
            <w:r>
              <w:rPr>
                <w:rFonts w:hint="default"/>
                <w:lang w:val="en-US" w:eastAsia="zh-CN"/>
              </w:rPr>
              <w:t>1</w:t>
            </w:r>
          </w:p>
        </w:tc>
        <w:tc>
          <w:tcPr>
            <w:tcW w:w="3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E52551">
            <w:pPr>
              <w:spacing w:line="276" w:lineRule="auto"/>
              <w:ind w:firstLine="420"/>
              <w:rPr>
                <w:rFonts w:hint="default"/>
              </w:rPr>
            </w:pPr>
          </w:p>
        </w:tc>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605333">
            <w:pPr>
              <w:spacing w:line="276" w:lineRule="auto"/>
              <w:ind w:firstLine="420"/>
              <w:rPr>
                <w:rFonts w:hint="default"/>
              </w:rPr>
            </w:pPr>
          </w:p>
        </w:tc>
      </w:tr>
      <w:tr w14:paraId="367A74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4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1D7E00">
            <w:pPr>
              <w:spacing w:line="276" w:lineRule="auto"/>
              <w:ind w:firstLine="420"/>
              <w:rPr>
                <w:rFonts w:hint="default"/>
              </w:rPr>
            </w:pPr>
            <w:r>
              <w:rPr>
                <w:rFonts w:hint="eastAsia"/>
                <w:lang w:val="en-US" w:eastAsia="zh-CN"/>
              </w:rPr>
              <w:t>第十九章 特征工程进阶</w:t>
            </w:r>
          </w:p>
        </w:tc>
        <w:tc>
          <w:tcPr>
            <w:tcW w:w="5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2DCE8F">
            <w:pPr>
              <w:spacing w:line="276" w:lineRule="auto"/>
              <w:ind w:firstLine="420"/>
              <w:rPr>
                <w:rFonts w:hint="default"/>
              </w:rPr>
            </w:pPr>
            <w:r>
              <w:rPr>
                <w:rFonts w:hint="default"/>
                <w:lang w:val="en-US" w:eastAsia="zh-CN"/>
              </w:rPr>
              <w:t>1</w:t>
            </w:r>
          </w:p>
        </w:tc>
        <w:tc>
          <w:tcPr>
            <w:tcW w:w="5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9B6AAF">
            <w:pPr>
              <w:spacing w:line="276" w:lineRule="auto"/>
              <w:ind w:firstLine="420"/>
              <w:rPr>
                <w:rFonts w:hint="default"/>
              </w:rPr>
            </w:pPr>
            <w:r>
              <w:rPr>
                <w:rFonts w:hint="default"/>
                <w:lang w:val="en-US" w:eastAsia="zh-CN"/>
              </w:rPr>
              <w:t>1</w:t>
            </w:r>
          </w:p>
        </w:tc>
        <w:tc>
          <w:tcPr>
            <w:tcW w:w="3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B43070">
            <w:pPr>
              <w:spacing w:line="276" w:lineRule="auto"/>
              <w:ind w:firstLine="420"/>
              <w:rPr>
                <w:rFonts w:hint="default"/>
              </w:rPr>
            </w:pPr>
          </w:p>
        </w:tc>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1635A3">
            <w:pPr>
              <w:spacing w:line="276" w:lineRule="auto"/>
              <w:ind w:firstLine="420"/>
              <w:rPr>
                <w:rFonts w:hint="default"/>
              </w:rPr>
            </w:pPr>
          </w:p>
        </w:tc>
      </w:tr>
      <w:tr w14:paraId="04456B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4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1A90F3">
            <w:pPr>
              <w:spacing w:line="276" w:lineRule="auto"/>
              <w:ind w:firstLine="420"/>
              <w:rPr>
                <w:rFonts w:hint="default"/>
              </w:rPr>
            </w:pPr>
            <w:r>
              <w:rPr>
                <w:rFonts w:hint="eastAsia"/>
                <w:lang w:val="en-US" w:eastAsia="zh-CN"/>
              </w:rPr>
              <w:t>第二十章 聚类分析技术</w:t>
            </w:r>
          </w:p>
        </w:tc>
        <w:tc>
          <w:tcPr>
            <w:tcW w:w="5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697104">
            <w:pPr>
              <w:spacing w:line="276" w:lineRule="auto"/>
              <w:ind w:firstLine="420"/>
              <w:rPr>
                <w:rFonts w:hint="default"/>
              </w:rPr>
            </w:pPr>
            <w:r>
              <w:rPr>
                <w:rFonts w:hint="default"/>
                <w:lang w:val="en-US" w:eastAsia="zh-CN"/>
              </w:rPr>
              <w:t>1</w:t>
            </w:r>
          </w:p>
        </w:tc>
        <w:tc>
          <w:tcPr>
            <w:tcW w:w="5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B2AA7C">
            <w:pPr>
              <w:spacing w:line="276" w:lineRule="auto"/>
              <w:ind w:firstLine="420"/>
              <w:rPr>
                <w:rFonts w:hint="default"/>
              </w:rPr>
            </w:pPr>
            <w:r>
              <w:rPr>
                <w:rFonts w:hint="default"/>
                <w:lang w:val="en-US" w:eastAsia="zh-CN"/>
              </w:rPr>
              <w:t>1</w:t>
            </w:r>
          </w:p>
        </w:tc>
        <w:tc>
          <w:tcPr>
            <w:tcW w:w="3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322E2C">
            <w:pPr>
              <w:spacing w:line="276" w:lineRule="auto"/>
              <w:ind w:firstLine="420"/>
              <w:rPr>
                <w:rFonts w:hint="default"/>
              </w:rPr>
            </w:pPr>
          </w:p>
        </w:tc>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2DD54C">
            <w:pPr>
              <w:spacing w:line="276" w:lineRule="auto"/>
              <w:ind w:firstLine="420"/>
              <w:rPr>
                <w:rFonts w:hint="default"/>
              </w:rPr>
            </w:pPr>
          </w:p>
        </w:tc>
      </w:tr>
      <w:tr w14:paraId="0A031AA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54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E7E1AB">
            <w:pPr>
              <w:spacing w:line="276" w:lineRule="auto"/>
              <w:ind w:firstLine="420"/>
              <w:rPr>
                <w:rFonts w:hint="default"/>
              </w:rPr>
            </w:pPr>
            <w:r>
              <w:rPr>
                <w:rFonts w:hint="eastAsia"/>
                <w:lang w:val="en-US" w:eastAsia="zh-CN"/>
              </w:rPr>
              <w:t>第二十一章 关联规则挖掘</w:t>
            </w:r>
          </w:p>
        </w:tc>
        <w:tc>
          <w:tcPr>
            <w:tcW w:w="5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A3F5A9">
            <w:pPr>
              <w:spacing w:line="276" w:lineRule="auto"/>
              <w:ind w:firstLine="420"/>
              <w:rPr>
                <w:rFonts w:hint="default"/>
              </w:rPr>
            </w:pPr>
            <w:r>
              <w:rPr>
                <w:rFonts w:hint="default"/>
                <w:lang w:val="en-US" w:eastAsia="zh-CN"/>
              </w:rPr>
              <w:t>1</w:t>
            </w:r>
          </w:p>
        </w:tc>
        <w:tc>
          <w:tcPr>
            <w:tcW w:w="5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1581A6">
            <w:pPr>
              <w:spacing w:line="276" w:lineRule="auto"/>
              <w:ind w:firstLine="420"/>
              <w:rPr>
                <w:rFonts w:hint="default"/>
              </w:rPr>
            </w:pPr>
            <w:r>
              <w:rPr>
                <w:rFonts w:hint="default"/>
                <w:lang w:val="en-US" w:eastAsia="zh-CN"/>
              </w:rPr>
              <w:t>1</w:t>
            </w:r>
          </w:p>
        </w:tc>
        <w:tc>
          <w:tcPr>
            <w:tcW w:w="3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8BB92F">
            <w:pPr>
              <w:spacing w:line="276" w:lineRule="auto"/>
              <w:ind w:firstLine="420"/>
              <w:rPr>
                <w:rFonts w:hint="default"/>
              </w:rPr>
            </w:pPr>
          </w:p>
        </w:tc>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C5DE43">
            <w:pPr>
              <w:spacing w:line="276" w:lineRule="auto"/>
              <w:ind w:firstLine="420"/>
              <w:rPr>
                <w:rFonts w:hint="default"/>
              </w:rPr>
            </w:pPr>
          </w:p>
        </w:tc>
      </w:tr>
      <w:tr w14:paraId="2C31CD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54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2801AB">
            <w:pPr>
              <w:spacing w:line="276" w:lineRule="auto"/>
              <w:ind w:firstLine="420"/>
              <w:rPr>
                <w:rFonts w:hint="default"/>
              </w:rPr>
            </w:pPr>
            <w:r>
              <w:rPr>
                <w:rFonts w:hint="eastAsia"/>
                <w:lang w:val="en-US" w:eastAsia="zh-CN"/>
              </w:rPr>
              <w:t>第二十二章 推荐系统基础</w:t>
            </w:r>
          </w:p>
        </w:tc>
        <w:tc>
          <w:tcPr>
            <w:tcW w:w="5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48A61A">
            <w:pPr>
              <w:spacing w:line="276" w:lineRule="auto"/>
              <w:ind w:firstLine="420"/>
              <w:rPr>
                <w:rFonts w:hint="default"/>
              </w:rPr>
            </w:pPr>
            <w:r>
              <w:rPr>
                <w:rFonts w:hint="default"/>
                <w:lang w:val="en-US" w:eastAsia="zh-CN"/>
              </w:rPr>
              <w:t>1</w:t>
            </w:r>
          </w:p>
        </w:tc>
        <w:tc>
          <w:tcPr>
            <w:tcW w:w="5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0BF71A">
            <w:pPr>
              <w:spacing w:line="276" w:lineRule="auto"/>
              <w:ind w:firstLine="420"/>
              <w:rPr>
                <w:rFonts w:hint="default"/>
              </w:rPr>
            </w:pPr>
            <w:r>
              <w:rPr>
                <w:rFonts w:hint="default"/>
                <w:lang w:val="en-US" w:eastAsia="zh-CN"/>
              </w:rPr>
              <w:t>1</w:t>
            </w:r>
          </w:p>
        </w:tc>
        <w:tc>
          <w:tcPr>
            <w:tcW w:w="3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CDDE1C">
            <w:pPr>
              <w:spacing w:line="276" w:lineRule="auto"/>
              <w:ind w:firstLine="420"/>
              <w:rPr>
                <w:rFonts w:hint="default"/>
              </w:rPr>
            </w:pPr>
          </w:p>
        </w:tc>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8C2F38">
            <w:pPr>
              <w:spacing w:line="276" w:lineRule="auto"/>
              <w:ind w:firstLine="420"/>
              <w:rPr>
                <w:rFonts w:hint="default"/>
              </w:rPr>
            </w:pPr>
          </w:p>
        </w:tc>
      </w:tr>
      <w:tr w14:paraId="20EF5D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4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A5762E">
            <w:pPr>
              <w:spacing w:line="276" w:lineRule="auto"/>
              <w:ind w:firstLine="420"/>
              <w:rPr>
                <w:rFonts w:hint="default"/>
              </w:rPr>
            </w:pPr>
            <w:r>
              <w:rPr>
                <w:rFonts w:hint="eastAsia"/>
                <w:lang w:val="en-US" w:eastAsia="zh-CN"/>
              </w:rPr>
              <w:t>第二十三章 网络分析技术</w:t>
            </w:r>
          </w:p>
        </w:tc>
        <w:tc>
          <w:tcPr>
            <w:tcW w:w="5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ED7B05">
            <w:pPr>
              <w:spacing w:line="276" w:lineRule="auto"/>
              <w:ind w:firstLine="420"/>
              <w:rPr>
                <w:rFonts w:hint="default"/>
              </w:rPr>
            </w:pPr>
            <w:r>
              <w:rPr>
                <w:rFonts w:hint="default"/>
                <w:lang w:val="en-US" w:eastAsia="zh-CN"/>
              </w:rPr>
              <w:t>1</w:t>
            </w:r>
          </w:p>
        </w:tc>
        <w:tc>
          <w:tcPr>
            <w:tcW w:w="5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56D675">
            <w:pPr>
              <w:spacing w:line="276" w:lineRule="auto"/>
              <w:ind w:firstLine="420"/>
              <w:rPr>
                <w:rFonts w:hint="default"/>
              </w:rPr>
            </w:pPr>
            <w:r>
              <w:rPr>
                <w:rFonts w:hint="default"/>
                <w:lang w:val="en-US" w:eastAsia="zh-CN"/>
              </w:rPr>
              <w:t>1</w:t>
            </w:r>
          </w:p>
        </w:tc>
        <w:tc>
          <w:tcPr>
            <w:tcW w:w="3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3CFA7F">
            <w:pPr>
              <w:spacing w:line="276" w:lineRule="auto"/>
              <w:ind w:firstLine="420"/>
              <w:rPr>
                <w:rFonts w:hint="default"/>
              </w:rPr>
            </w:pPr>
          </w:p>
        </w:tc>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29CF44">
            <w:pPr>
              <w:spacing w:line="276" w:lineRule="auto"/>
              <w:ind w:firstLine="420"/>
              <w:rPr>
                <w:rFonts w:hint="default"/>
              </w:rPr>
            </w:pPr>
          </w:p>
        </w:tc>
      </w:tr>
      <w:tr w14:paraId="511630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4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CCC951">
            <w:pPr>
              <w:spacing w:line="276" w:lineRule="auto"/>
              <w:ind w:firstLine="420"/>
              <w:rPr>
                <w:rFonts w:hint="default"/>
              </w:rPr>
            </w:pPr>
            <w:r>
              <w:rPr>
                <w:rFonts w:hint="eastAsia"/>
                <w:lang w:val="en-US" w:eastAsia="zh-CN"/>
              </w:rPr>
              <w:t>第二十四章 时序预测模型</w:t>
            </w:r>
          </w:p>
        </w:tc>
        <w:tc>
          <w:tcPr>
            <w:tcW w:w="5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EA71B6">
            <w:pPr>
              <w:spacing w:line="276" w:lineRule="auto"/>
              <w:ind w:firstLine="420"/>
              <w:rPr>
                <w:rFonts w:hint="default"/>
              </w:rPr>
            </w:pPr>
            <w:r>
              <w:rPr>
                <w:rFonts w:hint="default"/>
                <w:lang w:val="en-US" w:eastAsia="zh-CN"/>
              </w:rPr>
              <w:t>1</w:t>
            </w:r>
          </w:p>
        </w:tc>
        <w:tc>
          <w:tcPr>
            <w:tcW w:w="5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847ECA">
            <w:pPr>
              <w:spacing w:line="276" w:lineRule="auto"/>
              <w:ind w:firstLine="420"/>
              <w:rPr>
                <w:rFonts w:hint="default"/>
              </w:rPr>
            </w:pPr>
            <w:r>
              <w:rPr>
                <w:rFonts w:hint="default"/>
                <w:lang w:val="en-US" w:eastAsia="zh-CN"/>
              </w:rPr>
              <w:t>1</w:t>
            </w:r>
          </w:p>
        </w:tc>
        <w:tc>
          <w:tcPr>
            <w:tcW w:w="3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C50CD3">
            <w:pPr>
              <w:spacing w:line="276" w:lineRule="auto"/>
              <w:ind w:firstLine="420"/>
              <w:rPr>
                <w:rFonts w:hint="eastAsia"/>
              </w:rPr>
            </w:pP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F54A0B">
            <w:pPr>
              <w:spacing w:line="276" w:lineRule="auto"/>
              <w:ind w:firstLine="420"/>
              <w:rPr>
                <w:rFonts w:hint="eastAsia"/>
              </w:rPr>
            </w:pPr>
          </w:p>
        </w:tc>
      </w:tr>
      <w:tr w14:paraId="5E07E67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54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FDB02E">
            <w:pPr>
              <w:spacing w:line="276" w:lineRule="auto"/>
              <w:ind w:firstLine="420"/>
              <w:rPr>
                <w:rFonts w:hint="default"/>
              </w:rPr>
            </w:pPr>
            <w:r>
              <w:rPr>
                <w:rFonts w:hint="eastAsia"/>
                <w:lang w:val="en-US" w:eastAsia="zh-CN"/>
              </w:rPr>
              <w:t>第二十五章 计算机视觉基础</w:t>
            </w:r>
          </w:p>
        </w:tc>
        <w:tc>
          <w:tcPr>
            <w:tcW w:w="5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E58AB5">
            <w:pPr>
              <w:spacing w:line="276" w:lineRule="auto"/>
              <w:ind w:firstLine="420"/>
              <w:rPr>
                <w:rFonts w:hint="default"/>
              </w:rPr>
            </w:pPr>
            <w:r>
              <w:rPr>
                <w:rFonts w:hint="default"/>
                <w:lang w:val="en-US" w:eastAsia="zh-CN"/>
              </w:rPr>
              <w:t>1</w:t>
            </w:r>
          </w:p>
        </w:tc>
        <w:tc>
          <w:tcPr>
            <w:tcW w:w="5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9D0E92">
            <w:pPr>
              <w:spacing w:line="276" w:lineRule="auto"/>
              <w:ind w:firstLine="420"/>
              <w:rPr>
                <w:rFonts w:hint="default"/>
              </w:rPr>
            </w:pPr>
            <w:r>
              <w:rPr>
                <w:rFonts w:hint="default"/>
                <w:lang w:val="en-US" w:eastAsia="zh-CN"/>
              </w:rPr>
              <w:t>1</w:t>
            </w:r>
          </w:p>
        </w:tc>
        <w:tc>
          <w:tcPr>
            <w:tcW w:w="3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CC3EEE">
            <w:pPr>
              <w:spacing w:line="276" w:lineRule="auto"/>
              <w:ind w:firstLine="420"/>
              <w:rPr>
                <w:rFonts w:hint="eastAsia"/>
              </w:rPr>
            </w:pP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BA3D4B">
            <w:pPr>
              <w:spacing w:line="276" w:lineRule="auto"/>
              <w:ind w:firstLine="420"/>
              <w:rPr>
                <w:rFonts w:hint="eastAsia"/>
              </w:rPr>
            </w:pPr>
          </w:p>
        </w:tc>
      </w:tr>
      <w:tr w14:paraId="255C7F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4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D1BCD6">
            <w:pPr>
              <w:spacing w:line="276" w:lineRule="auto"/>
              <w:ind w:firstLine="420"/>
              <w:rPr>
                <w:rFonts w:hint="default"/>
              </w:rPr>
            </w:pPr>
            <w:r>
              <w:rPr>
                <w:rFonts w:hint="eastAsia"/>
                <w:lang w:val="en-US" w:eastAsia="zh-CN"/>
              </w:rPr>
              <w:t>第二十六章 异常检测技术</w:t>
            </w:r>
          </w:p>
        </w:tc>
        <w:tc>
          <w:tcPr>
            <w:tcW w:w="5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4FD86B">
            <w:pPr>
              <w:spacing w:line="276" w:lineRule="auto"/>
              <w:ind w:firstLine="420"/>
              <w:rPr>
                <w:rFonts w:hint="default"/>
              </w:rPr>
            </w:pPr>
            <w:r>
              <w:rPr>
                <w:rFonts w:hint="default"/>
                <w:lang w:val="en-US" w:eastAsia="zh-CN"/>
              </w:rPr>
              <w:t>1</w:t>
            </w:r>
          </w:p>
        </w:tc>
        <w:tc>
          <w:tcPr>
            <w:tcW w:w="5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CFE346">
            <w:pPr>
              <w:spacing w:line="276" w:lineRule="auto"/>
              <w:ind w:firstLine="420"/>
              <w:rPr>
                <w:rFonts w:hint="default"/>
              </w:rPr>
            </w:pPr>
            <w:r>
              <w:rPr>
                <w:rFonts w:hint="default"/>
                <w:lang w:val="en-US" w:eastAsia="zh-CN"/>
              </w:rPr>
              <w:t>1</w:t>
            </w:r>
          </w:p>
        </w:tc>
        <w:tc>
          <w:tcPr>
            <w:tcW w:w="3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E92B29">
            <w:pPr>
              <w:spacing w:line="276" w:lineRule="auto"/>
              <w:ind w:firstLine="420"/>
              <w:rPr>
                <w:rFonts w:hint="eastAsia"/>
              </w:rPr>
            </w:pP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520DB2">
            <w:pPr>
              <w:spacing w:line="276" w:lineRule="auto"/>
              <w:ind w:firstLine="420"/>
              <w:rPr>
                <w:rFonts w:hint="eastAsia"/>
              </w:rPr>
            </w:pPr>
          </w:p>
        </w:tc>
      </w:tr>
      <w:tr w14:paraId="67CBD3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4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3FBE0D">
            <w:pPr>
              <w:spacing w:line="276" w:lineRule="auto"/>
              <w:ind w:firstLine="420"/>
              <w:rPr>
                <w:rFonts w:hint="default"/>
              </w:rPr>
            </w:pPr>
            <w:r>
              <w:rPr>
                <w:rFonts w:hint="eastAsia"/>
                <w:lang w:val="en-US" w:eastAsia="zh-CN"/>
              </w:rPr>
              <w:t>第二十七章 数据产品设计</w:t>
            </w:r>
          </w:p>
        </w:tc>
        <w:tc>
          <w:tcPr>
            <w:tcW w:w="5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AF587F">
            <w:pPr>
              <w:spacing w:line="276" w:lineRule="auto"/>
              <w:ind w:firstLine="420"/>
              <w:rPr>
                <w:rFonts w:hint="default"/>
              </w:rPr>
            </w:pPr>
            <w:r>
              <w:rPr>
                <w:rFonts w:hint="default"/>
                <w:lang w:val="en-US" w:eastAsia="zh-CN"/>
              </w:rPr>
              <w:t>1</w:t>
            </w:r>
          </w:p>
        </w:tc>
        <w:tc>
          <w:tcPr>
            <w:tcW w:w="5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1E550C">
            <w:pPr>
              <w:spacing w:line="276" w:lineRule="auto"/>
              <w:ind w:firstLine="420"/>
              <w:rPr>
                <w:rFonts w:hint="default"/>
              </w:rPr>
            </w:pPr>
            <w:r>
              <w:rPr>
                <w:rFonts w:hint="default"/>
                <w:lang w:val="en-US" w:eastAsia="zh-CN"/>
              </w:rPr>
              <w:t>1</w:t>
            </w:r>
          </w:p>
        </w:tc>
        <w:tc>
          <w:tcPr>
            <w:tcW w:w="3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E73E54">
            <w:pPr>
              <w:spacing w:line="276" w:lineRule="auto"/>
              <w:ind w:firstLine="420"/>
              <w:rPr>
                <w:rFonts w:hint="eastAsia"/>
              </w:rPr>
            </w:pP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C392AD">
            <w:pPr>
              <w:spacing w:line="276" w:lineRule="auto"/>
              <w:ind w:firstLine="420"/>
              <w:rPr>
                <w:rFonts w:hint="eastAsia"/>
              </w:rPr>
            </w:pPr>
          </w:p>
        </w:tc>
      </w:tr>
      <w:tr w14:paraId="72B45F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4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6900ED">
            <w:pPr>
              <w:spacing w:line="276" w:lineRule="auto"/>
              <w:ind w:firstLine="420"/>
              <w:rPr>
                <w:rFonts w:hint="default"/>
              </w:rPr>
            </w:pPr>
            <w:r>
              <w:rPr>
                <w:rFonts w:hint="eastAsia"/>
                <w:lang w:val="en-US" w:eastAsia="zh-CN"/>
              </w:rPr>
              <w:t>第二十八章 云计算平台应用</w:t>
            </w:r>
          </w:p>
        </w:tc>
        <w:tc>
          <w:tcPr>
            <w:tcW w:w="5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3181A0">
            <w:pPr>
              <w:spacing w:line="276" w:lineRule="auto"/>
              <w:ind w:firstLine="420"/>
              <w:rPr>
                <w:rFonts w:hint="default"/>
              </w:rPr>
            </w:pPr>
            <w:r>
              <w:rPr>
                <w:rFonts w:hint="default"/>
                <w:lang w:val="en-US" w:eastAsia="zh-CN"/>
              </w:rPr>
              <w:t>1</w:t>
            </w:r>
          </w:p>
        </w:tc>
        <w:tc>
          <w:tcPr>
            <w:tcW w:w="5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8BD00E">
            <w:pPr>
              <w:spacing w:line="276" w:lineRule="auto"/>
              <w:ind w:firstLine="420"/>
              <w:rPr>
                <w:rFonts w:hint="default"/>
              </w:rPr>
            </w:pPr>
            <w:r>
              <w:rPr>
                <w:rFonts w:hint="default"/>
                <w:lang w:val="en-US" w:eastAsia="zh-CN"/>
              </w:rPr>
              <w:t>1</w:t>
            </w:r>
          </w:p>
        </w:tc>
        <w:tc>
          <w:tcPr>
            <w:tcW w:w="3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6FF276">
            <w:pPr>
              <w:spacing w:line="276" w:lineRule="auto"/>
              <w:ind w:firstLine="420"/>
              <w:rPr>
                <w:rFonts w:hint="eastAsia"/>
              </w:rPr>
            </w:pP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0F0C68">
            <w:pPr>
              <w:spacing w:line="276" w:lineRule="auto"/>
              <w:ind w:firstLine="420"/>
              <w:rPr>
                <w:rFonts w:hint="eastAsia"/>
              </w:rPr>
            </w:pPr>
          </w:p>
        </w:tc>
      </w:tr>
      <w:tr w14:paraId="70342D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4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444C31">
            <w:pPr>
              <w:spacing w:line="276" w:lineRule="auto"/>
              <w:ind w:firstLine="420"/>
              <w:rPr>
                <w:rFonts w:hint="default"/>
              </w:rPr>
            </w:pPr>
            <w:r>
              <w:rPr>
                <w:rFonts w:hint="eastAsia"/>
                <w:lang w:val="en-US" w:eastAsia="zh-CN"/>
              </w:rPr>
              <w:t>第二十九章 数据安全与隐私</w:t>
            </w:r>
          </w:p>
        </w:tc>
        <w:tc>
          <w:tcPr>
            <w:tcW w:w="5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358C80">
            <w:pPr>
              <w:spacing w:line="276" w:lineRule="auto"/>
              <w:ind w:firstLine="420"/>
              <w:rPr>
                <w:rFonts w:hint="default"/>
              </w:rPr>
            </w:pPr>
            <w:r>
              <w:rPr>
                <w:rFonts w:hint="default"/>
                <w:lang w:val="en-US" w:eastAsia="zh-CN"/>
              </w:rPr>
              <w:t>1</w:t>
            </w:r>
          </w:p>
        </w:tc>
        <w:tc>
          <w:tcPr>
            <w:tcW w:w="5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DA37EF">
            <w:pPr>
              <w:spacing w:line="276" w:lineRule="auto"/>
              <w:ind w:firstLine="420"/>
              <w:rPr>
                <w:rFonts w:hint="default"/>
              </w:rPr>
            </w:pPr>
            <w:r>
              <w:rPr>
                <w:rFonts w:hint="default"/>
                <w:lang w:val="en-US" w:eastAsia="zh-CN"/>
              </w:rPr>
              <w:t>1</w:t>
            </w:r>
          </w:p>
        </w:tc>
        <w:tc>
          <w:tcPr>
            <w:tcW w:w="3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1B7745">
            <w:pPr>
              <w:spacing w:line="276" w:lineRule="auto"/>
              <w:ind w:firstLine="420"/>
              <w:rPr>
                <w:rFonts w:hint="eastAsia"/>
              </w:rPr>
            </w:pP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379CF9">
            <w:pPr>
              <w:spacing w:line="276" w:lineRule="auto"/>
              <w:ind w:firstLine="420"/>
              <w:rPr>
                <w:rFonts w:hint="eastAsia"/>
              </w:rPr>
            </w:pPr>
          </w:p>
        </w:tc>
      </w:tr>
      <w:tr w14:paraId="26DD1E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4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F1F763">
            <w:pPr>
              <w:spacing w:line="276" w:lineRule="auto"/>
              <w:ind w:firstLine="420"/>
              <w:rPr>
                <w:rFonts w:hint="default"/>
              </w:rPr>
            </w:pPr>
            <w:r>
              <w:rPr>
                <w:rFonts w:hint="eastAsia"/>
                <w:lang w:val="en-US" w:eastAsia="zh-CN"/>
              </w:rPr>
              <w:t>第三十章 数据治理实践</w:t>
            </w:r>
          </w:p>
        </w:tc>
        <w:tc>
          <w:tcPr>
            <w:tcW w:w="5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115F74">
            <w:pPr>
              <w:spacing w:line="276" w:lineRule="auto"/>
              <w:ind w:firstLine="420"/>
              <w:rPr>
                <w:rFonts w:hint="default"/>
              </w:rPr>
            </w:pPr>
            <w:r>
              <w:rPr>
                <w:rFonts w:hint="default"/>
                <w:lang w:val="en-US" w:eastAsia="zh-CN"/>
              </w:rPr>
              <w:t>1</w:t>
            </w:r>
          </w:p>
        </w:tc>
        <w:tc>
          <w:tcPr>
            <w:tcW w:w="5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62E8E5">
            <w:pPr>
              <w:spacing w:line="276" w:lineRule="auto"/>
              <w:ind w:firstLine="420"/>
              <w:rPr>
                <w:rFonts w:hint="default"/>
              </w:rPr>
            </w:pPr>
            <w:r>
              <w:rPr>
                <w:rFonts w:hint="default"/>
                <w:lang w:val="en-US" w:eastAsia="zh-CN"/>
              </w:rPr>
              <w:t>1</w:t>
            </w:r>
          </w:p>
        </w:tc>
        <w:tc>
          <w:tcPr>
            <w:tcW w:w="3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04EB6A">
            <w:pPr>
              <w:spacing w:line="276" w:lineRule="auto"/>
              <w:ind w:firstLine="420"/>
              <w:rPr>
                <w:rFonts w:hint="eastAsia"/>
              </w:rPr>
            </w:pP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69D6E8">
            <w:pPr>
              <w:spacing w:line="276" w:lineRule="auto"/>
              <w:ind w:firstLine="420"/>
              <w:rPr>
                <w:rFonts w:hint="eastAsia"/>
              </w:rPr>
            </w:pPr>
          </w:p>
        </w:tc>
      </w:tr>
      <w:tr w14:paraId="7CDABD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4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EE587E">
            <w:pPr>
              <w:spacing w:line="276" w:lineRule="auto"/>
              <w:ind w:firstLine="420"/>
              <w:rPr>
                <w:rFonts w:hint="default"/>
              </w:rPr>
            </w:pPr>
            <w:r>
              <w:rPr>
                <w:rFonts w:hint="eastAsia"/>
                <w:lang w:val="en-US" w:eastAsia="zh-CN"/>
              </w:rPr>
              <w:t>第三十一章 数据治理实践</w:t>
            </w:r>
          </w:p>
        </w:tc>
        <w:tc>
          <w:tcPr>
            <w:tcW w:w="5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9A2538">
            <w:pPr>
              <w:spacing w:line="276" w:lineRule="auto"/>
              <w:ind w:firstLine="420"/>
              <w:rPr>
                <w:rFonts w:hint="default"/>
              </w:rPr>
            </w:pPr>
            <w:r>
              <w:rPr>
                <w:rFonts w:hint="default"/>
                <w:lang w:val="en-US" w:eastAsia="zh-CN"/>
              </w:rPr>
              <w:t>1</w:t>
            </w:r>
          </w:p>
        </w:tc>
        <w:tc>
          <w:tcPr>
            <w:tcW w:w="5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E82863">
            <w:pPr>
              <w:spacing w:line="276" w:lineRule="auto"/>
              <w:ind w:firstLine="420"/>
              <w:rPr>
                <w:rFonts w:hint="default"/>
              </w:rPr>
            </w:pPr>
            <w:r>
              <w:rPr>
                <w:rFonts w:hint="default"/>
                <w:lang w:val="en-US" w:eastAsia="zh-CN"/>
              </w:rPr>
              <w:t>1</w:t>
            </w:r>
          </w:p>
        </w:tc>
        <w:tc>
          <w:tcPr>
            <w:tcW w:w="3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EDC208">
            <w:pPr>
              <w:spacing w:line="276" w:lineRule="auto"/>
              <w:ind w:firstLine="420"/>
              <w:rPr>
                <w:rFonts w:hint="eastAsia"/>
              </w:rPr>
            </w:pP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864F7C">
            <w:pPr>
              <w:spacing w:line="276" w:lineRule="auto"/>
              <w:ind w:firstLine="420"/>
              <w:rPr>
                <w:rFonts w:hint="eastAsia"/>
              </w:rPr>
            </w:pPr>
          </w:p>
        </w:tc>
      </w:tr>
      <w:tr w14:paraId="037B0C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4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D89AD9">
            <w:pPr>
              <w:spacing w:line="276" w:lineRule="auto"/>
              <w:ind w:firstLine="420"/>
              <w:rPr>
                <w:rFonts w:hint="default"/>
              </w:rPr>
            </w:pPr>
            <w:r>
              <w:rPr>
                <w:rFonts w:hint="eastAsia"/>
                <w:lang w:val="en-US" w:eastAsia="zh-CN"/>
              </w:rPr>
              <w:t>第三十二章 数据分析报告撰写</w:t>
            </w:r>
          </w:p>
        </w:tc>
        <w:tc>
          <w:tcPr>
            <w:tcW w:w="5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91302F">
            <w:pPr>
              <w:spacing w:line="276" w:lineRule="auto"/>
              <w:ind w:firstLine="420"/>
              <w:rPr>
                <w:rFonts w:hint="default"/>
              </w:rPr>
            </w:pPr>
            <w:r>
              <w:rPr>
                <w:rFonts w:hint="default"/>
                <w:lang w:val="en-US" w:eastAsia="zh-CN"/>
              </w:rPr>
              <w:t>1</w:t>
            </w:r>
          </w:p>
        </w:tc>
        <w:tc>
          <w:tcPr>
            <w:tcW w:w="5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8CEEC5">
            <w:pPr>
              <w:spacing w:line="276" w:lineRule="auto"/>
              <w:ind w:firstLine="420"/>
              <w:rPr>
                <w:rFonts w:hint="default"/>
              </w:rPr>
            </w:pPr>
            <w:r>
              <w:rPr>
                <w:rFonts w:hint="default"/>
                <w:lang w:val="en-US" w:eastAsia="zh-CN"/>
              </w:rPr>
              <w:t>1</w:t>
            </w:r>
          </w:p>
        </w:tc>
        <w:tc>
          <w:tcPr>
            <w:tcW w:w="3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973194">
            <w:pPr>
              <w:spacing w:line="276" w:lineRule="auto"/>
              <w:ind w:firstLine="420"/>
              <w:rPr>
                <w:rFonts w:hint="eastAsia"/>
              </w:rPr>
            </w:pP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B80132">
            <w:pPr>
              <w:spacing w:line="276" w:lineRule="auto"/>
              <w:ind w:firstLine="420"/>
              <w:rPr>
                <w:rFonts w:hint="eastAsia"/>
              </w:rPr>
            </w:pPr>
          </w:p>
        </w:tc>
      </w:tr>
      <w:tr w14:paraId="608C94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2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92EDE4">
            <w:pPr>
              <w:spacing w:line="276" w:lineRule="auto"/>
              <w:ind w:firstLine="420"/>
              <w:rPr>
                <w:rFonts w:hint="default"/>
                <w:lang w:val="en-US" w:eastAsia="zh-CN"/>
              </w:rPr>
            </w:pPr>
            <w:r>
              <w:rPr>
                <w:rFonts w:hint="eastAsia"/>
              </w:rPr>
              <w:t>小    计</w:t>
            </w:r>
          </w:p>
        </w:tc>
        <w:tc>
          <w:tcPr>
            <w:tcW w:w="5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24FAE0">
            <w:pPr>
              <w:spacing w:line="276" w:lineRule="auto"/>
              <w:ind w:firstLine="420"/>
              <w:rPr>
                <w:rFonts w:hint="default"/>
                <w:lang w:val="en-US" w:eastAsia="zh-CN"/>
              </w:rPr>
            </w:pPr>
            <w:r>
              <w:rPr>
                <w:rFonts w:hint="eastAsia"/>
                <w:lang w:val="en-US" w:eastAsia="zh-CN"/>
              </w:rPr>
              <w:t>32</w:t>
            </w:r>
          </w:p>
        </w:tc>
        <w:tc>
          <w:tcPr>
            <w:tcW w:w="5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6541DB">
            <w:pPr>
              <w:spacing w:line="276" w:lineRule="auto"/>
              <w:ind w:firstLine="420"/>
              <w:rPr>
                <w:rFonts w:hint="default"/>
                <w:lang w:val="en-US" w:eastAsia="zh-CN"/>
              </w:rPr>
            </w:pPr>
            <w:r>
              <w:rPr>
                <w:rFonts w:hint="eastAsia"/>
                <w:lang w:val="en-US" w:eastAsia="zh-CN"/>
              </w:rPr>
              <w:t>32</w:t>
            </w:r>
          </w:p>
        </w:tc>
        <w:tc>
          <w:tcPr>
            <w:tcW w:w="3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952338">
            <w:pPr>
              <w:spacing w:line="276" w:lineRule="auto"/>
              <w:ind w:firstLine="420"/>
              <w:rPr>
                <w:rFonts w:hint="eastAsia"/>
              </w:rPr>
            </w:pP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7B00B6">
            <w:pPr>
              <w:spacing w:line="276" w:lineRule="auto"/>
              <w:ind w:firstLine="420"/>
              <w:rPr>
                <w:rFonts w:hint="eastAsia"/>
              </w:rPr>
            </w:pPr>
          </w:p>
        </w:tc>
      </w:tr>
      <w:tr w14:paraId="49477B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225" w:type="pct"/>
            <w:tcBorders>
              <w:top w:val="single" w:color="000000" w:sz="4" w:space="0"/>
              <w:left w:val="single" w:color="000000" w:sz="4" w:space="0"/>
              <w:bottom w:val="single" w:color="000000" w:sz="4" w:space="0"/>
              <w:right w:val="single" w:color="000000" w:sz="4" w:space="0"/>
            </w:tcBorders>
            <w:shd w:val="clear" w:color="auto" w:fill="auto"/>
            <w:vAlign w:val="top"/>
          </w:tcPr>
          <w:p w14:paraId="5B93B725">
            <w:pPr>
              <w:spacing w:line="276" w:lineRule="auto"/>
              <w:ind w:firstLine="420"/>
              <w:rPr>
                <w:rFonts w:hint="default"/>
                <w:lang w:val="en-US" w:eastAsia="zh-CN"/>
              </w:rPr>
            </w:pPr>
            <w:r>
              <w:rPr>
                <w:rFonts w:hint="eastAsia"/>
                <w:lang w:val="en-US" w:eastAsia="zh-CN"/>
              </w:rPr>
              <w:t>合计</w:t>
            </w:r>
          </w:p>
        </w:tc>
        <w:tc>
          <w:tcPr>
            <w:tcW w:w="1774" w:type="pct"/>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080C4540">
            <w:pPr>
              <w:spacing w:line="276" w:lineRule="auto"/>
              <w:ind w:firstLine="420"/>
              <w:rPr>
                <w:rFonts w:hint="default"/>
                <w:lang w:val="en-US" w:eastAsia="zh-CN"/>
              </w:rPr>
            </w:pPr>
            <w:r>
              <w:rPr>
                <w:rFonts w:hint="eastAsia"/>
                <w:lang w:val="en-US" w:eastAsia="zh-CN"/>
              </w:rPr>
              <w:t>64</w:t>
            </w:r>
          </w:p>
        </w:tc>
      </w:tr>
    </w:tbl>
    <w:p w14:paraId="3A1EF18E">
      <w:pPr>
        <w:spacing w:line="276" w:lineRule="auto"/>
      </w:pPr>
    </w:p>
    <w:p w14:paraId="45C5EEDB">
      <w:pPr>
        <w:pStyle w:val="9"/>
        <w:numPr>
          <w:ilvl w:val="0"/>
          <w:numId w:val="1"/>
        </w:numPr>
        <w:spacing w:line="276" w:lineRule="auto"/>
        <w:ind w:firstLineChars="0"/>
        <w:rPr>
          <w:b/>
          <w:sz w:val="22"/>
        </w:rPr>
      </w:pPr>
      <w:r>
        <w:rPr>
          <w:rFonts w:hint="eastAsia"/>
          <w:b/>
          <w:sz w:val="22"/>
        </w:rPr>
        <w:t>教学方法与教学手段</w:t>
      </w:r>
    </w:p>
    <w:p w14:paraId="497DF28A">
      <w:pPr>
        <w:spacing w:line="276" w:lineRule="auto"/>
        <w:ind w:firstLine="420"/>
        <w:rPr>
          <w:rFonts w:hint="eastAsia"/>
        </w:rPr>
      </w:pPr>
      <w:r>
        <w:rPr>
          <w:rFonts w:hint="eastAsia"/>
        </w:rPr>
        <w:t>1. 教学方法：线上线下混合教学模式，多以讲授法、实践发、启发式为主，理论与实践结合，灵活运用多种教学方法，如任务驱动法、讨论法等调动学生学习积极性，以教师为主导学生为主体，提高学生开发综合实践应用能力。</w:t>
      </w:r>
    </w:p>
    <w:p w14:paraId="4D8EC2E0">
      <w:pPr>
        <w:spacing w:line="276" w:lineRule="auto"/>
        <w:ind w:firstLine="420"/>
        <w:rPr>
          <w:rFonts w:hint="eastAsia"/>
        </w:rPr>
      </w:pPr>
      <w:r>
        <w:rPr>
          <w:rFonts w:hint="eastAsia"/>
        </w:rPr>
        <w:t>2. 教学手段：多媒体教学为主，使用计算机操作演示授课，多媒体课件白板、视频展示及学习通教学平台辅助配合。</w:t>
      </w:r>
    </w:p>
    <w:p w14:paraId="25A56E67">
      <w:pPr>
        <w:pStyle w:val="9"/>
        <w:numPr>
          <w:ilvl w:val="0"/>
          <w:numId w:val="1"/>
        </w:numPr>
        <w:spacing w:line="276" w:lineRule="auto"/>
        <w:ind w:firstLineChars="0"/>
        <w:rPr>
          <w:b/>
          <w:sz w:val="22"/>
        </w:rPr>
      </w:pPr>
      <w:r>
        <w:rPr>
          <w:rFonts w:hint="eastAsia"/>
          <w:b/>
          <w:sz w:val="22"/>
        </w:rPr>
        <w:t>考核方式与成绩评定办法</w:t>
      </w:r>
    </w:p>
    <w:p w14:paraId="77DDF961">
      <w:pPr>
        <w:spacing w:line="480" w:lineRule="exact"/>
        <w:ind w:firstLine="420" w:firstLineChars="200"/>
        <w:rPr>
          <w:rFonts w:hint="eastAsia" w:ascii="宋体" w:hAnsi="宋体" w:cs="宋体"/>
          <w:kern w:val="0"/>
          <w:szCs w:val="21"/>
          <w:lang w:val="en-US" w:eastAsia="zh-CN"/>
        </w:rPr>
      </w:pPr>
      <w:r>
        <w:rPr>
          <w:rFonts w:hint="eastAsia" w:ascii="宋体" w:hAnsi="宋体" w:cs="宋体"/>
          <w:kern w:val="0"/>
          <w:szCs w:val="21"/>
          <w:lang w:val="en-US" w:eastAsia="zh-CN"/>
        </w:rPr>
        <w:t>本课程最终考核分为过程性考核和终结性考核:</w:t>
      </w:r>
    </w:p>
    <w:p w14:paraId="0765C51F">
      <w:pPr>
        <w:spacing w:line="480" w:lineRule="exact"/>
        <w:ind w:firstLine="420" w:firstLineChars="200"/>
        <w:rPr>
          <w:rFonts w:hint="eastAsia" w:ascii="宋体" w:hAnsi="宋体" w:cs="宋体"/>
          <w:kern w:val="0"/>
          <w:szCs w:val="21"/>
          <w:lang w:val="en-US" w:eastAsia="zh-CN"/>
        </w:rPr>
      </w:pPr>
      <w:r>
        <w:rPr>
          <w:rFonts w:hint="eastAsia" w:ascii="宋体" w:hAnsi="宋体" w:cs="宋体"/>
          <w:kern w:val="0"/>
          <w:szCs w:val="21"/>
          <w:lang w:val="en-US" w:eastAsia="zh-CN"/>
        </w:rPr>
        <w:t>过程性考核即为平时考核:包括考勤占比10%(缺勤 1/3 及以上取消考试资格)、课堂表现占比 10%(课后作业/随堂练习)、作业完成情况占比 10%、单元测试成绩占比 10%、作品占比 10%。</w:t>
      </w:r>
    </w:p>
    <w:p w14:paraId="56957026">
      <w:pPr>
        <w:spacing w:line="480" w:lineRule="exact"/>
        <w:ind w:firstLine="420" w:firstLineChars="200"/>
        <w:rPr>
          <w:rFonts w:hint="eastAsia" w:ascii="宋体" w:hAnsi="宋体" w:cs="宋体"/>
          <w:kern w:val="0"/>
          <w:szCs w:val="21"/>
          <w:lang w:val="en-US" w:eastAsia="zh-CN"/>
        </w:rPr>
      </w:pPr>
      <w:r>
        <w:rPr>
          <w:rFonts w:hint="eastAsia" w:ascii="宋体" w:hAnsi="宋体" w:cs="宋体"/>
          <w:kern w:val="0"/>
          <w:szCs w:val="21"/>
          <w:lang w:val="en-US" w:eastAsia="zh-CN"/>
        </w:rPr>
        <w:t>终结性考核即为期末考核:包括期末上机试题考试占比 50%:</w:t>
      </w:r>
    </w:p>
    <w:p w14:paraId="2348DC94">
      <w:pPr>
        <w:spacing w:line="480" w:lineRule="exact"/>
        <w:ind w:firstLine="420" w:firstLineChars="200"/>
        <w:rPr>
          <w:rFonts w:hint="eastAsia" w:ascii="宋体" w:hAnsi="宋体" w:cs="宋体"/>
          <w:kern w:val="0"/>
          <w:szCs w:val="21"/>
          <w:lang w:val="en-US" w:eastAsia="zh-CN"/>
        </w:rPr>
      </w:pPr>
      <w:r>
        <w:rPr>
          <w:rFonts w:hint="eastAsia" w:ascii="宋体" w:hAnsi="宋体" w:cs="宋体"/>
          <w:kern w:val="0"/>
          <w:szCs w:val="21"/>
          <w:lang w:val="en-US" w:eastAsia="zh-CN"/>
        </w:rPr>
        <w:t>本课程的考核总成绩由平时考核与期末考核两项项组成最终来计算期末总成绩:</w:t>
      </w:r>
    </w:p>
    <w:p w14:paraId="7325E81B">
      <w:pPr>
        <w:numPr>
          <w:ilvl w:val="0"/>
          <w:numId w:val="0"/>
        </w:numPr>
        <w:spacing w:line="480" w:lineRule="exact"/>
        <w:ind w:firstLine="420" w:firstLineChars="200"/>
        <w:rPr>
          <w:rFonts w:hint="eastAsia" w:ascii="宋体" w:hAnsi="宋体" w:cs="宋体"/>
          <w:kern w:val="0"/>
          <w:szCs w:val="21"/>
          <w:lang w:val="en-US" w:eastAsia="zh-CN"/>
        </w:rPr>
      </w:pPr>
      <w:r>
        <w:rPr>
          <w:rFonts w:hint="eastAsia" w:ascii="宋体" w:hAnsi="宋体" w:cs="宋体"/>
          <w:kern w:val="0"/>
          <w:szCs w:val="21"/>
          <w:lang w:val="en-US" w:eastAsia="zh-CN"/>
        </w:rPr>
        <w:t>1.期未总成绩=期末考核成绩(50%) +平时考核成绩(50%)。</w:t>
      </w:r>
    </w:p>
    <w:p w14:paraId="052B2D19">
      <w:pPr>
        <w:numPr>
          <w:ilvl w:val="0"/>
          <w:numId w:val="0"/>
        </w:numPr>
        <w:spacing w:line="480" w:lineRule="exact"/>
        <w:ind w:firstLine="420" w:firstLineChars="200"/>
        <w:rPr>
          <w:rFonts w:hint="eastAsia" w:ascii="宋体" w:hAnsi="宋体" w:cs="宋体"/>
          <w:kern w:val="0"/>
          <w:szCs w:val="21"/>
          <w:lang w:val="en-US" w:eastAsia="zh-CN"/>
        </w:rPr>
      </w:pPr>
      <w:r>
        <w:rPr>
          <w:rFonts w:hint="eastAsia" w:ascii="宋体" w:hAnsi="宋体" w:cs="宋体"/>
          <w:kern w:val="0"/>
          <w:szCs w:val="21"/>
          <w:lang w:val="en-US" w:eastAsia="zh-CN"/>
        </w:rPr>
        <w:t>2.期木考核成绩=期末上机试题考试 50%:</w:t>
      </w:r>
    </w:p>
    <w:p w14:paraId="753CC92F">
      <w:pPr>
        <w:numPr>
          <w:ilvl w:val="0"/>
          <w:numId w:val="0"/>
        </w:numPr>
        <w:spacing w:line="480" w:lineRule="exact"/>
        <w:ind w:firstLine="420" w:firstLineChars="200"/>
        <w:rPr>
          <w:rFonts w:hint="eastAsia" w:ascii="宋体" w:hAnsi="宋体" w:cs="宋体"/>
          <w:kern w:val="0"/>
          <w:szCs w:val="21"/>
          <w:lang w:val="en-US" w:eastAsia="zh-CN"/>
        </w:rPr>
      </w:pPr>
      <w:r>
        <w:rPr>
          <w:rFonts w:hint="eastAsia" w:ascii="宋体" w:hAnsi="宋体" w:cs="宋体"/>
          <w:kern w:val="0"/>
          <w:szCs w:val="21"/>
          <w:lang w:val="en-US" w:eastAsia="zh-CN"/>
        </w:rPr>
        <w:t>3.平时考核成绩-考勤情况10% + 课堂表现10% + 作业完成情况10% + 单元测试成绩10% + 作品10%;</w:t>
      </w:r>
    </w:p>
    <w:p w14:paraId="656D80F1">
      <w:pPr>
        <w:pStyle w:val="9"/>
        <w:numPr>
          <w:ilvl w:val="0"/>
          <w:numId w:val="1"/>
        </w:numPr>
        <w:spacing w:line="276" w:lineRule="auto"/>
        <w:ind w:firstLineChars="0"/>
        <w:rPr>
          <w:b/>
          <w:sz w:val="22"/>
        </w:rPr>
      </w:pPr>
      <w:r>
        <w:rPr>
          <w:rFonts w:hint="eastAsia"/>
          <w:b/>
          <w:sz w:val="22"/>
        </w:rPr>
        <w:t>选用教材及主要参考书</w:t>
      </w:r>
    </w:p>
    <w:p w14:paraId="7D37C8C1">
      <w:pPr>
        <w:numPr>
          <w:ilvl w:val="0"/>
          <w:numId w:val="0"/>
        </w:numPr>
        <w:spacing w:line="480" w:lineRule="exact"/>
        <w:ind w:firstLine="420" w:firstLineChars="200"/>
        <w:rPr>
          <w:rFonts w:hint="eastAsia" w:ascii="宋体" w:hAnsi="宋体" w:cs="宋体"/>
          <w:kern w:val="0"/>
          <w:szCs w:val="21"/>
          <w:lang w:val="en-US" w:eastAsia="zh-CN"/>
        </w:rPr>
      </w:pPr>
      <w:r>
        <w:rPr>
          <w:rFonts w:hint="eastAsia" w:ascii="宋体" w:hAnsi="宋体" w:cs="宋体"/>
          <w:kern w:val="0"/>
          <w:szCs w:val="21"/>
          <w:lang w:val="en-US" w:eastAsia="zh-CN"/>
        </w:rPr>
        <w:t>参考书：</w:t>
      </w:r>
    </w:p>
    <w:p w14:paraId="0899F630">
      <w:pPr>
        <w:numPr>
          <w:ilvl w:val="0"/>
          <w:numId w:val="0"/>
        </w:numPr>
        <w:spacing w:line="480" w:lineRule="exact"/>
        <w:ind w:firstLine="420" w:firstLineChars="200"/>
        <w:rPr>
          <w:rFonts w:hint="default" w:ascii="宋体" w:hAnsi="宋体" w:cs="宋体"/>
          <w:kern w:val="0"/>
          <w:szCs w:val="21"/>
          <w:lang w:val="en-US" w:eastAsia="zh-CN"/>
        </w:rPr>
      </w:pPr>
      <w:r>
        <w:rPr>
          <w:rFonts w:hint="default" w:ascii="宋体" w:hAnsi="宋体" w:cs="宋体"/>
          <w:kern w:val="0"/>
          <w:szCs w:val="21"/>
          <w:lang w:val="en-US" w:eastAsia="zh-CN"/>
        </w:rPr>
        <w:t>《Python数据科学手册》</w:t>
      </w:r>
    </w:p>
    <w:p w14:paraId="708A7EEA">
      <w:pPr>
        <w:numPr>
          <w:ilvl w:val="0"/>
          <w:numId w:val="0"/>
        </w:numPr>
        <w:spacing w:line="480" w:lineRule="exact"/>
        <w:ind w:firstLine="420" w:firstLineChars="200"/>
        <w:rPr>
          <w:rFonts w:hint="default" w:ascii="宋体" w:hAnsi="宋体" w:cs="宋体"/>
          <w:kern w:val="0"/>
          <w:szCs w:val="21"/>
          <w:lang w:val="en-US" w:eastAsia="zh-CN"/>
        </w:rPr>
      </w:pPr>
      <w:r>
        <w:rPr>
          <w:rFonts w:hint="default" w:ascii="宋体" w:hAnsi="宋体" w:cs="宋体"/>
          <w:kern w:val="0"/>
          <w:szCs w:val="21"/>
          <w:lang w:val="en-US" w:eastAsia="zh-CN"/>
        </w:rPr>
        <w:t>《用Python写网络爬虫》</w:t>
      </w:r>
    </w:p>
    <w:p w14:paraId="61C457C9">
      <w:pPr>
        <w:numPr>
          <w:ilvl w:val="0"/>
          <w:numId w:val="0"/>
        </w:numPr>
        <w:spacing w:line="480" w:lineRule="exact"/>
        <w:ind w:firstLine="420" w:firstLineChars="200"/>
        <w:rPr>
          <w:rFonts w:hint="eastAsia" w:ascii="宋体" w:hAnsi="宋体" w:cs="宋体"/>
          <w:kern w:val="0"/>
          <w:szCs w:val="21"/>
          <w:lang w:val="en-US" w:eastAsia="zh-CN"/>
        </w:rPr>
      </w:pPr>
      <w:r>
        <w:rPr>
          <w:rFonts w:hint="eastAsia" w:ascii="宋体" w:hAnsi="宋体" w:cs="宋体"/>
          <w:kern w:val="0"/>
          <w:szCs w:val="21"/>
          <w:lang w:val="en-US" w:eastAsia="zh-CN"/>
        </w:rPr>
        <w:t>《数据清洗实战》</w:t>
      </w:r>
    </w:p>
    <w:p w14:paraId="21CC3615">
      <w:pPr>
        <w:numPr>
          <w:ilvl w:val="0"/>
          <w:numId w:val="0"/>
        </w:numPr>
        <w:spacing w:line="480" w:lineRule="exact"/>
        <w:ind w:firstLine="420" w:firstLineChars="200"/>
        <w:rPr>
          <w:rFonts w:hint="eastAsia" w:ascii="宋体" w:hAnsi="宋体" w:cs="宋体"/>
          <w:kern w:val="0"/>
          <w:szCs w:val="21"/>
          <w:lang w:val="en-US" w:eastAsia="zh-CN"/>
        </w:rPr>
      </w:pPr>
      <w:r>
        <w:rPr>
          <w:rFonts w:hint="eastAsia" w:ascii="宋体" w:hAnsi="宋体" w:cs="宋体"/>
          <w:kern w:val="0"/>
          <w:szCs w:val="21"/>
          <w:lang w:val="en-US" w:eastAsia="zh-CN"/>
        </w:rPr>
        <w:t>推荐网络资源:</w:t>
      </w:r>
    </w:p>
    <w:p w14:paraId="0A786A47">
      <w:pPr>
        <w:numPr>
          <w:ilvl w:val="0"/>
          <w:numId w:val="0"/>
        </w:numPr>
        <w:spacing w:line="480" w:lineRule="exact"/>
        <w:ind w:firstLine="420" w:firstLineChars="200"/>
        <w:rPr>
          <w:rFonts w:hint="eastAsia" w:ascii="宋体" w:hAnsi="宋体" w:cs="宋体"/>
          <w:kern w:val="0"/>
          <w:szCs w:val="21"/>
          <w:lang w:val="en-US" w:eastAsia="zh-CN"/>
        </w:rPr>
      </w:pPr>
      <w:r>
        <w:rPr>
          <w:rFonts w:hint="eastAsia" w:ascii="宋体" w:hAnsi="宋体" w:cs="宋体"/>
          <w:kern w:val="0"/>
          <w:szCs w:val="21"/>
          <w:lang w:val="en-US" w:eastAsia="zh-CN"/>
        </w:rPr>
        <w:fldChar w:fldCharType="begin"/>
      </w:r>
      <w:r>
        <w:rPr>
          <w:rFonts w:hint="eastAsia" w:ascii="宋体" w:hAnsi="宋体" w:cs="宋体"/>
          <w:kern w:val="0"/>
          <w:szCs w:val="21"/>
          <w:lang w:val="en-US" w:eastAsia="zh-CN"/>
        </w:rPr>
        <w:instrText xml:space="preserve"> HYPERLINK "https://online.zretc.net/" </w:instrText>
      </w:r>
      <w:r>
        <w:rPr>
          <w:rFonts w:hint="eastAsia" w:ascii="宋体" w:hAnsi="宋体" w:cs="宋体"/>
          <w:kern w:val="0"/>
          <w:szCs w:val="21"/>
          <w:lang w:val="en-US" w:eastAsia="zh-CN"/>
        </w:rPr>
        <w:fldChar w:fldCharType="separate"/>
      </w:r>
      <w:r>
        <w:rPr>
          <w:rFonts w:hint="eastAsia" w:ascii="宋体" w:hAnsi="宋体" w:cs="宋体"/>
          <w:kern w:val="0"/>
          <w:szCs w:val="21"/>
          <w:lang w:val="en-US" w:eastAsia="zh-CN"/>
        </w:rPr>
        <w:t>https://online.zretc.net/</w:t>
      </w:r>
      <w:r>
        <w:rPr>
          <w:rFonts w:hint="eastAsia" w:ascii="宋体" w:hAnsi="宋体" w:cs="宋体"/>
          <w:kern w:val="0"/>
          <w:szCs w:val="21"/>
          <w:lang w:val="en-US" w:eastAsia="zh-CN"/>
        </w:rPr>
        <w:fldChar w:fldCharType="end"/>
      </w:r>
      <w:r>
        <w:rPr>
          <w:rFonts w:hint="eastAsia" w:ascii="宋体" w:hAnsi="宋体" w:cs="宋体"/>
          <w:kern w:val="0"/>
          <w:szCs w:val="21"/>
          <w:lang w:val="en-US" w:eastAsia="zh-CN"/>
        </w:rPr>
        <w:t xml:space="preserve"> 智云枢</w:t>
      </w:r>
    </w:p>
    <w:p w14:paraId="794FB429">
      <w:pPr>
        <w:spacing w:line="276" w:lineRule="auto"/>
        <w:ind w:firstLine="4935" w:firstLineChars="2350"/>
        <w:rPr>
          <w:rFonts w:hint="eastAsia"/>
        </w:rPr>
      </w:pPr>
    </w:p>
    <w:p w14:paraId="755D71CC">
      <w:pPr>
        <w:spacing w:line="276" w:lineRule="auto"/>
        <w:ind w:firstLine="4935" w:firstLineChars="2350"/>
        <w:rPr>
          <w:rFonts w:hint="default" w:eastAsiaTheme="minorEastAsia"/>
          <w:lang w:val="en-US" w:eastAsia="zh-CN"/>
        </w:rPr>
      </w:pPr>
      <w:r>
        <w:rPr>
          <w:rFonts w:hint="eastAsia"/>
        </w:rPr>
        <w:t>大纲制定：</w:t>
      </w:r>
    </w:p>
    <w:p w14:paraId="799F4710">
      <w:pPr>
        <w:spacing w:line="276" w:lineRule="auto"/>
        <w:ind w:firstLine="4935" w:firstLineChars="2350"/>
      </w:pPr>
      <w:r>
        <w:rPr>
          <w:rFonts w:hint="eastAsia"/>
        </w:rPr>
        <w:t>制定日期：</w:t>
      </w:r>
      <w:r>
        <w:rPr>
          <w:rFonts w:hint="eastAsia"/>
          <w:lang w:val="en-US" w:eastAsia="zh-CN"/>
        </w:rPr>
        <w:t xml:space="preserve">      </w:t>
      </w:r>
      <w:r>
        <w:rPr>
          <w:rFonts w:hint="eastAsia"/>
        </w:rPr>
        <w:t>年</w:t>
      </w:r>
      <w:r>
        <w:rPr>
          <w:rFonts w:hint="eastAsia"/>
          <w:lang w:val="en-US" w:eastAsia="zh-CN"/>
        </w:rPr>
        <w:t xml:space="preserve">     </w:t>
      </w:r>
      <w:r>
        <w:rPr>
          <w:rFonts w:hint="eastAsia"/>
        </w:rPr>
        <w:t>月</w:t>
      </w:r>
    </w:p>
    <w:p w14:paraId="4C94462F"/>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1D24DDD"/>
    <w:multiLevelType w:val="multilevel"/>
    <w:tmpl w:val="41D24DDD"/>
    <w:lvl w:ilvl="0" w:tentative="0">
      <w:start w:val="1"/>
      <w:numFmt w:val="japaneseCounting"/>
      <w:lvlText w:val="%1、"/>
      <w:lvlJc w:val="left"/>
      <w:pPr>
        <w:ind w:left="480" w:hanging="480"/>
      </w:pPr>
      <w:rPr>
        <w:rFonts w:hint="eastAsia"/>
        <w:b/>
        <w:bCs/>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cwYWEwNjBkNGVjZmE5MTA1N2RiMjI3NTU3MmNhOTAifQ=="/>
  </w:docVars>
  <w:rsids>
    <w:rsidRoot w:val="00533453"/>
    <w:rsid w:val="0001564A"/>
    <w:rsid w:val="00073AD2"/>
    <w:rsid w:val="00082C80"/>
    <w:rsid w:val="000A0F68"/>
    <w:rsid w:val="000B6647"/>
    <w:rsid w:val="000E0AFF"/>
    <w:rsid w:val="000F47FD"/>
    <w:rsid w:val="0012259D"/>
    <w:rsid w:val="00176459"/>
    <w:rsid w:val="00182F39"/>
    <w:rsid w:val="00257B38"/>
    <w:rsid w:val="0029405C"/>
    <w:rsid w:val="002B0BE2"/>
    <w:rsid w:val="002F6CF4"/>
    <w:rsid w:val="002F6F7B"/>
    <w:rsid w:val="00304C06"/>
    <w:rsid w:val="003779AC"/>
    <w:rsid w:val="003B5882"/>
    <w:rsid w:val="003F620D"/>
    <w:rsid w:val="003F7619"/>
    <w:rsid w:val="00466461"/>
    <w:rsid w:val="00486EAC"/>
    <w:rsid w:val="004E18C2"/>
    <w:rsid w:val="00514B37"/>
    <w:rsid w:val="00520570"/>
    <w:rsid w:val="00533453"/>
    <w:rsid w:val="005D5A78"/>
    <w:rsid w:val="005F5089"/>
    <w:rsid w:val="00642457"/>
    <w:rsid w:val="00661FE4"/>
    <w:rsid w:val="00666AC3"/>
    <w:rsid w:val="00666BB5"/>
    <w:rsid w:val="006C2DA7"/>
    <w:rsid w:val="007043F1"/>
    <w:rsid w:val="00717D22"/>
    <w:rsid w:val="00731F04"/>
    <w:rsid w:val="0079706B"/>
    <w:rsid w:val="007A036D"/>
    <w:rsid w:val="007B2628"/>
    <w:rsid w:val="007F4900"/>
    <w:rsid w:val="00880120"/>
    <w:rsid w:val="0088775C"/>
    <w:rsid w:val="009A6627"/>
    <w:rsid w:val="009B2DD6"/>
    <w:rsid w:val="009B72FE"/>
    <w:rsid w:val="009F5926"/>
    <w:rsid w:val="00A2447C"/>
    <w:rsid w:val="00A65FF1"/>
    <w:rsid w:val="00A72B83"/>
    <w:rsid w:val="00A87687"/>
    <w:rsid w:val="00B33D50"/>
    <w:rsid w:val="00B34660"/>
    <w:rsid w:val="00B44AA1"/>
    <w:rsid w:val="00B97C4D"/>
    <w:rsid w:val="00BC46A1"/>
    <w:rsid w:val="00C24290"/>
    <w:rsid w:val="00C371A2"/>
    <w:rsid w:val="00C40CF3"/>
    <w:rsid w:val="00C629E3"/>
    <w:rsid w:val="00C73056"/>
    <w:rsid w:val="00CA1B5B"/>
    <w:rsid w:val="00CA742A"/>
    <w:rsid w:val="00CC4FC4"/>
    <w:rsid w:val="00CC5EAE"/>
    <w:rsid w:val="00D2179B"/>
    <w:rsid w:val="00D3024A"/>
    <w:rsid w:val="00D4470B"/>
    <w:rsid w:val="00D953FA"/>
    <w:rsid w:val="00DC7B75"/>
    <w:rsid w:val="00E8293A"/>
    <w:rsid w:val="00E9008B"/>
    <w:rsid w:val="00EB1189"/>
    <w:rsid w:val="00EB53F9"/>
    <w:rsid w:val="00EF0E3C"/>
    <w:rsid w:val="00FA7CB7"/>
    <w:rsid w:val="00FC3C0F"/>
    <w:rsid w:val="00FD5B7A"/>
    <w:rsid w:val="011164C1"/>
    <w:rsid w:val="0162240D"/>
    <w:rsid w:val="01B46088"/>
    <w:rsid w:val="02345301"/>
    <w:rsid w:val="041A2F36"/>
    <w:rsid w:val="0765096C"/>
    <w:rsid w:val="081B54CF"/>
    <w:rsid w:val="08242A95"/>
    <w:rsid w:val="09864AB7"/>
    <w:rsid w:val="0AD950EC"/>
    <w:rsid w:val="0BC97793"/>
    <w:rsid w:val="0CEE0CE2"/>
    <w:rsid w:val="0EE91E83"/>
    <w:rsid w:val="0F212B75"/>
    <w:rsid w:val="0F514924"/>
    <w:rsid w:val="0F5F5CA1"/>
    <w:rsid w:val="0F704352"/>
    <w:rsid w:val="0FE02EB4"/>
    <w:rsid w:val="12677C09"/>
    <w:rsid w:val="12795D74"/>
    <w:rsid w:val="12C74498"/>
    <w:rsid w:val="13E137F9"/>
    <w:rsid w:val="145E0C1D"/>
    <w:rsid w:val="14AF530F"/>
    <w:rsid w:val="14B53F7A"/>
    <w:rsid w:val="151439D2"/>
    <w:rsid w:val="15CE41E2"/>
    <w:rsid w:val="16217BEE"/>
    <w:rsid w:val="17A536B9"/>
    <w:rsid w:val="1B7C407F"/>
    <w:rsid w:val="1C9A0F05"/>
    <w:rsid w:val="1D7A45EE"/>
    <w:rsid w:val="1DDF3839"/>
    <w:rsid w:val="1ECE2E43"/>
    <w:rsid w:val="1ED10674"/>
    <w:rsid w:val="1EEE2B9E"/>
    <w:rsid w:val="1F1F6DA1"/>
    <w:rsid w:val="1F705CA9"/>
    <w:rsid w:val="1F81706F"/>
    <w:rsid w:val="1FA34505"/>
    <w:rsid w:val="1FB931AC"/>
    <w:rsid w:val="201C373B"/>
    <w:rsid w:val="20525A4B"/>
    <w:rsid w:val="205B7953"/>
    <w:rsid w:val="220302A3"/>
    <w:rsid w:val="22140B6D"/>
    <w:rsid w:val="24F15196"/>
    <w:rsid w:val="266B71CA"/>
    <w:rsid w:val="26B52B9C"/>
    <w:rsid w:val="26F62F37"/>
    <w:rsid w:val="27E84B3F"/>
    <w:rsid w:val="29D07A70"/>
    <w:rsid w:val="2DC66899"/>
    <w:rsid w:val="2E941699"/>
    <w:rsid w:val="2EE45D81"/>
    <w:rsid w:val="2EE95643"/>
    <w:rsid w:val="2F3E191F"/>
    <w:rsid w:val="30C16364"/>
    <w:rsid w:val="328E361C"/>
    <w:rsid w:val="33A06705"/>
    <w:rsid w:val="33BD6433"/>
    <w:rsid w:val="342509B8"/>
    <w:rsid w:val="34BD32E6"/>
    <w:rsid w:val="354E3F3E"/>
    <w:rsid w:val="36290FA1"/>
    <w:rsid w:val="363361CA"/>
    <w:rsid w:val="3905700A"/>
    <w:rsid w:val="39693A3D"/>
    <w:rsid w:val="3A8A3253"/>
    <w:rsid w:val="3B8A6BBF"/>
    <w:rsid w:val="3BB713C5"/>
    <w:rsid w:val="3EF50050"/>
    <w:rsid w:val="40833636"/>
    <w:rsid w:val="445D34D8"/>
    <w:rsid w:val="44C10289"/>
    <w:rsid w:val="45C46506"/>
    <w:rsid w:val="47170634"/>
    <w:rsid w:val="47190850"/>
    <w:rsid w:val="48141018"/>
    <w:rsid w:val="48B069AB"/>
    <w:rsid w:val="490B4E1C"/>
    <w:rsid w:val="4A490069"/>
    <w:rsid w:val="4EFB73AF"/>
    <w:rsid w:val="50B155D8"/>
    <w:rsid w:val="51BD002A"/>
    <w:rsid w:val="52F93724"/>
    <w:rsid w:val="537447EA"/>
    <w:rsid w:val="53F54917"/>
    <w:rsid w:val="53FD32A8"/>
    <w:rsid w:val="54E44363"/>
    <w:rsid w:val="553D5E69"/>
    <w:rsid w:val="55517407"/>
    <w:rsid w:val="55B61960"/>
    <w:rsid w:val="56AC3ADE"/>
    <w:rsid w:val="57471F1B"/>
    <w:rsid w:val="5AA81FF6"/>
    <w:rsid w:val="5ADF1011"/>
    <w:rsid w:val="5B1F4B52"/>
    <w:rsid w:val="5BF6449A"/>
    <w:rsid w:val="5C657C3C"/>
    <w:rsid w:val="5C8005D2"/>
    <w:rsid w:val="5D537A94"/>
    <w:rsid w:val="5E803FAD"/>
    <w:rsid w:val="5E875E09"/>
    <w:rsid w:val="5F7F2CC4"/>
    <w:rsid w:val="615A312F"/>
    <w:rsid w:val="61692624"/>
    <w:rsid w:val="627E55B4"/>
    <w:rsid w:val="636B1FDC"/>
    <w:rsid w:val="64837316"/>
    <w:rsid w:val="64B819FE"/>
    <w:rsid w:val="65303047"/>
    <w:rsid w:val="65A63983"/>
    <w:rsid w:val="65B22A6D"/>
    <w:rsid w:val="66613293"/>
    <w:rsid w:val="66EF4CD2"/>
    <w:rsid w:val="6779459B"/>
    <w:rsid w:val="68064081"/>
    <w:rsid w:val="68376468"/>
    <w:rsid w:val="683C3F47"/>
    <w:rsid w:val="6864629C"/>
    <w:rsid w:val="6874548F"/>
    <w:rsid w:val="692C7B17"/>
    <w:rsid w:val="69CA10DE"/>
    <w:rsid w:val="6C5C23EB"/>
    <w:rsid w:val="6CEA21C3"/>
    <w:rsid w:val="6D5C369D"/>
    <w:rsid w:val="6DB067C4"/>
    <w:rsid w:val="6E694622"/>
    <w:rsid w:val="6F116A5E"/>
    <w:rsid w:val="707D41A9"/>
    <w:rsid w:val="70C20D61"/>
    <w:rsid w:val="723034E9"/>
    <w:rsid w:val="728D3BAF"/>
    <w:rsid w:val="72C60FDD"/>
    <w:rsid w:val="732FE248"/>
    <w:rsid w:val="7544268D"/>
    <w:rsid w:val="75753202"/>
    <w:rsid w:val="75AA195E"/>
    <w:rsid w:val="75E11C8A"/>
    <w:rsid w:val="76124539"/>
    <w:rsid w:val="76F31C74"/>
    <w:rsid w:val="77934C74"/>
    <w:rsid w:val="786E41AF"/>
    <w:rsid w:val="79860C21"/>
    <w:rsid w:val="79DE48AA"/>
    <w:rsid w:val="7A210376"/>
    <w:rsid w:val="7A6F3B2A"/>
    <w:rsid w:val="7BBD4F47"/>
    <w:rsid w:val="7BC9569A"/>
    <w:rsid w:val="7EED78F1"/>
    <w:rsid w:val="FFDE86E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7">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11"/>
    <w:unhideWhenUsed/>
    <w:qFormat/>
    <w:uiPriority w:val="99"/>
    <w:pPr>
      <w:tabs>
        <w:tab w:val="center" w:pos="4153"/>
        <w:tab w:val="right" w:pos="8306"/>
      </w:tabs>
      <w:snapToGrid w:val="0"/>
      <w:jc w:val="left"/>
    </w:pPr>
    <w:rPr>
      <w:sz w:val="18"/>
      <w:szCs w:val="18"/>
    </w:rPr>
  </w:style>
  <w:style w:type="paragraph" w:styleId="3">
    <w:name w:val="header"/>
    <w:basedOn w:val="1"/>
    <w:link w:val="10"/>
    <w:unhideWhenUsed/>
    <w:qFormat/>
    <w:uiPriority w:val="99"/>
    <w:pPr>
      <w:pBdr>
        <w:bottom w:val="single" w:color="auto" w:sz="6" w:space="1"/>
      </w:pBdr>
      <w:tabs>
        <w:tab w:val="center" w:pos="4153"/>
        <w:tab w:val="right" w:pos="8306"/>
      </w:tabs>
      <w:snapToGrid w:val="0"/>
      <w:jc w:val="center"/>
    </w:pPr>
    <w:rPr>
      <w:sz w:val="18"/>
      <w:szCs w:val="18"/>
    </w:r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 w:type="table" w:styleId="6">
    <w:name w:val="Table Grid"/>
    <w:basedOn w:val="5"/>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8">
    <w:name w:val="Strong"/>
    <w:basedOn w:val="7"/>
    <w:qFormat/>
    <w:uiPriority w:val="0"/>
    <w:rPr>
      <w:b/>
    </w:rPr>
  </w:style>
  <w:style w:type="paragraph" w:styleId="9">
    <w:name w:val="List Paragraph"/>
    <w:basedOn w:val="1"/>
    <w:qFormat/>
    <w:uiPriority w:val="34"/>
    <w:pPr>
      <w:ind w:firstLine="420" w:firstLineChars="200"/>
    </w:pPr>
  </w:style>
  <w:style w:type="character" w:customStyle="1" w:styleId="10">
    <w:name w:val="页眉 Char"/>
    <w:basedOn w:val="7"/>
    <w:link w:val="3"/>
    <w:qFormat/>
    <w:uiPriority w:val="99"/>
    <w:rPr>
      <w:sz w:val="18"/>
      <w:szCs w:val="18"/>
    </w:rPr>
  </w:style>
  <w:style w:type="character" w:customStyle="1" w:styleId="11">
    <w:name w:val="页脚 Char"/>
    <w:basedOn w:val="7"/>
    <w:link w:val="2"/>
    <w:qFormat/>
    <w:uiPriority w:val="99"/>
    <w:rPr>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8</Pages>
  <Words>4836</Words>
  <Characters>5308</Characters>
  <Lines>24</Lines>
  <Paragraphs>6</Paragraphs>
  <TotalTime>6</TotalTime>
  <ScaleCrop>false</ScaleCrop>
  <LinksUpToDate>false</LinksUpToDate>
  <CharactersWithSpaces>5501</CharactersWithSpaces>
  <Application>WPS Office_12.1.0.21541_F1E327BC-269C-435d-A152-05C5408002CA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2023-03-20T18:40:00Z</dcterms:created>
  <dc:creator>User001</dc:creator>
  <cp:lastModifiedBy>零→壹</cp:lastModifiedBy>
  <dcterms:modified xsi:type="dcterms:W3CDTF">2025-06-27T11:42:31Z</dcterms:modified>
  <cp:revision>70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2052-12.1.0.21541</vt:lpwstr>
  </property>
  <property fmtid="{D5CDD505-2E9C-101B-9397-08002B2CF9AE}" pid="3" name="ICV">
    <vt:lpwstr>7D58A318593C451D822AA4FB3C9526BD</vt:lpwstr>
  </property>
  <property fmtid="{D5CDD505-2E9C-101B-9397-08002B2CF9AE}" pid="4" name="KSOTemplateDocerSaveRecord">
    <vt:lpwstr>eyJoZGlkIjoiMTZjNWRhZTI1NmE0NjY5YThkNzQ3MGRmNGMzYWJjZDAiLCJ1c2VySWQiOiIyMjk5NzI1ODEifQ==</vt:lpwstr>
  </property>
</Properties>
</file>