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10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权限配置与角色授权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45187A5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1.多队列任务配置</w:t>
            </w:r>
          </w:p>
          <w:p w14:paraId="2C204119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2.作业优先级管理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572EE9C1">
            <w:pPr>
              <w:numPr>
                <w:ilvl w:val="0"/>
                <w:numId w:val="1"/>
              </w:numPr>
              <w:ind w:left="-210" w:leftChars="0" w:firstLine="210" w:firstLineChars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知识目标</w:t>
            </w:r>
          </w:p>
          <w:p w14:paraId="3AB03ED9">
            <w:pPr>
              <w:numPr>
                <w:ilvl w:val="0"/>
                <w:numId w:val="1"/>
              </w:numPr>
              <w:ind w:left="-210" w:leftChars="0" w:firstLine="210" w:firstLineChars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能力目标</w:t>
            </w:r>
          </w:p>
          <w:p w14:paraId="2F82C6F6">
            <w:pPr>
              <w:numPr>
                <w:ilvl w:val="0"/>
                <w:numId w:val="1"/>
              </w:numPr>
              <w:ind w:left="-210" w:leftChars="0" w:firstLine="210" w:firstLineChars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安全思维目标</w:t>
            </w:r>
          </w:p>
          <w:p w14:paraId="5D65225C">
            <w:pPr>
              <w:numPr>
                <w:ilvl w:val="0"/>
                <w:numId w:val="1"/>
              </w:numPr>
              <w:ind w:left="-210" w:leftChars="0" w:firstLine="210" w:firstLineChars="0"/>
              <w:rPr>
                <w:rFonts w:hint="default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行业实践目标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1589C113">
            <w:pPr>
              <w:pStyle w:val="9"/>
              <w:keepNext w:val="0"/>
              <w:keepLines w:val="0"/>
              <w:pageBreakBefore w:val="0"/>
              <w:widowControl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Chars="0" w:right="0" w:rightChars="0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color w:val="auto"/>
                <w:sz w:val="24"/>
                <w:lang w:val="en-US" w:eastAsia="zh-CN"/>
              </w:rPr>
              <w:t>通过本课程的学习，学生将培养成为兼具技术能力与职业素养的权限管理人才：在专业层面，建立"最小权限"的安全思维，掌握从基础命令到企业级方案设计的全流程权限管理能力；在职业素养方面，形成严谨的权限管理习惯和强烈的数据责任感，理解合规要求与伦理考量；在个人发展上，具备持续优化权限策略的创新意识，并能够跨团队沟通安全需求。最终使学生不仅能熟练配置HDFS、Ranger等系统的权限，更能成长为具有战略视野的数据安全管理者，在保障系统安全的同时平衡业务效率</w:t>
            </w:r>
            <w:r>
              <w:rPr>
                <w:rFonts w:hint="default"/>
                <w:sz w:val="24"/>
                <w:lang w:val="en-US" w:eastAsia="zh-CN"/>
              </w:rPr>
              <w:t>。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025E976"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【教学内容】</w:t>
            </w:r>
          </w:p>
          <w:p w14:paraId="06D4C0DF"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基础理论</w:t>
            </w:r>
          </w:p>
          <w:p w14:paraId="65913CC2"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技术实践</w:t>
            </w:r>
          </w:p>
          <w:p w14:paraId="235B74D5"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企业级应用</w:t>
            </w:r>
          </w:p>
          <w:p w14:paraId="2E5D861B">
            <w:pPr>
              <w:pStyle w:val="9"/>
              <w:keepNext w:val="0"/>
              <w:keepLines w:val="0"/>
              <w:pageBreakBefore w:val="0"/>
              <w:widowControl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【重点】</w:t>
            </w:r>
          </w:p>
          <w:p w14:paraId="0D3930E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HDFS权限模型：</w:t>
            </w:r>
          </w:p>
          <w:p w14:paraId="1FCD46A6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Ranger策略配置：</w:t>
            </w:r>
          </w:p>
          <w:p w14:paraId="345B8A9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最小权限实施：</w:t>
            </w:r>
          </w:p>
          <w:p w14:paraId="6CEADC46">
            <w:pPr>
              <w:pStyle w:val="9"/>
              <w:keepNext w:val="0"/>
              <w:keepLines w:val="0"/>
              <w:pageBreakBefore w:val="0"/>
              <w:widowControl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【难点】</w:t>
            </w:r>
          </w:p>
          <w:p w14:paraId="6ADA969B">
            <w:pPr>
              <w:bidi w:val="0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/>
                <w:color w:val="auto"/>
                <w:sz w:val="24"/>
                <w:szCs w:val="24"/>
              </w:rPr>
              <w:t>ACL继承与冲突：</w:t>
            </w:r>
          </w:p>
          <w:p w14:paraId="1BC15D56">
            <w:pPr>
              <w:bidi w:val="0"/>
              <w:rPr>
                <w:rFonts w:hint="default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/>
                <w:color w:val="auto"/>
                <w:sz w:val="24"/>
                <w:szCs w:val="24"/>
              </w:rPr>
              <w:t>多组件权限统一：</w:t>
            </w:r>
          </w:p>
          <w:p w14:paraId="5D3FCB22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/>
                <w:color w:val="auto"/>
                <w:sz w:val="24"/>
                <w:szCs w:val="24"/>
              </w:rPr>
              <w:t>动态权限管理：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794385</wp:posOffset>
                      </wp:positionH>
                      <wp:positionV relativeFrom="paragraph">
                        <wp:posOffset>151765</wp:posOffset>
                      </wp:positionV>
                      <wp:extent cx="609600" cy="1162050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1162050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i w:val="0"/>
                                      <w:i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Style w:val="14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/>
                                      <w:caps w:val="0"/>
                                      <w:color w:val="40404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从命令策略：企业级权限管理实战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62.55pt;margin-top:11.95pt;height:91.5pt;width:48pt;z-index:251673600;mso-width-relative:page;mso-height-relative:page;" filled="f" stroked="f" coordsize="21600,21600" arcsize="0.333333333333333" o:gfxdata="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A+sZCO2QAAAAoBAAAPAAAAAAAAAAEAIAAAACIAAABkcnMvZG93bnJldi54bWxQSwECFAAUAAAA&#10;CACHTuJAUleq9yYCAABWBAAADgAAAAAAAAABACAAAAAoAQAAZHJzL2Uyb0RvYy54bWxQSwUGAAAA&#10;AAYABgBZAQAAwAUAAAAA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i w:val="0"/>
                                <w:i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Style w:val="14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/>
                                <w:caps w:val="0"/>
                                <w:color w:val="404040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从命令策略：企业级权限管理实战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Style w:val="13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（1）核心模型对比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Style w:val="13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（1）核心模型对比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2048510</wp:posOffset>
                      </wp:positionH>
                      <wp:positionV relativeFrom="paragraph">
                        <wp:posOffset>89535</wp:posOffset>
                      </wp:positionV>
                      <wp:extent cx="2839720" cy="46482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4648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C155477">
                                  <w:pPr>
                                    <w:pStyle w:val="9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shd w:val="clear" w:fill="FFFFFF"/>
                                    <w:spacing w:before="165" w:beforeAutospacing="0" w:after="165" w:afterAutospacing="0" w:line="343" w:lineRule="atLeast"/>
                                    <w:ind w:left="0" w:right="0" w:firstLine="0"/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Style w:val="13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（2）HDFS权限矩阵</w:t>
                                  </w:r>
                                </w:p>
                                <w:p w14:paraId="316EAC21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3pt;margin-top:7.05pt;height:36.6pt;width:223.6pt;z-index:251670528;mso-width-relative:page;mso-height-relative:page;" filled="f" stroked="f" coordsize="21600,21600" o:gfxdata="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1OAvTXAAAACQEAAA8AAAAAAAAAAQAgAAAAIgAAAGRycy9k&#10;b3ducmV2LnhtbFBLAQIUABQAAAAIAIdO4kAh9VSuPAIAAHYEAAAOAAAAAAAAAAEAIAAAACY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C155477">
                            <w:pPr>
                              <w:pStyle w:val="9"/>
                              <w:keepNext w:val="0"/>
                              <w:keepLines w:val="0"/>
                              <w:widowControl/>
                              <w:suppressLineNumbers w:val="0"/>
                              <w:shd w:val="clear" w:fill="FFFFFF"/>
                              <w:spacing w:before="165" w:beforeAutospacing="0" w:after="165" w:afterAutospacing="0" w:line="343" w:lineRule="atLeast"/>
                              <w:ind w:left="0" w:right="0" w:firstLine="0"/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13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（2）HDFS权限矩阵</w:t>
                            </w:r>
                          </w:p>
                          <w:p w14:paraId="316EAC21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Style w:val="13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（3）Ranger策略要素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Style w:val="13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（3）Ranger策略要素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1826895</wp:posOffset>
                      </wp:positionH>
                      <wp:positionV relativeFrom="paragraph">
                        <wp:posOffset>26670</wp:posOffset>
                      </wp:positionV>
                      <wp:extent cx="3090545" cy="41148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90545" cy="4114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4208625">
                                  <w:pPr>
                                    <w:pStyle w:val="9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shd w:val="clear" w:fill="FFFFFF"/>
                                    <w:spacing w:before="165" w:beforeAutospacing="0" w:after="165" w:afterAutospacing="0" w:line="343" w:lineRule="atLeast"/>
                                    <w:ind w:left="0" w:right="0" w:firstLine="0"/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Style w:val="13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（1）基础技能（2）高阶挑战（3）故障排查</w:t>
                                  </w:r>
                                </w:p>
                                <w:p w14:paraId="32AD2163">
                                  <w:pPr>
                                    <w:keepNext w:val="0"/>
                                    <w:keepLines w:val="0"/>
                                    <w:widowControl/>
                                    <w:numPr>
                                      <w:ilvl w:val="0"/>
                                      <w:numId w:val="3"/>
                                    </w:numPr>
                                    <w:suppressLineNumbers w:val="0"/>
                                    <w:spacing w:before="0" w:beforeAutospacing="1" w:after="0" w:afterAutospacing="1"/>
                                    <w:ind w:left="0" w:hanging="360"/>
                                  </w:pPr>
                                </w:p>
                                <w:p w14:paraId="4366B44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85pt;margin-top:2.1pt;height:32.4pt;width:243.35pt;z-index:251672576;mso-width-relative:page;mso-height-relative:page;" filled="f" stroked="f" coordsize="21600,21600" o:gfxdata="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CUV5c51wAAAAgBAAAPAAAAAAAAAAEAIAAAACIAAABk&#10;cnMvZG93bnJldi54bWxQSwECFAAUAAAACACHTuJAT/KP/0ACAAB2BAAADgAAAAAAAAABACAAAAAm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4208625">
                            <w:pPr>
                              <w:pStyle w:val="9"/>
                              <w:keepNext w:val="0"/>
                              <w:keepLines w:val="0"/>
                              <w:widowControl/>
                              <w:suppressLineNumbers w:val="0"/>
                              <w:shd w:val="clear" w:fill="FFFFFF"/>
                              <w:spacing w:before="165" w:beforeAutospacing="0" w:after="165" w:afterAutospacing="0" w:line="343" w:lineRule="atLeast"/>
                              <w:ind w:left="0" w:right="0" w:firstLine="0"/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Style w:val="13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（1）基础技能（2）高阶挑战（3）故障排查</w:t>
                            </w:r>
                          </w:p>
                          <w:p w14:paraId="32AD2163">
                            <w:pPr>
                              <w:keepNext w:val="0"/>
                              <w:keepLines w:val="0"/>
                              <w:widowControl/>
                              <w:numPr>
                                <w:ilvl w:val="0"/>
                                <w:numId w:val="3"/>
                              </w:numPr>
                              <w:suppressLineNumbers w:val="0"/>
                              <w:spacing w:before="0" w:beforeAutospacing="1" w:after="0" w:afterAutospacing="1"/>
                              <w:ind w:left="0" w:hanging="360"/>
                            </w:pPr>
                          </w:p>
                          <w:p w14:paraId="4366B44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48" w:afterAutospacing="0" w:line="343" w:lineRule="atLeast"/>
              <w:ind w:left="0" w:right="0" w:firstLine="0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在提供的Docker环境（开放权限的HDFS集群）中使用</w:t>
            </w:r>
            <w:r>
              <w:rPr>
                <w:rStyle w:val="15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ECECEC"/>
              </w:rPr>
              <w:t>hdfs dfs -ls /data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发现敏感目录</w:t>
            </w:r>
            <w:r>
              <w:rPr>
                <w:rStyle w:val="15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ECECEC"/>
              </w:rPr>
              <w:t>/data/finance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6A020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C071DAE">
            <w:pPr>
              <w:spacing w:line="400" w:lineRule="exact"/>
              <w:ind w:firstLine="241" w:firstLineChars="100"/>
              <w:jc w:val="both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sz w:val="24"/>
              </w:rPr>
            </w:pPr>
          </w:p>
          <w:p w14:paraId="1E95D8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3CC357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7865E4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3DF67E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64D9CF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590745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68BAE0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147EC6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695906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firstLine="241" w:firstLineChars="100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4A9721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firstLine="241" w:firstLineChars="100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228CA4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firstLine="241" w:firstLineChars="100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441E35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firstLine="241" w:firstLineChars="100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117E7A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firstLine="241" w:firstLineChars="100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391FEC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firstLine="241" w:firstLineChars="100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3F6F53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firstLine="241" w:firstLineChars="100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55EAF6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firstLine="241" w:firstLineChars="100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ind w:firstLine="241" w:firstLineChars="100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4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引导学生思考：</w:t>
            </w: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为什么管理员账号不能直接用来跑业务程序？</w:t>
            </w: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 激发兴趣：</w:t>
            </w:r>
            <w:r>
              <w:rPr>
                <w:rStyle w:val="14"/>
                <w:rFonts w:hint="eastAsia" w:ascii="宋体" w:hAnsi="宋体" w:eastAsia="宋体" w:cs="宋体"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某公司实习生误删生产数据库，只因他拥有root权限——这次事故让公司损失800万</w:t>
            </w:r>
          </w:p>
          <w:p w14:paraId="7638537F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2B1FB413">
            <w:pPr>
              <w:bidi w:val="0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</w:rPr>
              <w:t>.基本内容</w:t>
            </w:r>
          </w:p>
          <w:p w14:paraId="2F07DF84">
            <w:pPr>
              <w:bidi w:val="0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</w:rPr>
              <w:t>核心概念：</w:t>
            </w:r>
          </w:p>
          <w:p w14:paraId="435C67DB">
            <w:pPr>
              <w:bidi w:val="0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</w:rPr>
              <w:t>DAC/RBAC/ABAC权限模型对比</w:t>
            </w:r>
          </w:p>
          <w:p w14:paraId="491E1E15">
            <w:pPr>
              <w:bidi w:val="0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</w:rPr>
              <w:t>HDFS POSIX权限与扩展ACL</w:t>
            </w:r>
          </w:p>
          <w:p w14:paraId="08332495">
            <w:pPr>
              <w:bidi w:val="0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</w:rPr>
              <w:t>Apache Ranger策略配置（行/列级权限）</w:t>
            </w:r>
          </w:p>
          <w:p w14:paraId="26A9F16E">
            <w:pPr>
              <w:bidi w:val="0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</w:rPr>
              <w:t>安全原则：最小权限、职责分离、权限审计</w:t>
            </w:r>
          </w:p>
          <w:p w14:paraId="3BBCD1BD">
            <w:pPr>
              <w:bidi w:val="0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</w:rPr>
              <w:t>课程目标</w:t>
            </w:r>
          </w:p>
          <w:p w14:paraId="67BC6322">
            <w:pPr>
              <w:bidi w:val="0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</w:rPr>
              <w:t>能力目标：</w:t>
            </w:r>
          </w:p>
          <w:p w14:paraId="512DCC45">
            <w:pPr>
              <w:bidi w:val="0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</w:rPr>
              <w:t>能使用chmod/setfacl管理HDFS权限</w:t>
            </w:r>
          </w:p>
          <w:p w14:paraId="147E4F05">
            <w:pPr>
              <w:bidi w:val="0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</w:rPr>
              <w:t>会配置Ranger策略实现细粒度控制</w:t>
            </w:r>
          </w:p>
          <w:p w14:paraId="25EAB728">
            <w:pPr>
              <w:bidi w:val="0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</w:rPr>
              <w:t>素质目标：</w:t>
            </w:r>
          </w:p>
          <w:p w14:paraId="460E8793">
            <w:pPr>
              <w:bidi w:val="0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</w:rPr>
              <w:t>建立“权限即风险”的安全意识</w:t>
            </w:r>
          </w:p>
          <w:p w14:paraId="3C9A0F7F">
            <w:pPr>
              <w:bidi w:val="0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</w:rPr>
              <w:t>养成权限变更记录习惯</w:t>
            </w:r>
          </w:p>
          <w:p w14:paraId="342733BA">
            <w:pPr>
              <w:bidi w:val="0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</w:rPr>
              <w:t>.教学方式</w:t>
            </w:r>
          </w:p>
          <w:p w14:paraId="66E29147">
            <w:pPr>
              <w:bidi w:val="0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</w:rPr>
              <w:t>案例教学：</w:t>
            </w:r>
          </w:p>
          <w:p w14:paraId="42E52B44">
            <w:pPr>
              <w:bidi w:val="0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</w:rPr>
              <w:t>正面案例：银行RBAC权限矩阵</w:t>
            </w:r>
          </w:p>
          <w:p w14:paraId="54F987A9">
            <w:pPr>
              <w:bidi w:val="0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</w:rPr>
              <w:t>反面案例：777权限导致数据泄露</w:t>
            </w:r>
          </w:p>
          <w:p w14:paraId="099B7393">
            <w:pPr>
              <w:bidi w:val="0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</w:rPr>
              <w:t>沙盒实验：</w:t>
            </w:r>
          </w:p>
          <w:p w14:paraId="58FEDBD7">
            <w:pPr>
              <w:bidi w:val="0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</w:rPr>
              <w:t>提供预置漏洞的Hadoop环境供修复练习</w:t>
            </w:r>
          </w:p>
          <w:p w14:paraId="33F3F1B3">
            <w:pPr>
              <w:bidi w:val="0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</w:rPr>
              <w:t>4.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</w:rPr>
              <w:t>考核安排</w:t>
            </w:r>
          </w:p>
          <w:tbl>
            <w:tblPr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/>
              <w:tblLayout w:type="autofit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080"/>
              <w:gridCol w:w="3000"/>
              <w:gridCol w:w="720"/>
            </w:tblGrid>
            <w:tr w14:paraId="352FA71F">
              <w:tblPrEx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Header/>
              </w:trPr>
              <w:tc>
                <w:tcPr>
                  <w:tcW w:w="0" w:type="auto"/>
                  <w:tcBorders>
                    <w:top w:val="nil"/>
                    <w:left w:val="nil"/>
                    <w:bottom w:val="single" w:color="BBBBBB" w:sz="4" w:space="0"/>
                    <w:right w:val="nil"/>
                  </w:tcBorders>
                  <w:shd w:val="clear"/>
                  <w:tcMar>
                    <w:top w:w="120" w:type="dxa"/>
                    <w:left w:w="0" w:type="dxa"/>
                    <w:bottom w:w="120" w:type="dxa"/>
                    <w:right w:w="120" w:type="dxa"/>
                  </w:tcMar>
                  <w:vAlign w:val="center"/>
                </w:tcPr>
                <w:p w14:paraId="5C0DCA68">
                  <w:pPr>
                    <w:bidi w:val="0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4"/>
                      <w:szCs w:val="24"/>
                      <w:lang w:val="en-US" w:eastAsia="zh-CN"/>
                    </w:rPr>
                    <w:t>环节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BBBBBB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674EBA4D">
                  <w:pPr>
                    <w:bidi w:val="0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4"/>
                      <w:szCs w:val="24"/>
                      <w:lang w:val="en-US" w:eastAsia="zh-CN"/>
                    </w:rPr>
                    <w:t>形式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BBBBBB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59F47DD">
                  <w:pPr>
                    <w:bidi w:val="0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4"/>
                      <w:szCs w:val="24"/>
                      <w:lang w:val="en-US" w:eastAsia="zh-CN"/>
                    </w:rPr>
                    <w:t>权重</w:t>
                  </w:r>
                </w:p>
              </w:tc>
            </w:tr>
            <w:tr w14:paraId="1DC1A28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0" w:type="dxa"/>
                    <w:bottom w:w="120" w:type="dxa"/>
                    <w:right w:w="120" w:type="dxa"/>
                  </w:tcMar>
                  <w:vAlign w:val="center"/>
                </w:tcPr>
                <w:p w14:paraId="71674266">
                  <w:pPr>
                    <w:bidi w:val="0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4"/>
                      <w:szCs w:val="24"/>
                      <w:lang w:val="en-US" w:eastAsia="zh-CN"/>
                    </w:rPr>
                    <w:t>随堂测试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21984EA6">
                  <w:pPr>
                    <w:bidi w:val="0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4"/>
                      <w:szCs w:val="24"/>
                      <w:lang w:val="en-US" w:eastAsia="zh-CN"/>
                    </w:rPr>
                    <w:t>HDFS权限修复（10分钟）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0CC36B57">
                  <w:pPr>
                    <w:bidi w:val="0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4"/>
                      <w:szCs w:val="24"/>
                      <w:lang w:val="en-US" w:eastAsia="zh-CN"/>
                    </w:rPr>
                    <w:t>30%</w:t>
                  </w:r>
                </w:p>
              </w:tc>
            </w:tr>
            <w:tr w14:paraId="1AFCA69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0" w:type="dxa"/>
                    <w:bottom w:w="120" w:type="dxa"/>
                    <w:right w:w="120" w:type="dxa"/>
                  </w:tcMar>
                  <w:vAlign w:val="center"/>
                </w:tcPr>
                <w:p w14:paraId="019B66BC">
                  <w:pPr>
                    <w:bidi w:val="0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4"/>
                      <w:szCs w:val="24"/>
                      <w:lang w:val="en-US" w:eastAsia="zh-CN"/>
                    </w:rPr>
                    <w:t>期末作业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A533999">
                  <w:pPr>
                    <w:bidi w:val="0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4"/>
                      <w:szCs w:val="24"/>
                      <w:lang w:val="en-US" w:eastAsia="zh-CN"/>
                    </w:rPr>
                    <w:t>设计多租户Ranger策略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133123AE">
                  <w:pPr>
                    <w:bidi w:val="0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4"/>
                      <w:szCs w:val="24"/>
                      <w:lang w:val="en-US" w:eastAsia="zh-CN"/>
                    </w:rPr>
                    <w:t>50%</w:t>
                  </w:r>
                </w:p>
              </w:tc>
            </w:tr>
            <w:tr w14:paraId="2262B4C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0" w:type="dxa"/>
                    <w:bottom w:w="120" w:type="dxa"/>
                    <w:right w:w="120" w:type="dxa"/>
                  </w:tcMar>
                  <w:vAlign w:val="center"/>
                </w:tcPr>
                <w:p w14:paraId="1D63E7EC">
                  <w:pPr>
                    <w:bidi w:val="0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4"/>
                      <w:szCs w:val="24"/>
                      <w:lang w:val="en-US" w:eastAsia="zh-CN"/>
                    </w:rPr>
                    <w:t>课堂参与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3BDFEFC">
                  <w:pPr>
                    <w:bidi w:val="0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4"/>
                      <w:szCs w:val="24"/>
                      <w:lang w:val="en-US" w:eastAsia="zh-CN"/>
                    </w:rPr>
                    <w:t>漏洞排查竞速赛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A0DC08D">
                  <w:pPr>
                    <w:bidi w:val="0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4"/>
                      <w:szCs w:val="24"/>
                      <w:lang w:val="en-US" w:eastAsia="zh-CN"/>
                    </w:rPr>
                    <w:t>20%</w:t>
                  </w:r>
                </w:p>
              </w:tc>
            </w:tr>
          </w:tbl>
          <w:p w14:paraId="4E713861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技能操作</w:t>
            </w:r>
          </w:p>
          <w:p w14:paraId="162EF808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.HDFS基础操作</w:t>
            </w:r>
          </w:p>
          <w:p w14:paraId="6168013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# 设置标准权限</w:t>
            </w:r>
          </w:p>
          <w:p w14:paraId="3D2955C1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hdfs dfs -chmod 750 /data  # 所有者:rwx 组:r-x 其他:无</w:t>
            </w:r>
          </w:p>
          <w:p w14:paraId="2360C7E3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# 设置ACL（用户/组特殊权限）</w:t>
            </w:r>
          </w:p>
          <w:p w14:paraId="110DA4B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hdfs dfs -setfacl -m user:alice:r-x /data/finance</w:t>
            </w:r>
          </w:p>
          <w:p w14:paraId="58D1FAA7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hdfs dfs -setfacl -m group:audit:r-- /data/logs</w:t>
            </w:r>
          </w:p>
          <w:p w14:paraId="4A35FBEA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# 查看权限</w:t>
            </w:r>
          </w:p>
          <w:p w14:paraId="2742DC84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hdfs dfs -ls /data</w:t>
            </w:r>
          </w:p>
          <w:p w14:paraId="79D62EC4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hdfs dfs -getfacl /data/finance</w:t>
            </w:r>
          </w:p>
          <w:p w14:paraId="0FA64226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.Ranger策略配置</w:t>
            </w:r>
          </w:p>
          <w:p w14:paraId="4BB00782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关键步骤：</w:t>
            </w:r>
          </w:p>
          <w:p w14:paraId="50A98F89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创建角色（如finance_reader）</w:t>
            </w:r>
          </w:p>
          <w:p w14:paraId="7E918D03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绑定用户/组到角色</w:t>
            </w:r>
          </w:p>
          <w:p w14:paraId="3647DE20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配置资源权限：</w:t>
            </w:r>
          </w:p>
          <w:p w14:paraId="74CC91C3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&lt;policy&gt;</w:t>
            </w:r>
          </w:p>
          <w:p w14:paraId="4001B1B9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&lt;resources&gt;&lt;path&gt;/data/finance&lt;/path&gt;&lt;/resources&gt;</w:t>
            </w:r>
          </w:p>
          <w:p w14:paraId="69549151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&lt;access&gt;</w:t>
            </w:r>
          </w:p>
          <w:p w14:paraId="3110818D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  &lt;role&gt;finance_reader&lt;/role&gt;</w:t>
            </w:r>
          </w:p>
          <w:p w14:paraId="5B7569D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  &lt;permission&gt;read&lt;/permission&gt;</w:t>
            </w:r>
          </w:p>
          <w:p w14:paraId="7BEC9318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&lt;/access&gt;&lt;/policy&gt;</w:t>
            </w:r>
          </w:p>
          <w:p w14:paraId="03860101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.必须掌握的检查命令</w:t>
            </w:r>
          </w:p>
          <w:p w14:paraId="65FAB229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# 权限检查</w:t>
            </w:r>
          </w:p>
          <w:p w14:paraId="14A4830E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hdfs dfs -ls -R /data | grep 'rwxrwxrwx'  # 查找危险权限</w:t>
            </w:r>
          </w:p>
          <w:p w14:paraId="4617E3E3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# 用户权限测试sudo -u alice hdfs dfs -ls /data/finance  # 模拟用户访问</w:t>
            </w:r>
          </w:p>
          <w:p w14:paraId="4F5642A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F6A4DC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三原则：最小权限、角色绑定、审计追踪</w:t>
            </w:r>
          </w:p>
          <w:p w14:paraId="0151DC7D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关键操作：</w:t>
            </w:r>
          </w:p>
          <w:p w14:paraId="6E00E04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HDFS：chmod设基础权限，setfacl补特殊需求</w:t>
            </w:r>
          </w:p>
          <w:p w14:paraId="0B112BF8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Ranger：通过角色实现"谁能访问什么</w:t>
            </w:r>
          </w:p>
          <w:p w14:paraId="78EBAAC1">
            <w:pPr>
              <w:keepNext w:val="0"/>
              <w:keepLines w:val="0"/>
              <w:widowControl/>
              <w:numPr>
                <w:ilvl w:val="1"/>
                <w:numId w:val="6"/>
              </w:numPr>
              <w:suppressLineNumbers w:val="0"/>
              <w:spacing w:before="48" w:beforeAutospacing="0" w:after="0" w:afterAutospacing="1"/>
              <w:ind w:left="0" w:hanging="360"/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第46章实训1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EA6610B">
            <w:pPr>
              <w:numPr>
                <w:ilvl w:val="0"/>
                <w:numId w:val="7"/>
              </w:num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核心概念区</w:t>
            </w:r>
          </w:p>
          <w:p w14:paraId="1236A295">
            <w:pPr>
              <w:numPr>
                <w:ilvl w:val="0"/>
                <w:numId w:val="7"/>
              </w:num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命令速查区</w:t>
            </w:r>
          </w:p>
          <w:p w14:paraId="3CEEFA61">
            <w:pPr>
              <w:numPr>
                <w:ilvl w:val="0"/>
                <w:numId w:val="7"/>
              </w:num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Ranger策略示例</w:t>
            </w:r>
          </w:p>
          <w:p w14:paraId="49A7FE6E">
            <w:pPr>
              <w:numPr>
                <w:ilvl w:val="0"/>
                <w:numId w:val="7"/>
              </w:numPr>
              <w:bidi w:val="0"/>
              <w:rPr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安全警示区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本次教学通过HDFS权限实操和Ranger策略设计，学生掌握了权限管理基础，但部分学生对动态权限条件（如时间/IP限制）理解不够深入，且实验环节因环境差异导致权限配置效率参差。未来需增加ABAC策略的案例演示，并提供标准化Docker实验环境，同时强化权限审计的实战训练，帮助学生建立端到端的安全管控思维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7171CBC">
      <w:pPr>
        <w:rPr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  <w:bookmarkStart w:id="0" w:name="_GoBack"/>
      <w:bookmarkEnd w:id="0"/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Ravie">
    <w:panose1 w:val="04040805050809020602"/>
    <w:charset w:val="00"/>
    <w:family w:val="auto"/>
    <w:pitch w:val="default"/>
    <w:sig w:usb0="00000003" w:usb1="00000000" w:usb2="00000000" w:usb3="00000000" w:csb0="20000001" w:csb1="00000000"/>
  </w:font>
  <w:font w:name="Perpetua">
    <w:panose1 w:val="02020502060401020303"/>
    <w:charset w:val="00"/>
    <w:family w:val="auto"/>
    <w:pitch w:val="default"/>
    <w:sig w:usb0="00000003" w:usb1="00000000" w:usb2="00000000" w:usb3="00000000" w:csb0="20000001" w:csb1="00000000"/>
  </w:font>
  <w:font w:name="Segoe UI Historic">
    <w:panose1 w:val="020B0502040204020203"/>
    <w:charset w:val="00"/>
    <w:family w:val="auto"/>
    <w:pitch w:val="default"/>
    <w:sig w:usb0="800001EF" w:usb1="02000002" w:usb2="0060C080" w:usb3="00000002" w:csb0="00000001" w:csb1="40000000"/>
  </w:font>
  <w:font w:name="Segoe MDL2 Assets">
    <w:panose1 w:val="050A0102010101010101"/>
    <w:charset w:val="00"/>
    <w:family w:val="auto"/>
    <w:pitch w:val="default"/>
    <w:sig w:usb0="00000000" w:usb1="1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Script">
    <w:panose1 w:val="030B0504020000000003"/>
    <w:charset w:val="00"/>
    <w:family w:val="auto"/>
    <w:pitch w:val="default"/>
    <w:sig w:usb0="0000028F" w:usb1="00000000" w:usb2="00000000" w:usb3="00000000" w:csb0="0000009F" w:csb1="0000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 Variable Display Semilight">
    <w:panose1 w:val="00000000000000000000"/>
    <w:charset w:val="00"/>
    <w:family w:val="auto"/>
    <w:pitch w:val="default"/>
    <w:sig w:usb0="A00002FF" w:usb1="0000000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F3AD6DB2"/>
    <w:multiLevelType w:val="multilevel"/>
    <w:tmpl w:val="F3AD6DB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2470DD8B"/>
    <w:multiLevelType w:val="multilevel"/>
    <w:tmpl w:val="2470DD8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4">
    <w:nsid w:val="54B0639D"/>
    <w:multiLevelType w:val="singleLevel"/>
    <w:tmpl w:val="54B0639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60A18742"/>
    <w:multiLevelType w:val="singleLevel"/>
    <w:tmpl w:val="60A1874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74D74F47"/>
    <w:multiLevelType w:val="singleLevel"/>
    <w:tmpl w:val="74D74F47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-21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87439A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2028D"/>
    <w:rsid w:val="1FC658C9"/>
    <w:rsid w:val="23490B58"/>
    <w:rsid w:val="250550E5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9"/>
    <w:autoRedefine/>
    <w:qFormat/>
    <w:uiPriority w:val="0"/>
    <w:pPr>
      <w:ind w:firstLine="210" w:firstLineChars="100"/>
    </w:pPr>
    <w:rPr>
      <w:color w:val="FF0000"/>
    </w:rPr>
  </w:style>
  <w:style w:type="paragraph" w:styleId="4">
    <w:name w:val="Body Text Indent 2"/>
    <w:basedOn w:val="1"/>
    <w:link w:val="18"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link w:val="22"/>
    <w:qFormat/>
    <w:uiPriority w:val="0"/>
    <w:rPr>
      <w:sz w:val="18"/>
      <w:szCs w:val="18"/>
    </w:rPr>
  </w:style>
  <w:style w:type="paragraph" w:styleId="6">
    <w:name w:val="footer"/>
    <w:basedOn w:val="1"/>
    <w:link w:val="1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semiHidden/>
    <w:unhideWhenUsed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9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Emphasis"/>
    <w:basedOn w:val="12"/>
    <w:qFormat/>
    <w:uiPriority w:val="0"/>
    <w:rPr>
      <w:i/>
    </w:rPr>
  </w:style>
  <w:style w:type="character" w:styleId="15">
    <w:name w:val="HTML Code"/>
    <w:basedOn w:val="12"/>
    <w:semiHidden/>
    <w:unhideWhenUsed/>
    <w:uiPriority w:val="0"/>
    <w:rPr>
      <w:rFonts w:ascii="Courier New" w:hAnsi="Courier New"/>
      <w:sz w:val="20"/>
    </w:rPr>
  </w:style>
  <w:style w:type="character" w:customStyle="1" w:styleId="16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7">
    <w:name w:val="页脚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8">
    <w:name w:val="正文文本缩进 2 字符"/>
    <w:link w:val="4"/>
    <w:qFormat/>
    <w:uiPriority w:val="0"/>
    <w:rPr>
      <w:kern w:val="2"/>
      <w:sz w:val="21"/>
      <w:szCs w:val="24"/>
    </w:rPr>
  </w:style>
  <w:style w:type="character" w:customStyle="1" w:styleId="19">
    <w:name w:val="正文文本缩进 字符"/>
    <w:link w:val="3"/>
    <w:qFormat/>
    <w:uiPriority w:val="0"/>
    <w:rPr>
      <w:color w:val="FF0000"/>
      <w:kern w:val="2"/>
      <w:sz w:val="21"/>
      <w:szCs w:val="24"/>
    </w:rPr>
  </w:style>
  <w:style w:type="paragraph" w:customStyle="1" w:styleId="20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1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22">
    <w:name w:val="批注框文本 字符"/>
    <w:basedOn w:val="12"/>
    <w:link w:val="5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1560</Words>
  <Characters>1845</Characters>
  <Lines>21</Lines>
  <Paragraphs>6</Paragraphs>
  <TotalTime>388</TotalTime>
  <ScaleCrop>false</ScaleCrop>
  <LinksUpToDate>false</LinksUpToDate>
  <CharactersWithSpaces>1941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池雨桐桐</cp:lastModifiedBy>
  <dcterms:modified xsi:type="dcterms:W3CDTF">2025-06-23T09:38:37Z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1856F2C05A6144408EA8D09EF22E93E7_13</vt:lpwstr>
  </property>
  <property fmtid="{D5CDD505-2E9C-101B-9397-08002B2CF9AE}" pid="4" name="KSOTemplateDocerSaveRecord">
    <vt:lpwstr>eyJoZGlkIjoiZjc3YWUyZDljYmYxODE1NTM4ZjNlYzEwM2I2OTllZWEiLCJ1c2VySWQiOiIyNjUwMTQzOTIifQ==</vt:lpwstr>
  </property>
</Properties>
</file>