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11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Flume采集流程与配置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044B8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1.Hive入门介绍</w:t>
            </w:r>
          </w:p>
          <w:p w14:paraId="138FBD94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2.HDFS与Hive集成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4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FC12FD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Flume核心采集流程目标</w:t>
            </w:r>
          </w:p>
          <w:p w14:paraId="6AFD51B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数据高效采集</w:t>
            </w:r>
          </w:p>
          <w:p w14:paraId="00DCB89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支持多种数据源（如日志文件、Kafka、HTTP请求、Syslog等）。</w:t>
            </w:r>
          </w:p>
          <w:p w14:paraId="29E5D2D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实时或批量采集数据，兼顾低延迟与高吞吐。</w:t>
            </w:r>
          </w:p>
          <w:p w14:paraId="2D81D42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提供Source插件化机制（如exec、taildir、netcat等）。</w:t>
            </w:r>
          </w:p>
          <w:p w14:paraId="7BB35E8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可靠数据传输</w:t>
            </w:r>
          </w:p>
          <w:p w14:paraId="7DFD8CA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通过Channel（内存/文件/Kafka）实现数据缓冲，平衡Source和Sink速率差异。</w:t>
            </w:r>
          </w:p>
          <w:p w14:paraId="3CCA8A7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事务机制保障数据不丢失（如put和take事务）。</w:t>
            </w:r>
          </w:p>
          <w:p w14:paraId="403A7A5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支持故障恢复（如文件Channel的磁盘持久化）。</w:t>
            </w:r>
          </w:p>
          <w:p w14:paraId="1BD8225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灵活数据路由与聚合</w:t>
            </w:r>
          </w:p>
          <w:p w14:paraId="39DE283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通过Interceptor（拦截器）实现数据过滤、修改（如添加Header、正则过滤）。</w:t>
            </w:r>
          </w:p>
          <w:p w14:paraId="6926D8A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支持多路复用（Multiplexing）将数据按规则路由到不同Sink。</w:t>
            </w:r>
          </w:p>
          <w:p w14:paraId="56A8ECD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数据精准投递</w:t>
            </w:r>
          </w:p>
          <w:p w14:paraId="416BCD4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通过Sink将数据写入目标（如HDFS、HBase、Kafka、ES等）。</w:t>
            </w:r>
          </w:p>
          <w:p w14:paraId="32D1E63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支持Sink组（Sink Groups）实现负载均衡或故障转移。</w:t>
            </w:r>
          </w:p>
          <w:p w14:paraId="58E9C4F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Flume配置能力目标</w:t>
            </w:r>
          </w:p>
          <w:p w14:paraId="7B86345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灵活配置</w:t>
            </w:r>
          </w:p>
          <w:p w14:paraId="1A2149C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基于Agent配置文件（.conf）定义Source、Channel、Sink及其关联。</w:t>
            </w:r>
          </w:p>
          <w:p w14:paraId="3DBB8E4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支持动态加载配置（需配合外部工具如Zookeeper）。</w:t>
            </w:r>
          </w:p>
          <w:p w14:paraId="3BD6707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关键配置参数</w:t>
            </w:r>
          </w:p>
          <w:p w14:paraId="5BE4998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Source配置：指定类型（如type=taildir）、监控目录、文件偏移量记录。</w:t>
            </w:r>
          </w:p>
          <w:p w14:paraId="43437FE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Channel配置：选择类型（memory/file）、容量（capacity）、事务容量（transactionCapacity）。</w:t>
            </w:r>
          </w:p>
          <w:p w14:paraId="11206B3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Sink配置：目标地址（如HDFS路径）、滚动策略（按时间/大小）、文件格式（如SequenceFile）。</w:t>
            </w:r>
          </w:p>
          <w:p w14:paraId="6AF4612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高可用与容错</w:t>
            </w:r>
          </w:p>
          <w:p w14:paraId="52C4388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配置Sink故障转移（sinkgroups + processor.type=failover）。</w:t>
            </w:r>
          </w:p>
          <w:p w14:paraId="171F304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监控Channel填充率，避免内存溢出或数据积压。</w:t>
            </w:r>
          </w:p>
          <w:p w14:paraId="2549274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性能调优</w:t>
            </w:r>
          </w:p>
          <w:p w14:paraId="2E085A7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调整批处理大小（batchSize）、线程数（如kafkaSink.threads）。</w:t>
            </w:r>
          </w:p>
          <w:p w14:paraId="16DD1F5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根据数据量选择Channel类型：内存（高性能）vs. 文件（高可靠）。</w:t>
            </w:r>
          </w:p>
          <w:p w14:paraId="567686D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能力验证目标</w:t>
            </w:r>
          </w:p>
          <w:p w14:paraId="065991A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功能验证</w:t>
            </w:r>
          </w:p>
          <w:p w14:paraId="1637D3D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能否正确采集指定数据源？</w:t>
            </w:r>
          </w:p>
          <w:p w14:paraId="12A9EA5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数据是否完整传输到目标系统？</w:t>
            </w:r>
          </w:p>
          <w:p w14:paraId="7DA3DA5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拦截器和路由规则是否生效？</w:t>
            </w:r>
          </w:p>
          <w:p w14:paraId="53AECEE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可靠性验证</w:t>
            </w:r>
          </w:p>
          <w:p w14:paraId="2037F60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Agent重启后是否能恢复未传输数据？</w:t>
            </w:r>
          </w:p>
          <w:p w14:paraId="56226CD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Sink故障时是否自动切换？</w:t>
            </w:r>
          </w:p>
          <w:p w14:paraId="1561620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性能验证</w:t>
            </w:r>
          </w:p>
          <w:p w14:paraId="453D85C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吞吐量是否满足业务需求（如MB/s）？</w:t>
            </w:r>
          </w:p>
          <w:p w14:paraId="572EE9C1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资源占用（CPU/内存/磁盘）是否合理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？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977F00D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学生具备系统性思维和实践能力，使其能够理解分布式数据采集的核心流程，掌握Flume的组件配置与优化方法。学生应具备问题分析与解决能力，能够根据业务需求设计合理的采集方案，如选择适当的Source、Channel和Sink，并配置事务机制确保数据可靠性。同时，需培养细致与规范意识，通过编写正确的配置文件（如Agent结构、参数调优）和排查常见故障（如Channel积压、Sink写入失败），提升工程化实施能力。此外，学生还应具备团队协作精神，在复杂场景中与其他系统（如HDFS、Kafka）协同工作，并形成持续学习的习惯，跟踪Flume与大数据生态的最新技术发展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2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958784F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【教学内容】</w:t>
            </w:r>
          </w:p>
          <w:p w14:paraId="6AE55D53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Flume基础概念</w:t>
            </w:r>
          </w:p>
          <w:p w14:paraId="7A59D8E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Flume架构（Agent、Source、Channel、Sink）</w:t>
            </w:r>
          </w:p>
          <w:p w14:paraId="4036665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数据流模型（Event、Interceptor、Selector）</w:t>
            </w:r>
          </w:p>
          <w:p w14:paraId="7F49291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Flume的应用场景（日志采集、实时数据传输）</w:t>
            </w:r>
          </w:p>
          <w:p w14:paraId="32AC3AF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Flume配置与部署</w:t>
            </w:r>
          </w:p>
          <w:p w14:paraId="526B0E6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Agent配置文件（.conf）的语法与结构</w:t>
            </w:r>
          </w:p>
          <w:p w14:paraId="1938DE1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常见Source类型（exec、taildir、netcat、kafka）</w:t>
            </w:r>
          </w:p>
          <w:p w14:paraId="0069C3C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Channel类型（memory、file、kafka）及其适用场景</w:t>
            </w:r>
          </w:p>
          <w:p w14:paraId="1A6F936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Sink类型（hdfs、kafka、hbase、logger）及配置</w:t>
            </w:r>
          </w:p>
          <w:p w14:paraId="01A8F37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高级功能与优化</w:t>
            </w:r>
          </w:p>
          <w:p w14:paraId="3895ED4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拦截器（Interceptor）的使用（如时间戳添加、数据过滤）</w:t>
            </w:r>
          </w:p>
          <w:p w14:paraId="4E918BD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Channel选择器（Selector）与Sink组（Sink Groups）</w:t>
            </w:r>
          </w:p>
          <w:p w14:paraId="6BA0438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负载均衡（Load Balancing）与故障转移（Failover）</w:t>
            </w:r>
          </w:p>
          <w:p w14:paraId="4C05709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性能调优（批处理、事务机制、内存管理）</w:t>
            </w:r>
          </w:p>
          <w:p w14:paraId="32417A2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实战与问题排查</w:t>
            </w:r>
          </w:p>
          <w:p w14:paraId="728E68E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Flume Agent的启动与日志分析</w:t>
            </w:r>
          </w:p>
          <w:p w14:paraId="53CB250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常见故障排查（数据丢失、Channel堵塞、Sink写入失败）</w:t>
            </w:r>
          </w:p>
          <w:p w14:paraId="2FEA52D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监控Flume运行状态（JMX、Ganglia、Prometheus）</w:t>
            </w:r>
          </w:p>
          <w:p w14:paraId="69D63B0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重点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】</w:t>
            </w:r>
          </w:p>
          <w:p w14:paraId="51F4203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Flume核心组件的配置</w:t>
            </w:r>
          </w:p>
          <w:p w14:paraId="5747170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掌握Source、Channel、Sink的配置方法，理解其协作流程。</w:t>
            </w:r>
          </w:p>
          <w:p w14:paraId="5B52B51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数据可靠性保障</w:t>
            </w:r>
          </w:p>
          <w:p w14:paraId="74FF0F1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理解事务机制（put和take），合理选择Channel类型（内存 vs. 文件）。</w:t>
            </w:r>
          </w:p>
          <w:p w14:paraId="286FE65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拦截器与路由策略</w:t>
            </w:r>
          </w:p>
          <w:p w14:paraId="66B0F56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能使用拦截器进行数据预处理，并配置多路复用（Multiplexing）。</w:t>
            </w:r>
          </w:p>
          <w:p w14:paraId="6B2C26B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性能优化</w:t>
            </w:r>
          </w:p>
          <w:p w14:paraId="71A195D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调整批处理大小、事务容量，避免内存溢出或数据积压。</w:t>
            </w:r>
          </w:p>
          <w:p w14:paraId="75B4E924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难点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】</w:t>
            </w:r>
          </w:p>
          <w:p w14:paraId="1D296CB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复杂场景下的配置优化</w:t>
            </w:r>
          </w:p>
          <w:p w14:paraId="698D9C4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高并发数据采集时的性能瓶颈分析（如Channel容量、Sink写入速度）。</w:t>
            </w:r>
          </w:p>
          <w:p w14:paraId="24961A8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故障排查与恢复</w:t>
            </w:r>
          </w:p>
          <w:p w14:paraId="6E4DD49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定位数据丢失原因（如事务失败、Sink不可用），并制定恢复策略。</w:t>
            </w:r>
          </w:p>
          <w:p w14:paraId="4E9F9B5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与其他大数据组件的集成</w:t>
            </w:r>
          </w:p>
          <w:p w14:paraId="6562E80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如Flume与Kafka、HDFS、HBase的协同配置，确保数据一致性。</w:t>
            </w:r>
          </w:p>
          <w:p w14:paraId="2A3DE13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动态配置管理</w:t>
            </w:r>
          </w:p>
          <w:p w14:paraId="0DC1C5AF">
            <w:pPr>
              <w:bidi w:val="0"/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使用Zookeeper实现Flume配置的动态更新（需额外工具支持）。</w:t>
            </w:r>
          </w:p>
          <w:p w14:paraId="01267FDA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/>
                <w:sz w:val="24"/>
                <w:lang w:val="en-US" w:eastAsia="zh-CN"/>
              </w:rPr>
            </w:pP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832485</wp:posOffset>
                      </wp:positionH>
                      <wp:positionV relativeFrom="paragraph">
                        <wp:posOffset>128905</wp:posOffset>
                      </wp:positionV>
                      <wp:extent cx="609600" cy="112522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112522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Flume数据采集流程与配置实战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5.55pt;margin-top:10.15pt;height:88.6pt;width:48pt;z-index:251673600;mso-width-relative:page;mso-height-relative:page;" filled="f" stroked="f" coordsize="21600,21600" arcsize="0.333333333333333" o:gfxdata="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IIv+H9gAAAAKAQAADwAAAAAAAAABACAAAAAiAAAAZHJzL2Rvd25yZXYueG1sUEsBAhQAFAAA&#10;AAgAh07iQNhIfD0oAgAAVg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Flume数据采集流程与配置实战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2084070</wp:posOffset>
                      </wp:positionH>
                      <wp:positionV relativeFrom="paragraph">
                        <wp:posOffset>36830</wp:posOffset>
                      </wp:positionV>
                      <wp:extent cx="2839720" cy="43434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4343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7C5A0A">
                                  <w:pPr>
                                    <w:pStyle w:val="3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shd w:val="clear" w:fill="FFFFFF"/>
                                    <w:spacing w:before="219" w:beforeAutospacing="0" w:after="165" w:afterAutospacing="0" w:line="343" w:lineRule="atLeast"/>
                                    <w:ind w:left="0" w:right="0" w:firstLine="0"/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Style w:val="14"/>
                                      <w:rFonts w:hint="eastAsia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eastAsia="zh-CN"/>
                                    </w:rPr>
                                    <w:t>（</w:t>
                                  </w:r>
                                  <w:r>
                                    <w:rPr>
                                      <w:rStyle w:val="14"/>
                                      <w:rFonts w:hint="eastAsia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  <w:t>1</w:t>
                                  </w:r>
                                  <w:r>
                                    <w:rPr>
                                      <w:rStyle w:val="14"/>
                                      <w:rFonts w:hint="eastAsia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eastAsia="zh-CN"/>
                                    </w:rPr>
                                    <w:t>）</w:t>
                                  </w: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Flume架构与核心组件</w:t>
                                  </w:r>
                                </w:p>
                                <w:p w14:paraId="08245A9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4.1pt;margin-top:2.9pt;height:34.2pt;width:223.6pt;z-index:251669504;mso-width-relative:page;mso-height-relative:page;" filled="f" stroked="f" coordsize="21600,21600" o:gfxdata="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1ftqR9cAAAAIAQAADwAAAAAAAAABACAAAAAiAAAAZHJz&#10;L2Rvd25yZXYueG1sUEsBAhQAFAAAAAgAh07iQEVNNE4+AgAAdAQAAA4AAAAAAAAAAQAgAAAAJg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27C5A0A">
                            <w:pPr>
                              <w:pStyle w:val="3"/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spacing w:before="219" w:beforeAutospacing="0" w:after="165" w:afterAutospacing="0" w:line="343" w:lineRule="atLeast"/>
                              <w:ind w:left="0" w:right="0" w:firstLine="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14"/>
                                <w:rFonts w:hint="eastAsia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Style w:val="14"/>
                                <w:rFonts w:hint="eastAsia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Style w:val="14"/>
                                <w:rFonts w:hint="eastAsia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Flume架构与核心组件</w:t>
                            </w:r>
                          </w:p>
                          <w:p w14:paraId="08245A9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2071370</wp:posOffset>
                      </wp:positionH>
                      <wp:positionV relativeFrom="paragraph">
                        <wp:posOffset>43815</wp:posOffset>
                      </wp:positionV>
                      <wp:extent cx="2839720" cy="47244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4724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E9D8833">
                                  <w:pPr>
                                    <w:pStyle w:val="3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shd w:val="clear" w:fill="FFFFFF"/>
                                    <w:spacing w:before="219" w:beforeAutospacing="0" w:after="165" w:afterAutospacing="0" w:line="343" w:lineRule="atLeast"/>
                                    <w:ind w:left="0" w:right="0" w:firstLine="0"/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（2）</w:t>
                                  </w: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配置文件与参数解析</w:t>
                                  </w:r>
                                </w:p>
                                <w:p w14:paraId="316EAC21">
                                  <w:pPr>
                                    <w:rPr>
                                      <w:rFonts w:hint="default" w:eastAsia="宋体"/>
                                      <w:color w:val="auto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3.1pt;margin-top:3.45pt;height:37.2pt;width:223.6pt;z-index:251670528;mso-width-relative:page;mso-height-relative:page;" filled="f" stroked="f" coordsize="21600,21600" o:gfxdata="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GpV6S9gAAAAIAQAADwAAAAAAAAABACAAAAAiAAAAZHJz&#10;L2Rvd25yZXYueG1sUEsBAhQAFAAAAAgAh07iQIp5Ors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E9D8833">
                            <w:pPr>
                              <w:pStyle w:val="3"/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spacing w:before="219" w:beforeAutospacing="0" w:after="165" w:afterAutospacing="0" w:line="343" w:lineRule="atLeast"/>
                              <w:ind w:left="0" w:right="0" w:firstLine="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（2）</w:t>
                            </w: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配置文件与参数解析</w:t>
                            </w:r>
                          </w:p>
                          <w:p w14:paraId="316EAC21">
                            <w:pPr>
                              <w:rPr>
                                <w:rFonts w:hint="default" w:eastAsia="宋体"/>
                                <w:color w:val="auto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2085975</wp:posOffset>
                      </wp:positionH>
                      <wp:positionV relativeFrom="paragraph">
                        <wp:posOffset>59690</wp:posOffset>
                      </wp:positionV>
                      <wp:extent cx="2839720" cy="464185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4641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C34ADA8">
                                  <w:pPr>
                                    <w:pStyle w:val="3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shd w:val="clear" w:fill="FFFFFF"/>
                                    <w:spacing w:before="219" w:beforeAutospacing="0" w:after="165" w:afterAutospacing="0" w:line="343" w:lineRule="atLeast"/>
                                    <w:ind w:left="0" w:right="0" w:firstLine="0"/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eastAsia="zh-CN"/>
                                    </w:rPr>
                                    <w:t>（</w:t>
                                  </w: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  <w:t>3</w:t>
                                  </w: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eastAsia="zh-CN"/>
                                    </w:rPr>
                                    <w:t>）</w:t>
                                  </w: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高级功能与优化</w:t>
                                  </w:r>
                                </w:p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4.25pt;margin-top:4.7pt;height:36.55pt;width:223.6pt;z-index:251671552;mso-width-relative:page;mso-height-relative:page;" filled="f" stroked="f" coordsize="21600,21600" o:gfxdata="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fpv5gtcAAAAIAQAADwAAAAAAAAABACAAAAAiAAAAZHJz&#10;L2Rvd25yZXYueG1sUEsBAhQAFAAAAAgAh07iQIi0I/E+AgAAdgQAAA4AAAAAAAAAAQAgAAAAJg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C34ADA8">
                            <w:pPr>
                              <w:pStyle w:val="3"/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spacing w:before="219" w:beforeAutospacing="0" w:after="165" w:afterAutospacing="0" w:line="343" w:lineRule="atLeast"/>
                              <w:ind w:left="0" w:right="0" w:firstLine="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高级功能与优化</w:t>
                            </w:r>
                          </w:p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163830</wp:posOffset>
                      </wp:positionV>
                      <wp:extent cx="3281045" cy="4572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81045" cy="4572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C05D07">
                                  <w:pPr>
                                    <w:pStyle w:val="3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shd w:val="clear" w:fill="FFFFFF"/>
                                    <w:spacing w:before="219" w:beforeAutospacing="0" w:after="165" w:afterAutospacing="0" w:line="343" w:lineRule="atLeast"/>
                                    <w:ind w:left="0" w:right="0" w:firstLine="0"/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（1）</w:t>
                                  </w: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基础配置实战</w:t>
                                  </w: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  <w:t>（2）</w:t>
                                  </w: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故障排查</w:t>
                                  </w: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  <w:t>（3）</w:t>
                                  </w: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高级路由</w:t>
                                  </w:r>
                                </w:p>
                                <w:p w14:paraId="7E6CA124">
                                  <w:pPr>
                                    <w:pStyle w:val="3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shd w:val="clear" w:fill="FFFFFF"/>
                                    <w:spacing w:before="219" w:beforeAutospacing="0" w:after="165" w:afterAutospacing="0" w:line="343" w:lineRule="atLeast"/>
                                    <w:ind w:left="0" w:right="0" w:firstLine="0"/>
                                    <w:rPr>
                                      <w:rFonts w:hint="default" w:ascii="Segoe UI" w:hAnsi="Segoe UI" w:eastAsia="宋体" w:cs="Segoe UI"/>
                                      <w:b/>
                                      <w:bCs/>
                                      <w:i w:val="0"/>
                                      <w:iCs w:val="0"/>
                                      <w:caps w:val="0"/>
                                      <w:color w:val="404040"/>
                                      <w:spacing w:val="0"/>
                                      <w:sz w:val="19"/>
                                      <w:szCs w:val="19"/>
                                      <w:lang w:val="en-US" w:eastAsia="zh-CN"/>
                                    </w:rPr>
                                  </w:pPr>
                                </w:p>
                                <w:p w14:paraId="41FCC164">
                                  <w:pPr>
                                    <w:pStyle w:val="3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shd w:val="clear" w:fill="FFFFFF"/>
                                    <w:spacing w:before="219" w:beforeAutospacing="0" w:after="165" w:afterAutospacing="0" w:line="343" w:lineRule="atLeast"/>
                                    <w:ind w:left="0" w:right="0" w:firstLine="0"/>
                                    <w:rPr>
                                      <w:rFonts w:hint="default" w:ascii="Segoe UI" w:hAnsi="Segoe UI" w:eastAsia="宋体" w:cs="Segoe UI"/>
                                      <w:b/>
                                      <w:bCs/>
                                      <w:i w:val="0"/>
                                      <w:iCs w:val="0"/>
                                      <w:caps w:val="0"/>
                                      <w:color w:val="404040"/>
                                      <w:spacing w:val="0"/>
                                      <w:sz w:val="19"/>
                                      <w:szCs w:val="19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Segoe UI" w:hAnsi="Segoe UI" w:cs="Segoe UI"/>
                                      <w:b/>
                                      <w:bCs/>
                                      <w:i w:val="0"/>
                                      <w:iCs w:val="0"/>
                                      <w:caps w:val="0"/>
                                      <w:color w:val="404040"/>
                                      <w:spacing w:val="0"/>
                                      <w:sz w:val="19"/>
                                      <w:szCs w:val="19"/>
                                      <w:lang w:val="en-US" w:eastAsia="zh-CN"/>
                                    </w:rPr>
                                    <w:t xml:space="preserve"> </w:t>
                                  </w:r>
                                </w:p>
                                <w:p w14:paraId="4366B44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05pt;margin-top:12.9pt;height:36pt;width:258.35pt;z-index:251672576;mso-width-relative:page;mso-height-relative:page;" filled="f" stroked="f" coordsize="21600,21600" o:gfxdata="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2tB8F9cAAAAJAQAADwAAAAAAAAABACAAAAAiAAAAZHJz&#10;L2Rvd25yZXYueG1sUEsBAhQAFAAAAAgAh07iQL/d7/0+AgAAdgQAAA4AAAAAAAAAAQAgAAAAJg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5C05D07">
                            <w:pPr>
                              <w:pStyle w:val="3"/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spacing w:before="219" w:beforeAutospacing="0" w:after="165" w:afterAutospacing="0" w:line="343" w:lineRule="atLeast"/>
                              <w:ind w:left="0" w:right="0" w:firstLine="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（1）</w:t>
                            </w: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基础配置实战</w:t>
                            </w: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  <w:t>（2）</w:t>
                            </w: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故障排查</w:t>
                            </w: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  <w:t>（3）</w:t>
                            </w: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高级路由</w:t>
                            </w:r>
                          </w:p>
                          <w:p w14:paraId="7E6CA124">
                            <w:pPr>
                              <w:pStyle w:val="3"/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spacing w:before="219" w:beforeAutospacing="0" w:after="165" w:afterAutospacing="0" w:line="343" w:lineRule="atLeast"/>
                              <w:ind w:left="0" w:right="0" w:firstLine="0"/>
                              <w:rPr>
                                <w:rFonts w:hint="default" w:ascii="Segoe UI" w:hAnsi="Segoe UI" w:eastAsia="宋体" w:cs="Segoe UI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404040"/>
                                <w:spacing w:val="0"/>
                                <w:sz w:val="19"/>
                                <w:szCs w:val="19"/>
                                <w:lang w:val="en-US" w:eastAsia="zh-CN"/>
                              </w:rPr>
                            </w:pPr>
                          </w:p>
                          <w:p w14:paraId="41FCC164">
                            <w:pPr>
                              <w:pStyle w:val="3"/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spacing w:before="219" w:beforeAutospacing="0" w:after="165" w:afterAutospacing="0" w:line="343" w:lineRule="atLeast"/>
                              <w:ind w:left="0" w:right="0" w:firstLine="0"/>
                              <w:rPr>
                                <w:rFonts w:hint="default" w:ascii="Segoe UI" w:hAnsi="Segoe UI" w:eastAsia="宋体" w:cs="Segoe UI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404040"/>
                                <w:spacing w:val="0"/>
                                <w:sz w:val="19"/>
                                <w:szCs w:val="19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Segoe UI" w:hAnsi="Segoe UI" w:cs="Segoe UI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404040"/>
                                <w:spacing w:val="0"/>
                                <w:sz w:val="19"/>
                                <w:szCs w:val="19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4366B44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E10EC3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使用Flume配置一个日志采集任务，要求通过`TAILDIR` Source监控指定日志文件，经`Memory Channel`缓冲后写入HDFS，并添加拦截器过滤错误日志，最后分析Channel积压的可能原因及解决方案。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ind w:firstLine="241" w:firstLineChars="100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4E12A4E4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引导学生思考：如果电商平台的用户点击日志每秒增长上万条，如何保证数据不丢失且实时传输到分析系统？</w:t>
            </w:r>
          </w:p>
          <w:p w14:paraId="32CC17B7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激发兴趣：Flume曾帮助某短视频平台每天处理10TB日志——它的分布式设计如何支撑如此庞大的数据流？</w:t>
            </w:r>
          </w:p>
          <w:p w14:paraId="7638537F">
            <w:pPr>
              <w:bidi w:val="0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一、知识准备</w:t>
            </w:r>
            <w:bookmarkStart w:id="0" w:name="_GoBack"/>
            <w:bookmarkEnd w:id="0"/>
          </w:p>
          <w:p w14:paraId="3DABDB7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基本内容</w:t>
            </w:r>
          </w:p>
          <w:p w14:paraId="128D755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Flume架构（Agent/Source/Channel/Sink）</w:t>
            </w:r>
          </w:p>
          <w:p w14:paraId="664E7F4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配置文件编写与参数调优</w:t>
            </w:r>
          </w:p>
          <w:p w14:paraId="5B37AB6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拦截器、路由策略及可靠性机制</w:t>
            </w:r>
          </w:p>
          <w:p w14:paraId="66BA9C6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课程目标</w:t>
            </w:r>
          </w:p>
          <w:p w14:paraId="458DAB1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掌握Flume数据采集全流程配置</w:t>
            </w:r>
          </w:p>
          <w:p w14:paraId="376FC39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具备故障排查与性能优化能力</w:t>
            </w:r>
          </w:p>
          <w:p w14:paraId="2940A18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实现与企业级系统（如HDFS/Kafka）集成</w:t>
            </w:r>
          </w:p>
          <w:p w14:paraId="3771E96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教学方式</w:t>
            </w:r>
          </w:p>
          <w:p w14:paraId="598F1FD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理论讲解 + 案例演示</w:t>
            </w:r>
          </w:p>
          <w:p w14:paraId="2CA1CC3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动手实验（配置/监控/排错）</w:t>
            </w:r>
          </w:p>
          <w:p w14:paraId="421ECF4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小组讨论（场景方案设计）</w:t>
            </w:r>
          </w:p>
          <w:p w14:paraId="757D2FB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考核安排</w:t>
            </w:r>
          </w:p>
          <w:p w14:paraId="7D4DFA7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实验作业（50%）：配置文件 + 运行报告</w:t>
            </w:r>
          </w:p>
          <w:p w14:paraId="24A5E75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期末考试（30%）：原理与场景分析</w:t>
            </w:r>
          </w:p>
          <w:p w14:paraId="6699061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课堂参与（20%）：提问/讨论贡献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0436806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基础环境准备</w:t>
            </w:r>
          </w:p>
          <w:p w14:paraId="1CCF930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安装Flume：</w:t>
            </w:r>
          </w:p>
          <w:p w14:paraId="4F5642A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配置环境变量</w:t>
            </w:r>
          </w:p>
          <w:p w14:paraId="58B6433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2.核心技能操作</w:t>
            </w:r>
          </w:p>
          <w:p w14:paraId="57555A8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（1）配置文件编写</w:t>
            </w:r>
          </w:p>
          <w:p w14:paraId="5A88AE8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（2）启动Flume Agent</w:t>
            </w:r>
          </w:p>
          <w:p w14:paraId="4DB33C3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（3）高级功能操作</w:t>
            </w:r>
          </w:p>
          <w:p w14:paraId="741AE71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拦截器使用（添加时间戳）</w:t>
            </w:r>
          </w:p>
          <w:p w14:paraId="44FDD5F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故障转移Sink组</w:t>
            </w:r>
          </w:p>
          <w:p w14:paraId="3889012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3.监控与排错</w:t>
            </w:r>
          </w:p>
          <w:p w14:paraId="572595B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查看Channel状态：</w:t>
            </w:r>
          </w:p>
          <w:p w14:paraId="67478FB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常见问题解决：</w:t>
            </w:r>
          </w:p>
          <w:p w14:paraId="7FD0625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数据积压：调整batchSize或增加Channel容量。</w:t>
            </w:r>
          </w:p>
          <w:p w14:paraId="196706BD">
            <w:pPr>
              <w:bidi w:val="0"/>
              <w:rPr>
                <w:rStyle w:val="14"/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HDFS写入失败：检查权限或网络连通性。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5DB8FCF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FF0000"/>
                <w:sz w:val="24"/>
                <w:lang w:val="en-US" w:eastAsia="zh-CN"/>
              </w:rPr>
            </w:pPr>
          </w:p>
          <w:p w14:paraId="79A4A6C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FF0000"/>
                <w:sz w:val="24"/>
                <w:lang w:val="en-US" w:eastAsia="zh-CN"/>
              </w:rPr>
            </w:pP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本课系统讲解了Flume的Source-Channel-Sink核心架构，通过实战演练掌握了日志采集、过滤（拦截器）、可靠传输（事务机制）及HDFS/Kafka落地的全流程配置。重点包括：1）Agent配置文件的规范编写；2）内存/文件Channel的选型与性能权衡；3）故障排查方法（如Channel积压监控）。需牢记Flume的高可靠设计思想（如文件Channel持久化），并能在实际场景中灵活运用路由与负载均衡策略。课后可通过配置复杂采集链路（如多级Agent串联）进一步巩固技能。 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  <w:lang w:val="en-US" w:eastAsia="zh-CN"/>
              </w:rPr>
              <w:t xml:space="preserve"> 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51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F566960">
            <w:pPr>
              <w:pStyle w:val="22"/>
              <w:numPr>
                <w:ilvl w:val="0"/>
                <w:numId w:val="2"/>
              </w:numPr>
              <w:spacing w:line="400" w:lineRule="exact"/>
              <w:ind w:left="0" w:leftChars="0" w:firstLine="0" w:firstLineChars="0"/>
              <w:jc w:val="left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核心架构</w:t>
            </w:r>
          </w:p>
          <w:p w14:paraId="077E6845">
            <w:pPr>
              <w:pStyle w:val="22"/>
              <w:numPr>
                <w:ilvl w:val="0"/>
                <w:numId w:val="2"/>
              </w:numPr>
              <w:spacing w:line="400" w:lineRule="exact"/>
              <w:ind w:left="0" w:leftChars="0" w:firstLine="0" w:firstLineChars="0"/>
              <w:jc w:val="left"/>
              <w:rPr>
                <w:rFonts w:hint="default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关键配置</w:t>
            </w:r>
          </w:p>
          <w:p w14:paraId="37732D68">
            <w:pPr>
              <w:pStyle w:val="22"/>
              <w:numPr>
                <w:ilvl w:val="0"/>
                <w:numId w:val="2"/>
              </w:numPr>
              <w:spacing w:line="400" w:lineRule="exact"/>
              <w:ind w:left="0" w:leftChars="0" w:firstLine="0" w:firstLineChars="0"/>
              <w:jc w:val="left"/>
              <w:rPr>
                <w:rFonts w:hint="default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高级功能</w:t>
            </w:r>
          </w:p>
          <w:p w14:paraId="330BA852">
            <w:pPr>
              <w:pStyle w:val="22"/>
              <w:numPr>
                <w:ilvl w:val="0"/>
                <w:numId w:val="2"/>
              </w:numPr>
              <w:spacing w:line="400" w:lineRule="exact"/>
              <w:ind w:left="0" w:leftChars="0" w:firstLine="0" w:firstLineChars="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注意事项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default" w:cs="Times New Roman"/>
                <w:color w:val="FF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本次课程通过"理论+配置+排错"三阶设计，有效帮助学生掌握Flume核心流程，但需优化：1）部分学生对Channel事务机制理解不足，后续可增加可视化动画演示；2）企业级复杂场景（如多Agent级联）练习较少，拟补充电商日志采集实战案例；3）需强化HDFS/Kafka权限管理等生产环境常见问题的预警讲解。整体需更突出"配置即代码"的工程思维训练，减少对模板配置的机械记忆。  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Perpetua">
    <w:panose1 w:val="02020502060401020303"/>
    <w:charset w:val="00"/>
    <w:family w:val="auto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D4BC5C7C"/>
    <w:multiLevelType w:val="singleLevel"/>
    <w:tmpl w:val="D4BC5C7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77040E"/>
    <w:rsid w:val="0B9F256E"/>
    <w:rsid w:val="0CE8154F"/>
    <w:rsid w:val="0CF53982"/>
    <w:rsid w:val="0D033323"/>
    <w:rsid w:val="0D905C0A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4E71197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3"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0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Emphasis"/>
    <w:basedOn w:val="13"/>
    <w:qFormat/>
    <w:uiPriority w:val="0"/>
    <w:rPr>
      <w:i/>
    </w:rPr>
  </w:style>
  <w:style w:type="character" w:styleId="16">
    <w:name w:val="HTML Code"/>
    <w:basedOn w:val="13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8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5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4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3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2437</Words>
  <Characters>3349</Characters>
  <Lines>21</Lines>
  <Paragraphs>6</Paragraphs>
  <TotalTime>45</TotalTime>
  <ScaleCrop>false</ScaleCrop>
  <LinksUpToDate>false</LinksUpToDate>
  <CharactersWithSpaces>3403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池雨桐桐</cp:lastModifiedBy>
  <dcterms:modified xsi:type="dcterms:W3CDTF">2025-06-24T01:46:36Z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DC6CD67C0CF54B33AC199A4A7C47DFA6_13</vt:lpwstr>
  </property>
  <property fmtid="{D5CDD505-2E9C-101B-9397-08002B2CF9AE}" pid="4" name="KSOTemplateDocerSaveRecord">
    <vt:lpwstr>eyJoZGlkIjoiZjc3YWUyZDljYmYxODE1NTM4ZjNlYzEwM2I2OTllZWEiLCJ1c2VySWQiOiIyNjUwMTQzOTIifQ==</vt:lpwstr>
  </property>
</Properties>
</file>