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扩展技术与就业方向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6A31C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1.开发与部署实操</w:t>
            </w:r>
          </w:p>
          <w:p w14:paraId="7A0E9A45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2.功能演示与测试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44919BA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1.能对比分析主流扩展技术（如Docker/K8s）的应用场景与技术特点</w:t>
            </w:r>
          </w:p>
          <w:p w14:paraId="7C348136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2.能根据企业招聘需求匹配个人技术栈发展方向</w:t>
            </w:r>
          </w:p>
          <w:p w14:paraId="572EE9C1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3.能完成技术方案的可行性分析与成本估算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62BA3E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培养技术选型的全局思维与风险评估意识</w:t>
            </w:r>
          </w:p>
          <w:p w14:paraId="7C3DE9C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强化职业发展规划的主动性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ascii="宋体" w:hAnsi="宋体"/>
                <w:sz w:val="24"/>
              </w:rPr>
            </w:pPr>
            <w:r>
              <w:rPr>
                <w:rFonts w:hint="eastAsia" w:cs="宋体"/>
                <w:color w:val="auto"/>
                <w:sz w:val="24"/>
                <w:szCs w:val="24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提升技术文档的标准化撰写能力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7366EE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【重点】</w:t>
            </w: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云原生技术体系核心组件（容器化/微服务/DevOps）</w:t>
            </w:r>
          </w:p>
          <w:p w14:paraId="4E786C9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行业人才需求矩阵（技术岗/管理岗/复合岗）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技术路线图绘制方法</w:t>
            </w:r>
          </w:p>
          <w:p w14:paraId="38AD854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【难点】</w:t>
            </w:r>
          </w:p>
          <w:p w14:paraId="1BAC5B9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技术方案的经济性评估（TCO/ROI计算）</w:t>
            </w:r>
          </w:p>
          <w:p w14:paraId="7A0F3AE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个人能力与企业需求的GAP分析</w:t>
            </w:r>
          </w:p>
          <w:p w14:paraId="0ABF412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新兴技术（如Serverless）的就业适配性判断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45466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45466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color w:val="FF0000"/>
                                      <w:sz w:val="24"/>
                                      <w:lang w:val="en-US" w:eastAsia="zh-CN"/>
                                    </w:rPr>
                                    <w:t>授课标题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35.8pt;width:48pt;z-index:251672576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color w:val="FF0000"/>
                                <w:sz w:val="24"/>
                                <w:lang w:val="en-US" w:eastAsia="zh-CN"/>
                              </w:rPr>
                              <w:t>授课标题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7D438B8">
                                  <w:pPr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jc w:val="both"/>
                                    <w:textAlignment w:val="center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  <w:t>1.开发与部署实操</w:t>
                                  </w:r>
                                </w:p>
                                <w:p w14:paraId="5FF2E066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69504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7D438B8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both"/>
                              <w:textAlignment w:val="center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  <w:t>1.开发与部署实操</w:t>
                            </w:r>
                          </w:p>
                          <w:p w14:paraId="5FF2E066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2.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  <w:t>功能演示与测试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0528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  <w:t>功能演示与测试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  <w:t>制定项目实施计划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1552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  <w:t>制定项目实施计划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利用本节所学内容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扩展技术与就业方向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7C071DAE">
            <w:pPr>
              <w:spacing w:line="400" w:lineRule="exact"/>
              <w:ind w:firstLine="241" w:firstLineChars="100"/>
              <w:jc w:val="both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ind w:firstLine="241" w:firstLineChars="100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69EC43DB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引导学生思考：你是否想过，现在学习的技术可能在5年后被淘汰？如何让自己的技能具备长期竞争力？</w:t>
            </w:r>
          </w:p>
          <w:p w14:paraId="25468DD1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激发兴趣：你知道吗？2023年全球AI训练师岗位增长320%，但这些职位3年前甚至不存在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669308BE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1.扩展技术图谱</w:t>
            </w:r>
          </w:p>
          <w:p w14:paraId="61E7A4A0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容器化：Docker镜像构建/Compose编排/K8s集群管理</w:t>
            </w:r>
          </w:p>
          <w:p w14:paraId="7F93C26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自动化：CI/CD流水线设计（Jenkins/GitLab CI）</w:t>
            </w:r>
          </w:p>
          <w:p w14:paraId="567E7D2F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云服务：AWS Lambda/Aliyun FC无服务架构</w:t>
            </w:r>
          </w:p>
          <w:p w14:paraId="7BFCCDBD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2.就业三维模型</w:t>
            </w:r>
          </w:p>
          <w:p w14:paraId="53F8E000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技术深度：专家岗（如K8s运维工程师）</w:t>
            </w:r>
          </w:p>
          <w:p w14:paraId="1134126F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技术广度：全栈岗（如云原生开发工程师）</w:t>
            </w:r>
          </w:p>
          <w:p w14:paraId="46D2D4D4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交叉领域：AI+云（如MLOps工程师）</w:t>
            </w:r>
          </w:p>
          <w:p w14:paraId="12DE7E1E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3.竞争力评估工具</w:t>
            </w:r>
          </w:p>
          <w:p w14:paraId="1ABB7E30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技术雷达图（编程能力/架构设计/证书认证）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岗位JD关键词分析（Python/Prometheus/Terraform）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val="en-US" w:eastAsia="zh-CN"/>
              </w:rPr>
              <w:t>技能操作</w:t>
            </w:r>
          </w:p>
          <w:p w14:paraId="5B64A65C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4.编辑技能操作</w:t>
            </w:r>
          </w:p>
          <w:p w14:paraId="10A69526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例如：</w:t>
            </w:r>
          </w:p>
          <w:p w14:paraId="31D8F6DA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JDK 安装与配置：从官网下载适配系统的 JDK 版本，完成安装后配置 PATH 和 JAVA_HOME 环境变量，通过java -version命令验证安装是否成功。</w:t>
            </w:r>
          </w:p>
          <w:p w14:paraId="3B13953E">
            <w:pPr>
              <w:spacing w:line="400" w:lineRule="exact"/>
              <w:jc w:val="left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技能操作</w:t>
            </w:r>
          </w:p>
          <w:p w14:paraId="67DA2F6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技术对比实验</w:t>
            </w:r>
          </w:p>
          <w:p w14:paraId="6D69A0F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用Docker vs VM部署Nginx，对比启动速度与资源占用</w:t>
            </w:r>
          </w:p>
          <w:p w14:paraId="42C4C25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通过kubectl create deployment实战K8s扩缩容</w:t>
            </w:r>
          </w:p>
          <w:p w14:paraId="7E9802E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职业规划工具</w:t>
            </w:r>
          </w:p>
          <w:p w14:paraId="528C282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使用LinkedIn Jobs分析岗位需求热词</w:t>
            </w:r>
          </w:p>
          <w:p w14:paraId="630EBA9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用Canva制作个人技术发展路线图</w:t>
            </w:r>
          </w:p>
          <w:p w14:paraId="0FB99CB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模拟面试</w:t>
            </w:r>
          </w:p>
          <w:p w14:paraId="122ED30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角色扮演：技术主管评估方案可行性</w:t>
            </w:r>
          </w:p>
          <w:p w14:paraId="7743021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白板编程：设计高并发解决方案</w:t>
            </w: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EE566FA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本节课构建了"技术认知-就业匹配-发展规划"的教学闭环。学生掌握了云原生技术栈的核心要素，能通过企业招聘数据反向优化学习路径。在容器化技术实操中验证了扩展性设计原则，并通过模拟面试认识到技术表达的重要性。需注意部分学生对新兴技术存在盲目追捧现象，后续需增加技术生命周期分析内容，引导学生建立理性技术观。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62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152954B">
            <w:pPr>
              <w:pStyle w:val="16"/>
              <w:numPr>
                <w:numId w:val="0"/>
              </w:numPr>
              <w:spacing w:line="400" w:lineRule="exact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1.技术扩展方向</w:t>
            </w:r>
          </w:p>
          <w:p w14:paraId="5E52984F">
            <w:pPr>
              <w:pStyle w:val="16"/>
              <w:numPr>
                <w:numId w:val="0"/>
              </w:numPr>
              <w:spacing w:line="400" w:lineRule="exact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2.就业方向</w:t>
            </w:r>
          </w:p>
          <w:p w14:paraId="55C7DDEE">
            <w:pPr>
              <w:pStyle w:val="16"/>
              <w:numPr>
                <w:numId w:val="0"/>
              </w:numPr>
              <w:spacing w:line="400" w:lineRule="exact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3.核心关联</w:t>
            </w:r>
          </w:p>
          <w:p w14:paraId="193BB54E">
            <w:pPr>
              <w:pStyle w:val="16"/>
              <w:numPr>
                <w:numId w:val="0"/>
              </w:numPr>
              <w:spacing w:line="400" w:lineRule="exact"/>
              <w:ind w:leftChars="0"/>
              <w:jc w:val="left"/>
              <w:rPr>
                <w:rFonts w:hint="default" w:cs="Times New Roman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4.互动区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545F413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成功点：企业真实JD分析环节显著提升学习动机，技术对比实验直观呈现差异</w:t>
            </w:r>
          </w:p>
          <w:p w14:paraId="62E0BC44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不足点：部分学生TCO计算存在困难，需补充云计算成本管理案例</w:t>
            </w:r>
          </w:p>
          <w:p w14:paraId="60C615C6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改进方向：</w:t>
            </w:r>
          </w:p>
          <w:p w14:paraId="6F94F975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邀请企业HR参与线上职业问答</w:t>
            </w:r>
          </w:p>
          <w:p w14:paraId="279FD3EC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开发"技术-岗位"匹配度自测小程序</w:t>
            </w:r>
          </w:p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增加AIGC提示词工程等新兴就业方向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 Semilight">
    <w:panose1 w:val="020B04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2E26388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04D5B37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1127</Words>
  <Characters>1327</Characters>
  <Lines>21</Lines>
  <Paragraphs>6</Paragraphs>
  <TotalTime>9</TotalTime>
  <ScaleCrop>false</ScaleCrop>
  <LinksUpToDate>false</LinksUpToDate>
  <CharactersWithSpaces>1409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池雨桐桐</cp:lastModifiedBy>
  <dcterms:modified xsi:type="dcterms:W3CDTF">2025-06-25T17:16:14Z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D16D83B210F9473E8F6EAB917C5B95DB_13</vt:lpwstr>
  </property>
  <property fmtid="{D5CDD505-2E9C-101B-9397-08002B2CF9AE}" pid="4" name="KSOTemplateDocerSaveRecord">
    <vt:lpwstr>eyJoZGlkIjoiZjc3YWUyZDljYmYxODE1NTM4ZjNlYzEwM2I2OTllZWEiLCJ1c2VySWQiOiIyNjUwMTQzOTIifQ==</vt:lpwstr>
  </property>
</Properties>
</file>