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Kafka 消息幂等性与事务管理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Kafka 消息幂等性与事务管理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Kafka 消息幂等性与事务管理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31F6B839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理解 Kafka 消息幂等性和事务的技术原理和实现方式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熟悉事务性消息处理的流程和注意事项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5C155BC7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能够在 Kafka 中正确配置和使用消息幂等性和事务功能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掌握通过幂等性和事务解决消息处理一致性问题的方法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594E04E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培养数据一致性和准确性意识，提升对复杂消息处理场景的应对能力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增强对技术细节的理解和应用能力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5EE23E2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Kafka 消息幂等性与事务的配置和使用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事务性消息处理流程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讲解 Kafka 消息幂等性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讲解 Kafka 消息幂等性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default" w:eastAsia="宋体"/>
                                      <w:color w:val="auto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color w:val="auto"/>
                                      <w:lang w:eastAsia="zh-CN"/>
                                    </w:rPr>
                                    <w:t>分析 Kafka 事务机制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default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default"/>
                                <w:color w:val="auto"/>
                                <w:lang w:eastAsia="zh-CN"/>
                              </w:rPr>
                              <w:t>分析 Kafka 事务机制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default" w:eastAsia="宋体"/>
                                      <w:color w:val="auto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color w:val="auto"/>
                                      <w:lang w:eastAsia="zh-CN"/>
                                    </w:rPr>
                                    <w:t>通过案例实践 Kafka 消息幂等性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default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color w:val="auto"/>
                                <w:lang w:eastAsia="zh-CN"/>
                              </w:rPr>
                              <w:t>通过案例实践 Kafka 消息幂等性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default" w:eastAsia="宋体"/>
                                      <w:color w:val="auto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color w:val="auto"/>
                                      <w:lang w:eastAsia="zh-CN"/>
                                    </w:rPr>
                                    <w:t>能够在 Kafka 中正确配置和使用消息幂等性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default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color w:val="auto"/>
                                <w:lang w:eastAsia="zh-CN"/>
                              </w:rPr>
                              <w:t>能够在 Kafka 中正确配置和使用消息幂等性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使用 Kafka Producer 开启幂等性，测试重复发送消息的情况，提交测试结果与分析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75998DE6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1.Kafka 集群负载不均，怎样通过分区分配提升消息处理效率？​</w:t>
            </w:r>
          </w:p>
          <w:p w14:paraId="7B80DE2C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2.消费组扩容后消息重复消费，如何科学管理消费组避免问题？​</w:t>
            </w:r>
          </w:p>
          <w:p w14:paraId="69EC43DB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3.海量消息涌入时，如何合理分配分区保障 Kafka 集群稳定运行？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4950EDE3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1.Kafka 基础概念：简述 Kafka 的 Topic、Partition、Producer、Consumer 等核心概念，以及消息存储与传输机制，为理解分区分配与消费组管理奠定基础。​</w:t>
            </w:r>
          </w:p>
          <w:p w14:paraId="5B7AF345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2.分区分配策略：介绍 RangeAssignor、RoundRobinAssignor、StickyAssignor 等常见分区分配策略，解析其分配逻辑与适用场景，如 RangeAssignor 按顺序分配分区，易导致负载不均衡。​</w:t>
            </w:r>
          </w:p>
          <w:p w14:paraId="427768DF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3.消费组原理与特性：讲解消费组的消费者组内互斥消费、组间独立消费特性，以及 Rebalance 机制在消费者加入或离开时的分区重新分配作用。​</w:t>
            </w:r>
          </w:p>
          <w:p w14:paraId="0D220E97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4.消费组管理优化：阐述消费组参数配置（如 auto.offset.reset）、消费组监控（通过 Kafka Eagle 等工具）及消费组故障处理（如消费滞后问题排查）的方法与策略。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16BED3F4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1.分区分配策略配置与测试：在 Kafka 配置文件中设置不同的分区分配策略，创建 Topic 并发送消息，启动多个消费者模拟消费组，观察分区分配结果及消费性能差异。​</w:t>
            </w:r>
          </w:p>
          <w:p w14:paraId="2CE0F411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2.消费组创建与管理：使用 Kafka 命令行工具创建消费组，添加或移除消费者，触发 Rebalance，通过consumer.group.metadata参数查看消费组元数据变化。​</w:t>
            </w:r>
          </w:p>
          <w:p w14:paraId="4E96B522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3.消费组参数调优：修改auto.offset.reset参数（如 earliest、latest），模拟消费组重启场景，观察消息消费起点变化；调整fetch.max.bytes等参数优化消费效率。​</w:t>
            </w: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4.消费组监控与问题处理：部署 Kafka Eagle 监控工具，实时查看消费组的消费速率、消息积压量等指标；模拟消费滞后场景，通过调整消费者并行度等方式解决问题。</w:t>
            </w: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课堂小结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本节课系统讲解了 Kafka 分区分配策略与消费组管理知识。通过知识点学习，同学们理解了分区分配逻辑、消费组工作原理及管理要点；在技能操作环节，完成了分区策略配置、消费组创建与调优、监控与问题处理等实践。后续建议结合实际业务场景，深入探索不同策略和管理方式的应用，提升 Kafka 集群的消息处理能力与稳定性。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24281BE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4C5BD53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0AD4A99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1274DBD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409B4F1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B12DBE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eastAsia="zh-CN"/>
              </w:rPr>
              <w:t>38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70522522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1.标题：Kafka 分区分配策略与消费组管理​</w:t>
            </w:r>
          </w:p>
          <w:p w14:paraId="2F1CF7AD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2.基础概念：Topic、Partition、Producer、Consumer​</w:t>
            </w:r>
          </w:p>
          <w:p w14:paraId="2152601D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3.分区策略：RangeAssignor、RoundRobinAssignor、StickyAssignor​</w:t>
            </w:r>
          </w:p>
          <w:p w14:paraId="78F4A0E5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4.消费组原理：互斥消费、Rebalance 机制​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5.管理优化：参数配置、监控与故障处理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本次课程理论与实践结合，帮助学生掌握了 Kafka 分区分配与消费组管理技能。但在实操中，部分学生对 Rebalance 机制的触发时机与影响理解不深，参数调优时难以把握最佳配置。后续教学可增加 Rebalance 过程的可视化演示，通过对比实验展示不同参数对性能的影响，加强学生对核心知识点的理解与应用能力。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57171CBC">
      <w:pPr>
        <w:rPr>
          <w:color w:val="auto"/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8C025459"/>
    <w:multiLevelType w:val="singleLevel"/>
    <w:tmpl w:val="8C025459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120A6045"/>
    <w:multiLevelType w:val="singleLevel"/>
    <w:tmpl w:val="120A6045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2C024864"/>
    <w:multiLevelType w:val="singleLevel"/>
    <w:tmpl w:val="2C024864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686B2943"/>
    <w:multiLevelType w:val="singleLevel"/>
    <w:tmpl w:val="686B2943"/>
    <w:lvl w:ilvl="0" w:tentative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770798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8E5357E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1245</Words>
  <Characters>1544</Characters>
  <Lines>21</Lines>
  <Paragraphs>6</Paragraphs>
  <TotalTime>0</TotalTime>
  <ScaleCrop>false</ScaleCrop>
  <LinksUpToDate>false</LinksUpToDate>
  <CharactersWithSpaces>1625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2025-06-30T01:04:29Z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