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44D5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2182"/>
        <w:gridCol w:w="1525"/>
        <w:gridCol w:w="1160"/>
        <w:gridCol w:w="709"/>
        <w:gridCol w:w="1275"/>
        <w:gridCol w:w="851"/>
        <w:gridCol w:w="425"/>
      </w:tblGrid>
      <w:tr w14:paraId="365E0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0229F87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0A94349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单元9.5 事件机制</w:t>
            </w:r>
          </w:p>
        </w:tc>
        <w:tc>
          <w:tcPr>
            <w:tcW w:w="709" w:type="dxa"/>
            <w:vAlign w:val="center"/>
          </w:tcPr>
          <w:p w14:paraId="5AC67DD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2A8EC8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FDF94B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1BDA66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5D30B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62913F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0B69C9C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6FC651D6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掌握键盘事件</w:t>
            </w:r>
          </w:p>
          <w:p w14:paraId="6025E5FC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掌握事件委托机制</w:t>
            </w:r>
          </w:p>
          <w:p w14:paraId="42170DB1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掌握DOM与BOM的区别</w:t>
            </w:r>
          </w:p>
        </w:tc>
      </w:tr>
      <w:tr w14:paraId="0A902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5794B8C1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FEEB8C7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7D483B37"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键盘事件</w:t>
            </w:r>
          </w:p>
          <w:p w14:paraId="1CEAF07B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事件委托机制</w:t>
            </w:r>
          </w:p>
          <w:p w14:paraId="60D49C40"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DOM与BOM的区别</w:t>
            </w:r>
          </w:p>
        </w:tc>
      </w:tr>
      <w:tr w14:paraId="64401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0A2987F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BCD805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3004696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693A1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57AF65B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2239CE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204248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69547355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掌握键盘事件</w:t>
            </w:r>
          </w:p>
          <w:p w14:paraId="41A81B8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7B51E731"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掌握事件委托机制</w:t>
            </w:r>
          </w:p>
        </w:tc>
      </w:tr>
      <w:tr w14:paraId="52BDE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44E40F9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4A0803B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3E33353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0E9801A6"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事件机制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9D351C8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EB24AD9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A146DB5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021B0F9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517FF9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382738A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E4DF333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09278E3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5AEA1A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0E9801A6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事件机制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9D351C8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EB24AD9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A146DB5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021B0F9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517FF97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382738A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4E4DF333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09278E3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05AEA1AF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EF1DE9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1DF42A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83ACFA1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键盘事件</w:t>
                                  </w:r>
                                </w:p>
                                <w:p w14:paraId="1C1AF829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Keydown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、keyup、keypress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83ACFA1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键盘事件</w:t>
                            </w:r>
                          </w:p>
                          <w:p w14:paraId="1C1AF829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Keydown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、keyup、keypress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CBE8DBC">
            <w:pPr>
              <w:rPr>
                <w:rFonts w:ascii="宋体" w:hAnsi="宋体"/>
                <w:sz w:val="24"/>
              </w:rPr>
            </w:pPr>
          </w:p>
          <w:p w14:paraId="0C77CDAD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F680961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事件委托机制</w:t>
                                  </w:r>
                                </w:p>
                                <w:p w14:paraId="713FEA94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Focusout、focusin</w:t>
                                  </w:r>
                                </w:p>
                                <w:p w14:paraId="291F6B8F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Blur、focus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5F680961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事件委托机制</w:t>
                            </w:r>
                          </w:p>
                          <w:p w14:paraId="713FEA94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Focusout、focusin</w:t>
                            </w:r>
                          </w:p>
                          <w:p w14:paraId="291F6B8F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Blur、focus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EFABF08">
            <w:pPr>
              <w:rPr>
                <w:rFonts w:ascii="宋体" w:hAnsi="宋体"/>
                <w:sz w:val="24"/>
              </w:rPr>
            </w:pPr>
          </w:p>
          <w:p w14:paraId="6226BEC0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4682B26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68D7BE7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 w:eastAsia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掌握DOM与BOM的区别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68D7BE7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eastAsia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掌握DOM与BOM的区别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D148307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0BA9C0C">
            <w:pPr>
              <w:rPr>
                <w:rFonts w:ascii="宋体" w:hAnsi="宋体"/>
                <w:sz w:val="24"/>
              </w:rPr>
            </w:pPr>
          </w:p>
          <w:p w14:paraId="7172EEC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8EA17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1A62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17E140B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19D0E2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532E0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514EFB9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6D0E40D9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 w14:paraId="09887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E8CE76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2182" w:type="dxa"/>
            <w:vAlign w:val="center"/>
          </w:tcPr>
          <w:p w14:paraId="0192ADA6">
            <w:pPr>
              <w:jc w:val="both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2401、2403、2404</w:t>
            </w:r>
          </w:p>
        </w:tc>
        <w:tc>
          <w:tcPr>
            <w:tcW w:w="1525" w:type="dxa"/>
            <w:vAlign w:val="center"/>
          </w:tcPr>
          <w:p w14:paraId="054E45F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420" w:type="dxa"/>
            <w:gridSpan w:val="5"/>
            <w:vAlign w:val="center"/>
          </w:tcPr>
          <w:p w14:paraId="07232631"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大数据技术、</w:t>
            </w:r>
          </w:p>
          <w:p w14:paraId="43BBD9E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人工智能技术</w:t>
            </w:r>
          </w:p>
        </w:tc>
      </w:tr>
      <w:tr w14:paraId="4E461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68945A6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6D4CCDDD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2C402</w:t>
            </w:r>
          </w:p>
        </w:tc>
      </w:tr>
    </w:tbl>
    <w:p w14:paraId="0363B326">
      <w:pPr>
        <w:jc w:val="center"/>
        <w:rPr>
          <w:b/>
          <w:sz w:val="24"/>
          <w:szCs w:val="36"/>
        </w:rPr>
      </w:pPr>
    </w:p>
    <w:p w14:paraId="089432CF">
      <w:pPr>
        <w:jc w:val="center"/>
        <w:rPr>
          <w:b/>
          <w:sz w:val="36"/>
          <w:szCs w:val="36"/>
        </w:rPr>
      </w:pPr>
      <w:bookmarkStart w:id="0" w:name="_GoBack"/>
      <w:bookmarkEnd w:id="0"/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0AA0B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6684BC6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8CE92E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66FFC1E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13997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B561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67116D08">
            <w:pPr>
              <w:spacing w:line="400" w:lineRule="exact"/>
              <w:jc w:val="center"/>
              <w:rPr>
                <w:sz w:val="24"/>
              </w:rPr>
            </w:pPr>
          </w:p>
          <w:p w14:paraId="493F134F">
            <w:pPr>
              <w:spacing w:line="400" w:lineRule="exact"/>
              <w:jc w:val="center"/>
              <w:rPr>
                <w:sz w:val="24"/>
              </w:rPr>
            </w:pPr>
          </w:p>
          <w:p w14:paraId="16CDF5D0">
            <w:pPr>
              <w:spacing w:line="400" w:lineRule="exact"/>
              <w:rPr>
                <w:rFonts w:hint="eastAsia"/>
                <w:sz w:val="24"/>
              </w:rPr>
            </w:pPr>
          </w:p>
          <w:p w14:paraId="22C3327C">
            <w:pPr>
              <w:spacing w:line="400" w:lineRule="exact"/>
              <w:rPr>
                <w:sz w:val="24"/>
              </w:rPr>
            </w:pPr>
          </w:p>
          <w:p w14:paraId="07ADCD0D">
            <w:pPr>
              <w:spacing w:line="400" w:lineRule="exact"/>
              <w:jc w:val="center"/>
              <w:rPr>
                <w:sz w:val="24"/>
              </w:rPr>
            </w:pPr>
          </w:p>
          <w:p w14:paraId="00A9CB21">
            <w:pPr>
              <w:spacing w:line="400" w:lineRule="exact"/>
              <w:jc w:val="center"/>
              <w:rPr>
                <w:sz w:val="24"/>
              </w:rPr>
            </w:pPr>
          </w:p>
          <w:p w14:paraId="2CC98C52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0060ADB9">
            <w:pPr>
              <w:spacing w:line="400" w:lineRule="exact"/>
              <w:jc w:val="center"/>
              <w:rPr>
                <w:sz w:val="24"/>
              </w:rPr>
            </w:pPr>
          </w:p>
          <w:p w14:paraId="0D3FAA82">
            <w:pPr>
              <w:spacing w:line="400" w:lineRule="exact"/>
              <w:jc w:val="center"/>
              <w:rPr>
                <w:sz w:val="24"/>
              </w:rPr>
            </w:pPr>
          </w:p>
          <w:p w14:paraId="7389EDEA">
            <w:pPr>
              <w:spacing w:line="400" w:lineRule="exact"/>
              <w:jc w:val="center"/>
              <w:rPr>
                <w:sz w:val="24"/>
              </w:rPr>
            </w:pPr>
          </w:p>
          <w:p w14:paraId="1D4E246B">
            <w:pPr>
              <w:spacing w:line="400" w:lineRule="exact"/>
              <w:jc w:val="center"/>
              <w:rPr>
                <w:sz w:val="24"/>
              </w:rPr>
            </w:pPr>
          </w:p>
          <w:p w14:paraId="214FE601">
            <w:pPr>
              <w:spacing w:line="400" w:lineRule="exact"/>
              <w:jc w:val="center"/>
              <w:rPr>
                <w:sz w:val="24"/>
              </w:rPr>
            </w:pPr>
          </w:p>
          <w:p w14:paraId="667629AC">
            <w:pPr>
              <w:spacing w:line="400" w:lineRule="exact"/>
              <w:jc w:val="center"/>
              <w:rPr>
                <w:sz w:val="24"/>
              </w:rPr>
            </w:pPr>
          </w:p>
          <w:p w14:paraId="5AC5F644">
            <w:pPr>
              <w:spacing w:line="400" w:lineRule="exact"/>
              <w:jc w:val="center"/>
              <w:rPr>
                <w:sz w:val="24"/>
              </w:rPr>
            </w:pPr>
          </w:p>
          <w:p w14:paraId="3981F371">
            <w:pPr>
              <w:spacing w:line="400" w:lineRule="exact"/>
              <w:jc w:val="center"/>
              <w:rPr>
                <w:sz w:val="24"/>
              </w:rPr>
            </w:pPr>
          </w:p>
          <w:p w14:paraId="0DFF54F1">
            <w:pPr>
              <w:spacing w:line="400" w:lineRule="exact"/>
              <w:jc w:val="center"/>
              <w:rPr>
                <w:sz w:val="24"/>
              </w:rPr>
            </w:pPr>
          </w:p>
          <w:p w14:paraId="776C3010">
            <w:pPr>
              <w:spacing w:line="400" w:lineRule="exact"/>
              <w:jc w:val="center"/>
              <w:rPr>
                <w:sz w:val="24"/>
              </w:rPr>
            </w:pPr>
          </w:p>
          <w:p w14:paraId="174C2591">
            <w:pPr>
              <w:spacing w:line="400" w:lineRule="exact"/>
              <w:jc w:val="center"/>
              <w:rPr>
                <w:sz w:val="24"/>
              </w:rPr>
            </w:pPr>
          </w:p>
          <w:p w14:paraId="7577C733">
            <w:pPr>
              <w:spacing w:line="400" w:lineRule="exact"/>
              <w:jc w:val="center"/>
              <w:rPr>
                <w:sz w:val="24"/>
              </w:rPr>
            </w:pPr>
          </w:p>
          <w:p w14:paraId="12E38DC6">
            <w:pPr>
              <w:spacing w:line="400" w:lineRule="exact"/>
              <w:jc w:val="center"/>
              <w:rPr>
                <w:sz w:val="24"/>
              </w:rPr>
            </w:pPr>
          </w:p>
          <w:p w14:paraId="50B9321C">
            <w:pPr>
              <w:spacing w:line="400" w:lineRule="exact"/>
              <w:jc w:val="center"/>
              <w:rPr>
                <w:sz w:val="24"/>
              </w:rPr>
            </w:pPr>
          </w:p>
          <w:p w14:paraId="1A609F67">
            <w:pPr>
              <w:spacing w:line="400" w:lineRule="exact"/>
              <w:jc w:val="center"/>
              <w:rPr>
                <w:sz w:val="24"/>
              </w:rPr>
            </w:pPr>
          </w:p>
          <w:p w14:paraId="7333FB40">
            <w:pPr>
              <w:spacing w:line="400" w:lineRule="exact"/>
              <w:jc w:val="center"/>
              <w:rPr>
                <w:sz w:val="24"/>
              </w:rPr>
            </w:pPr>
          </w:p>
          <w:p w14:paraId="06A4174A">
            <w:pPr>
              <w:spacing w:line="400" w:lineRule="exact"/>
              <w:jc w:val="center"/>
              <w:rPr>
                <w:sz w:val="24"/>
              </w:rPr>
            </w:pPr>
          </w:p>
          <w:p w14:paraId="60A93988">
            <w:pPr>
              <w:spacing w:line="400" w:lineRule="exact"/>
              <w:jc w:val="center"/>
              <w:rPr>
                <w:sz w:val="24"/>
              </w:rPr>
            </w:pPr>
          </w:p>
          <w:p w14:paraId="2E24AE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197331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D82CBC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B304FD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12F066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A1E737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EF87A4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3C4A46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411C24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FD1A61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FE4AC0C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A4FB7E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DEDB23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AFE9AE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7A4A520F">
            <w:pPr>
              <w:spacing w:line="400" w:lineRule="exact"/>
              <w:rPr>
                <w:sz w:val="24"/>
              </w:rPr>
            </w:pPr>
          </w:p>
          <w:p w14:paraId="6BF9679B">
            <w:pPr>
              <w:spacing w:line="400" w:lineRule="exact"/>
              <w:rPr>
                <w:sz w:val="24"/>
              </w:rPr>
            </w:pPr>
          </w:p>
          <w:p w14:paraId="4324DC4F">
            <w:pPr>
              <w:spacing w:line="400" w:lineRule="exact"/>
              <w:rPr>
                <w:sz w:val="24"/>
              </w:rPr>
            </w:pPr>
          </w:p>
          <w:p w14:paraId="19E148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5271B9D6">
            <w:pPr>
              <w:spacing w:line="400" w:lineRule="exact"/>
              <w:rPr>
                <w:sz w:val="24"/>
              </w:rPr>
            </w:pPr>
          </w:p>
          <w:p w14:paraId="341CDBD6">
            <w:pPr>
              <w:spacing w:line="400" w:lineRule="exact"/>
              <w:rPr>
                <w:sz w:val="24"/>
              </w:rPr>
            </w:pPr>
          </w:p>
          <w:p w14:paraId="156288A5">
            <w:pPr>
              <w:spacing w:line="400" w:lineRule="exact"/>
              <w:rPr>
                <w:sz w:val="24"/>
              </w:rPr>
            </w:pPr>
          </w:p>
          <w:p w14:paraId="076EB532">
            <w:pPr>
              <w:spacing w:line="400" w:lineRule="exact"/>
              <w:rPr>
                <w:sz w:val="24"/>
              </w:rPr>
            </w:pPr>
          </w:p>
          <w:p w14:paraId="07713936">
            <w:pPr>
              <w:spacing w:line="400" w:lineRule="exact"/>
              <w:rPr>
                <w:sz w:val="24"/>
              </w:rPr>
            </w:pPr>
          </w:p>
          <w:p w14:paraId="26CBCF46">
            <w:pPr>
              <w:spacing w:line="400" w:lineRule="exact"/>
              <w:rPr>
                <w:sz w:val="24"/>
              </w:rPr>
            </w:pPr>
          </w:p>
          <w:p w14:paraId="48E7130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2AF2C3A7">
            <w:pPr>
              <w:spacing w:line="400" w:lineRule="exact"/>
              <w:rPr>
                <w:sz w:val="24"/>
              </w:rPr>
            </w:pPr>
          </w:p>
          <w:p w14:paraId="0AD08D3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54F31E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39A769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1ABA52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740BA7E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1E81FB24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1E993202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69B977A9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51AB9EB7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 w14:paraId="05D33D94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什么是键盘事件</w:t>
            </w:r>
          </w:p>
          <w:p w14:paraId="72DBF7C0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常用的键盘事件如下。</w:t>
            </w:r>
          </w:p>
          <w:p w14:paraId="49C06075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keydown : 当键盘按下时调用，如不松手则反复调用（非输入按键只调用一次），输入中文时，每次点击都会调用。</w:t>
            </w:r>
          </w:p>
          <w:p w14:paraId="14A587F9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keyup : 当键盘松开时调用。</w:t>
            </w:r>
          </w:p>
          <w:p w14:paraId="48A6651D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keypress :当键盘按下时调用，如不松手则反复调用，输入中文时，每次点击都会调用。但对于非字符输入不调用。</w:t>
            </w:r>
          </w:p>
          <w:p w14:paraId="564DD743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以上三个方法都可以在回调函数中通过event.keyCode获取字符码</w:t>
            </w:r>
          </w:p>
          <w:p w14:paraId="5244E2DC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textInput : 只有可编辑区域（例如文本框、文本域），输入成功一个字符时才会调用。此方法通过event.data获取输入的字符。</w:t>
            </w:r>
          </w:p>
          <w:p w14:paraId="7EB1FE16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2、事件委托</w:t>
            </w:r>
          </w:p>
          <w:p w14:paraId="34F46174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事件委托：将一组相似的事件的响应函数统一绑定给一个外层DOM对象，当用户触发外层DOM对象时，调用同一个响应函数执行，通过参数来判断触发的子DOM节点。</w:t>
            </w:r>
          </w:p>
          <w:p w14:paraId="318398B7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事件委托机制用于一组相似的操作事件，同时事件的响应函数为同一个。</w:t>
            </w:r>
          </w:p>
          <w:p w14:paraId="42AAC0B6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父DOM节点被触发后，应根据操作的实际对象判断是否执行响应函数。</w:t>
            </w:r>
          </w:p>
          <w:p w14:paraId="0355509E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在jquery的on方法中实现了事件委托机制的具体封装</w:t>
            </w:r>
          </w:p>
          <w:p w14:paraId="405FEFD7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DOM与BOM的区别</w:t>
            </w:r>
          </w:p>
          <w:p w14:paraId="0DA2142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DOM接口都是在操作浏览器的BODY内的元素，无论是DOM、HTMLDOM都是浏览器遵循w3c标准对外公布的标准接口，在浏览器中兼容性强。</w:t>
            </w:r>
          </w:p>
          <w:p w14:paraId="1D4A705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BOM是操作浏览器本身，比如窗口大小、子窗口等等。BOM没有标准的标准，但由于现代浏览器几乎都封装了浏览器对象，并公布了对外接口。</w:t>
            </w:r>
          </w:p>
          <w:p w14:paraId="6689419D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58CDEAE9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500041C1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2197C6E6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 w14:paraId="70208E81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529F42C3">
            <w:pPr>
              <w:spacing w:line="400" w:lineRule="exact"/>
              <w:jc w:val="left"/>
              <w:rPr>
                <w:sz w:val="24"/>
              </w:rPr>
            </w:pPr>
          </w:p>
          <w:p w14:paraId="6DBAD3DC">
            <w:pPr>
              <w:spacing w:line="400" w:lineRule="exact"/>
              <w:jc w:val="left"/>
              <w:rPr>
                <w:sz w:val="24"/>
              </w:rPr>
            </w:pPr>
          </w:p>
          <w:p w14:paraId="4830F3B2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3C5E4347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1E07B3B1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64D4038B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6B1CEB40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5B632F2E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56CFF0B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0BD0A8F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88F927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D59E44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323F7EC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7362EF6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62471CA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13AB9CC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04CE95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EEECC9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23B678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1F7A80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3FDBD4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键盘事件的作用是什么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0EA7614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E0166B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7EAA254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232E4F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16D5F0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400485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BE63D9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5BFF04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B35B58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BF252F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9E22C3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BBFB17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讨论事件</w:t>
            </w:r>
            <w:r>
              <w:rPr>
                <w:rFonts w:hint="eastAsia"/>
                <w:szCs w:val="21"/>
                <w:lang w:val="en-US" w:eastAsia="zh-CN"/>
              </w:rPr>
              <w:t>委托的特点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7C52FDB4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2A3773DC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4B538F9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5557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</w:t>
            </w:r>
            <w:r>
              <w:rPr>
                <w:rFonts w:hint="eastAsia"/>
                <w:szCs w:val="21"/>
                <w:lang w:val="en-US" w:eastAsia="zh-CN"/>
              </w:rPr>
              <w:t>成焦点事件和键盘事件使用</w:t>
            </w:r>
            <w:r>
              <w:rPr>
                <w:rFonts w:hint="eastAsia"/>
                <w:szCs w:val="21"/>
              </w:rPr>
              <w:t>。</w:t>
            </w:r>
          </w:p>
          <w:p w14:paraId="6945788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02FC9D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76FAA8F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7A7140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45009AF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B8C55A4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36761AE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2BE70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7DDB76C">
            <w:pPr>
              <w:spacing w:line="400" w:lineRule="exact"/>
              <w:jc w:val="left"/>
              <w:rPr>
                <w:szCs w:val="21"/>
              </w:rPr>
            </w:pPr>
          </w:p>
          <w:p w14:paraId="48D4AA28">
            <w:pPr>
              <w:spacing w:line="400" w:lineRule="exact"/>
              <w:jc w:val="left"/>
              <w:rPr>
                <w:szCs w:val="21"/>
              </w:rPr>
            </w:pPr>
          </w:p>
          <w:p w14:paraId="040716B2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5F872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079A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F45951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511A0F30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事件机制</w:t>
                                  </w:r>
                                </w:p>
                                <w:p w14:paraId="12D697B8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一、键盘事件</w:t>
                                  </w:r>
                                </w:p>
                                <w:p w14:paraId="73534210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二、事件委托机制</w:t>
                                  </w:r>
                                </w:p>
                                <w:p w14:paraId="467B3336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三、DOM与BOM的区别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511A0F30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事件机制</w:t>
                            </w:r>
                          </w:p>
                          <w:p w14:paraId="12D697B8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一、键盘事件</w:t>
                            </w:r>
                          </w:p>
                          <w:p w14:paraId="73534210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二、事件委托机制</w:t>
                            </w:r>
                          </w:p>
                          <w:p w14:paraId="467B3336">
                            <w:pPr>
                              <w:ind w:firstLine="120" w:firstLineChars="5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三、DOM与BOM的区别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169BD7F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55474AF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09EB17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E5426D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3532528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2EDD7DC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8D6874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9E9206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8083BF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4C964C5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3FD8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000D3F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15BF2762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50EBCC70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59F51498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5459492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767EB5"/>
    <w:rsid w:val="037B6916"/>
    <w:rsid w:val="03AD6986"/>
    <w:rsid w:val="053242B0"/>
    <w:rsid w:val="05656D8C"/>
    <w:rsid w:val="06003994"/>
    <w:rsid w:val="06F96E26"/>
    <w:rsid w:val="07100621"/>
    <w:rsid w:val="077A3CEC"/>
    <w:rsid w:val="07D55438"/>
    <w:rsid w:val="081859DF"/>
    <w:rsid w:val="085B156A"/>
    <w:rsid w:val="08D7310F"/>
    <w:rsid w:val="08DF64FD"/>
    <w:rsid w:val="0A5627EE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0FAF7EE0"/>
    <w:rsid w:val="1022253C"/>
    <w:rsid w:val="10487CA1"/>
    <w:rsid w:val="10495541"/>
    <w:rsid w:val="10790FE5"/>
    <w:rsid w:val="11196324"/>
    <w:rsid w:val="11A7392F"/>
    <w:rsid w:val="12687D84"/>
    <w:rsid w:val="126D6927"/>
    <w:rsid w:val="12AA7B7B"/>
    <w:rsid w:val="12B75DF4"/>
    <w:rsid w:val="12D80DAC"/>
    <w:rsid w:val="13384BC5"/>
    <w:rsid w:val="139B2719"/>
    <w:rsid w:val="13D918D2"/>
    <w:rsid w:val="1565422D"/>
    <w:rsid w:val="16BA4105"/>
    <w:rsid w:val="16E06BE2"/>
    <w:rsid w:val="16EE488E"/>
    <w:rsid w:val="17D17848"/>
    <w:rsid w:val="1881312C"/>
    <w:rsid w:val="18AB63FB"/>
    <w:rsid w:val="194269B6"/>
    <w:rsid w:val="197D2202"/>
    <w:rsid w:val="19AC41D9"/>
    <w:rsid w:val="1A612876"/>
    <w:rsid w:val="1AAF0C4B"/>
    <w:rsid w:val="1C773182"/>
    <w:rsid w:val="1D32451C"/>
    <w:rsid w:val="1DDB11BC"/>
    <w:rsid w:val="1E8A0861"/>
    <w:rsid w:val="1ED65854"/>
    <w:rsid w:val="1EE937D9"/>
    <w:rsid w:val="1F254367"/>
    <w:rsid w:val="1F7237CF"/>
    <w:rsid w:val="1F743CD4"/>
    <w:rsid w:val="1F8D0609"/>
    <w:rsid w:val="1F9574BD"/>
    <w:rsid w:val="1FC658C9"/>
    <w:rsid w:val="20166850"/>
    <w:rsid w:val="20DB3743"/>
    <w:rsid w:val="21823A71"/>
    <w:rsid w:val="22B365D8"/>
    <w:rsid w:val="22BB5BAB"/>
    <w:rsid w:val="22C04851"/>
    <w:rsid w:val="22FD3CF7"/>
    <w:rsid w:val="233D40F4"/>
    <w:rsid w:val="23490B58"/>
    <w:rsid w:val="23A91789"/>
    <w:rsid w:val="24531CF4"/>
    <w:rsid w:val="245416F5"/>
    <w:rsid w:val="24751D4E"/>
    <w:rsid w:val="25302162"/>
    <w:rsid w:val="25526A86"/>
    <w:rsid w:val="25B573EE"/>
    <w:rsid w:val="25BD151C"/>
    <w:rsid w:val="26485289"/>
    <w:rsid w:val="269F08BF"/>
    <w:rsid w:val="279A1B15"/>
    <w:rsid w:val="27B67C9E"/>
    <w:rsid w:val="283E7C30"/>
    <w:rsid w:val="287405B8"/>
    <w:rsid w:val="28BC7AEE"/>
    <w:rsid w:val="28EC6DF3"/>
    <w:rsid w:val="29FB7B19"/>
    <w:rsid w:val="2A0E2C60"/>
    <w:rsid w:val="2ACB0237"/>
    <w:rsid w:val="2B0A2F88"/>
    <w:rsid w:val="2B12230A"/>
    <w:rsid w:val="2B6C1A1A"/>
    <w:rsid w:val="2B936D7B"/>
    <w:rsid w:val="2BBA09D7"/>
    <w:rsid w:val="2C2A71DF"/>
    <w:rsid w:val="2EB23BE8"/>
    <w:rsid w:val="2EEB534C"/>
    <w:rsid w:val="2EF06484"/>
    <w:rsid w:val="2FC70F8A"/>
    <w:rsid w:val="300A34DA"/>
    <w:rsid w:val="30183F1E"/>
    <w:rsid w:val="30AA7C44"/>
    <w:rsid w:val="3123722B"/>
    <w:rsid w:val="321D5E4C"/>
    <w:rsid w:val="3248523C"/>
    <w:rsid w:val="324E1E79"/>
    <w:rsid w:val="32BB0E4F"/>
    <w:rsid w:val="33C07820"/>
    <w:rsid w:val="347718E4"/>
    <w:rsid w:val="34D508DB"/>
    <w:rsid w:val="354E03E2"/>
    <w:rsid w:val="355A3F40"/>
    <w:rsid w:val="35747E49"/>
    <w:rsid w:val="357A11D7"/>
    <w:rsid w:val="36A52284"/>
    <w:rsid w:val="370945C1"/>
    <w:rsid w:val="37332A2D"/>
    <w:rsid w:val="373B04F2"/>
    <w:rsid w:val="37982CA0"/>
    <w:rsid w:val="37DC48A0"/>
    <w:rsid w:val="388C5453"/>
    <w:rsid w:val="38E2331B"/>
    <w:rsid w:val="39F6683D"/>
    <w:rsid w:val="3A5B3016"/>
    <w:rsid w:val="3A5C70FE"/>
    <w:rsid w:val="3AC2713B"/>
    <w:rsid w:val="3AFD61EB"/>
    <w:rsid w:val="3B404329"/>
    <w:rsid w:val="3BA82A38"/>
    <w:rsid w:val="3C0A68CC"/>
    <w:rsid w:val="3C9568F7"/>
    <w:rsid w:val="3DBF59D9"/>
    <w:rsid w:val="3E620791"/>
    <w:rsid w:val="3E9E1A93"/>
    <w:rsid w:val="3EC040FF"/>
    <w:rsid w:val="3FE249B6"/>
    <w:rsid w:val="401E42C1"/>
    <w:rsid w:val="40E124A7"/>
    <w:rsid w:val="414508EB"/>
    <w:rsid w:val="41793D2C"/>
    <w:rsid w:val="42BF580C"/>
    <w:rsid w:val="42CE64FC"/>
    <w:rsid w:val="42CE66BF"/>
    <w:rsid w:val="42D10A01"/>
    <w:rsid w:val="43515B2F"/>
    <w:rsid w:val="43CB76FE"/>
    <w:rsid w:val="43D41542"/>
    <w:rsid w:val="43F6411F"/>
    <w:rsid w:val="44166F4A"/>
    <w:rsid w:val="448C05DF"/>
    <w:rsid w:val="45A07A7C"/>
    <w:rsid w:val="462B2E73"/>
    <w:rsid w:val="46C10A14"/>
    <w:rsid w:val="472E2E7E"/>
    <w:rsid w:val="474248F1"/>
    <w:rsid w:val="48671762"/>
    <w:rsid w:val="489F644A"/>
    <w:rsid w:val="492D2244"/>
    <w:rsid w:val="4AE1787C"/>
    <w:rsid w:val="4B375749"/>
    <w:rsid w:val="4B441C14"/>
    <w:rsid w:val="4B7B5165"/>
    <w:rsid w:val="4BEF4A3F"/>
    <w:rsid w:val="4C2A4D80"/>
    <w:rsid w:val="4C3677AE"/>
    <w:rsid w:val="4C5D2001"/>
    <w:rsid w:val="4C667968"/>
    <w:rsid w:val="4D056427"/>
    <w:rsid w:val="4D0E072B"/>
    <w:rsid w:val="4E2B70BB"/>
    <w:rsid w:val="4E485577"/>
    <w:rsid w:val="4E797E26"/>
    <w:rsid w:val="4EB62E28"/>
    <w:rsid w:val="4ECB3016"/>
    <w:rsid w:val="4F7A1171"/>
    <w:rsid w:val="50196334"/>
    <w:rsid w:val="50903205"/>
    <w:rsid w:val="509E3B74"/>
    <w:rsid w:val="50B51C15"/>
    <w:rsid w:val="53436E71"/>
    <w:rsid w:val="53964FA4"/>
    <w:rsid w:val="558E713F"/>
    <w:rsid w:val="55A335B0"/>
    <w:rsid w:val="55AA6172"/>
    <w:rsid w:val="55DD513F"/>
    <w:rsid w:val="561F7505"/>
    <w:rsid w:val="56755377"/>
    <w:rsid w:val="56AE56F1"/>
    <w:rsid w:val="56DE324E"/>
    <w:rsid w:val="57D978EB"/>
    <w:rsid w:val="584D2A85"/>
    <w:rsid w:val="5866141B"/>
    <w:rsid w:val="591C1ADA"/>
    <w:rsid w:val="59A70139"/>
    <w:rsid w:val="59AF6DF2"/>
    <w:rsid w:val="59F713C6"/>
    <w:rsid w:val="5A7616BE"/>
    <w:rsid w:val="5AA1498D"/>
    <w:rsid w:val="5AAB75B9"/>
    <w:rsid w:val="5ABC3575"/>
    <w:rsid w:val="5B834092"/>
    <w:rsid w:val="5BA65FD3"/>
    <w:rsid w:val="5C3830CF"/>
    <w:rsid w:val="5C4F1E5A"/>
    <w:rsid w:val="5D12025D"/>
    <w:rsid w:val="5D99194B"/>
    <w:rsid w:val="5F521C7D"/>
    <w:rsid w:val="5F8E7367"/>
    <w:rsid w:val="5FA665A1"/>
    <w:rsid w:val="5FBD0C09"/>
    <w:rsid w:val="604162CA"/>
    <w:rsid w:val="60675D31"/>
    <w:rsid w:val="60B357B2"/>
    <w:rsid w:val="61085C5B"/>
    <w:rsid w:val="616B35FF"/>
    <w:rsid w:val="62254333"/>
    <w:rsid w:val="623E6F65"/>
    <w:rsid w:val="62906CD2"/>
    <w:rsid w:val="62985A60"/>
    <w:rsid w:val="63307085"/>
    <w:rsid w:val="633F2F95"/>
    <w:rsid w:val="63B079EF"/>
    <w:rsid w:val="63FF44D2"/>
    <w:rsid w:val="64810FB1"/>
    <w:rsid w:val="64AE34E1"/>
    <w:rsid w:val="655A669E"/>
    <w:rsid w:val="656B29B2"/>
    <w:rsid w:val="66930C02"/>
    <w:rsid w:val="67A205CD"/>
    <w:rsid w:val="688D3DE2"/>
    <w:rsid w:val="68D913D5"/>
    <w:rsid w:val="698E432E"/>
    <w:rsid w:val="6A4509E0"/>
    <w:rsid w:val="6DDE33AA"/>
    <w:rsid w:val="6E09217A"/>
    <w:rsid w:val="6EED11D0"/>
    <w:rsid w:val="6F011A46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5FE45EA"/>
    <w:rsid w:val="760F44F8"/>
    <w:rsid w:val="77301D7E"/>
    <w:rsid w:val="77B44EE0"/>
    <w:rsid w:val="78485FF0"/>
    <w:rsid w:val="787439DA"/>
    <w:rsid w:val="78F87A16"/>
    <w:rsid w:val="79690914"/>
    <w:rsid w:val="79A47B9E"/>
    <w:rsid w:val="79D00993"/>
    <w:rsid w:val="7A5E1D06"/>
    <w:rsid w:val="7AD6744A"/>
    <w:rsid w:val="7B2612FB"/>
    <w:rsid w:val="7D1F7C67"/>
    <w:rsid w:val="7D767A99"/>
    <w:rsid w:val="7DE467BB"/>
    <w:rsid w:val="7E3719CE"/>
    <w:rsid w:val="7E4454AB"/>
    <w:rsid w:val="7E5255AF"/>
    <w:rsid w:val="7E81225C"/>
    <w:rsid w:val="7E8A7362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1087</Words>
  <Characters>1292</Characters>
  <Lines>21</Lines>
  <Paragraphs>6</Paragraphs>
  <TotalTime>0</TotalTime>
  <ScaleCrop>false</ScaleCrop>
  <LinksUpToDate>false</LinksUpToDate>
  <CharactersWithSpaces>1344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安γ^ō^γ安</cp:lastModifiedBy>
  <dcterms:modified xsi:type="dcterms:W3CDTF">2025-08-17T00:19:12Z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eyJoZGlkIjoiNjcwYWEwNjBkNGVjZmE5MTA1N2RiMjI3NTU3MmNhOTAiLCJ1c2VySWQiOiIzNTQ3MzQ1NDEifQ==</vt:lpwstr>
  </property>
</Properties>
</file>