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2</w:t>
      </w:r>
      <w:r>
        <w:rPr>
          <w:rFonts w:hint="eastAsia" w:ascii="微软雅黑" w:hAnsi="微软雅黑" w:cs="微软雅黑"/>
        </w:rPr>
        <w:t>天【</w:t>
      </w:r>
      <w:r>
        <w:rPr>
          <w:rFonts w:hint="eastAsia" w:ascii="微软雅黑" w:hAnsi="微软雅黑" w:cs="微软雅黑"/>
          <w:lang w:val="en-US" w:eastAsia="zh-CN"/>
        </w:rPr>
        <w:t>VUE 组件与路由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组件编程介绍、如何定义、使用组件、组件的注册等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组件的生命周期及组件传值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为什么采用路由编程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路由守卫、子路由、懒加载路由等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5112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3547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组件编程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511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pStyle w:val="35"/>
              <w:numPr>
                <w:numId w:val="0"/>
              </w:numPr>
            </w:pPr>
            <w:r>
              <w:rPr>
                <w:rFonts w:hint="eastAsia"/>
                <w:sz w:val="22"/>
                <w:szCs w:val="22"/>
              </w:rPr>
              <w:t>组件编程介绍、如何定义、使用组件、组件的注册</w:t>
            </w:r>
          </w:p>
        </w:tc>
        <w:tc>
          <w:tcPr>
            <w:tcW w:w="90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组件传值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组件的生命周期及组件传值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</w:t>
            </w:r>
            <w:r>
              <w:rPr>
                <w:rFonts w:hint="eastAsia"/>
                <w:lang w:val="en-US" w:eastAsia="zh-CN"/>
              </w:rPr>
              <w:t>路由编程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pStyle w:val="35"/>
              <w:numPr>
                <w:numId w:val="0"/>
              </w:num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</w:rPr>
              <w:t>ajax的问题、为什么采用路由编程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第四节（</w:t>
            </w:r>
            <w:r>
              <w:rPr>
                <w:rFonts w:hint="eastAsia"/>
                <w:lang w:val="en-US" w:eastAsia="zh-CN"/>
              </w:rPr>
              <w:t>路由使用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路由的使用、路由与组件的区别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bookmarkStart w:id="0" w:name="_Toc16557"/>
      <w:bookmarkStart w:id="1" w:name="_Toc529874617"/>
      <w:bookmarkStart w:id="2" w:name="_Toc481994851"/>
      <w:bookmarkStart w:id="3" w:name="_Toc25486"/>
      <w:bookmarkStart w:id="4" w:name="_Toc21834"/>
      <w:bookmarkStart w:id="5" w:name="_Toc17281"/>
      <w:bookmarkStart w:id="6" w:name="_Toc18681"/>
      <w:bookmarkStart w:id="7" w:name="_Toc19486"/>
      <w:bookmarkStart w:id="8" w:name="_Toc7785"/>
      <w:bookmarkStart w:id="9" w:name="_Toc3403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组件编程</w:t>
      </w:r>
    </w:p>
    <w:p>
      <w:pPr>
        <w:pStyle w:val="4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 w:ascii="微软雅黑" w:hAnsi="微软雅黑"/>
          <w:lang w:val="en-US" w:eastAsia="zh-CN"/>
        </w:rPr>
        <w:t>组件作用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420" w:firstLineChars="0"/>
        <w:rPr>
          <w:rFonts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  <w:bdr w:val="none" w:color="auto" w:sz="0" w:space="0"/>
          <w:shd w:val="clear" w:fill="FFFFFF"/>
        </w:rPr>
        <w:t>VUE的组件是为了拆分vue实例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384" w:right="0" w:hanging="360"/>
        <w:rPr>
          <w:rFonts w:hint="eastAsia"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模块化：基于功能划分，用于保存模块职能单一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384" w:right="0" w:hanging="360"/>
        <w:rPr>
          <w:rFonts w:hint="eastAsia"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组件化：基于UI界面划分，方便UI组件的复用</w:t>
      </w:r>
    </w:p>
    <w:p>
      <w:pPr>
        <w:rPr>
          <w:rFonts w:hint="eastAsia"/>
          <w:kern w:val="0"/>
          <w:lang w:val="en-US" w:eastAsia="zh-CN"/>
        </w:rPr>
      </w:pP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 xml:space="preserve">1.2 </w:t>
      </w:r>
      <w:r>
        <w:rPr>
          <w:rFonts w:hint="eastAsia"/>
          <w:kern w:val="0"/>
          <w:lang w:val="en-US" w:eastAsia="zh-CN"/>
        </w:rPr>
        <w:t>VUE组件定义</w:t>
      </w:r>
      <w:r>
        <w:rPr>
          <w:rFonts w:ascii="宋体" w:hAnsi="宋体" w:eastAsia="宋体"/>
          <w:kern w:val="0"/>
        </w:rPr>
        <w:t xml:space="preserve"> </w:t>
      </w:r>
    </w:p>
    <w:p>
      <w:pPr>
        <w:ind w:firstLine="420" w:firstLineChars="0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857875" cy="1083310"/>
            <wp:effectExtent l="0" t="0" r="9525" b="1397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1083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 xml:space="preserve">1.3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  <w:bdr w:val="none" w:color="auto" w:sz="0" w:space="0"/>
          <w:shd w:val="clear" w:fill="FFFFFF"/>
        </w:rPr>
        <w:t>VUE组件的使用过程（基础用法）</w:t>
      </w:r>
      <w: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  <w:t xml:space="preserve"> 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vue.extend 先扩展（扩展的template字串里面，只有拥有一个根节点）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vue.component中注册（注册名建议全部小写）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UI中直接引用 （引用组件名称也是全部小写）</w:t>
      </w:r>
    </w:p>
    <w:p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1.4 组件基础使用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05450" cy="2145030"/>
            <wp:effectExtent l="0" t="0" r="11430" b="381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b="5059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2145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 xml:space="preserve">1.5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  <w:bdr w:val="none" w:color="auto" w:sz="0" w:space="0"/>
          <w:shd w:val="clear" w:fill="FFFFFF"/>
        </w:rPr>
        <w:t>VUE的组件使用方法（使用template来产生组件的模板）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在el的同级定义一个template模板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在Vue.compent注册template模板，绑定模板名称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在界面上引用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1.6 组件templete使用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807075" cy="2014220"/>
            <wp:effectExtent l="0" t="0" r="14605" b="1270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rcRect b="6043"/>
                    <a:stretch>
                      <a:fillRect/>
                    </a:stretch>
                  </pic:blipFill>
                  <pic:spPr>
                    <a:xfrm>
                      <a:off x="0" y="0"/>
                      <a:ext cx="5807075" cy="2014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  <w:t>1.7私有组件与全局组件定义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61660" cy="2523490"/>
            <wp:effectExtent l="0" t="0" r="7620" b="6350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b="4883"/>
                    <a:stretch>
                      <a:fillRect/>
                    </a:stretch>
                  </pic:blipFill>
                  <pic:spPr>
                    <a:xfrm>
                      <a:off x="0" y="0"/>
                      <a:ext cx="5661660" cy="2523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1.8 组件中定义data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FFFAE8"/>
          <w:sz w:val="24"/>
          <w:szCs w:val="24"/>
          <w:shd w:val="clear" w:color="FFFFFF" w:fill="D9D9D9"/>
        </w:rPr>
        <w:drawing>
          <wp:inline distT="0" distB="0" distL="114300" distR="114300">
            <wp:extent cx="5072380" cy="2288540"/>
            <wp:effectExtent l="0" t="0" r="2540" b="12700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r="3910" b="4933"/>
                    <a:stretch>
                      <a:fillRect/>
                    </a:stretch>
                  </pic:blipFill>
                  <pic:spPr>
                    <a:xfrm>
                      <a:off x="0" y="0"/>
                      <a:ext cx="5072380" cy="2288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</w:rPr>
      </w:pPr>
      <w:r>
        <w:rPr>
          <w:rFonts w:hint="eastAsia"/>
          <w:lang w:val="en-US" w:eastAsia="zh-CN"/>
        </w:rPr>
        <w:t xml:space="preserve">1.9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4F4F4F"/>
          <w:spacing w:val="0"/>
          <w:sz w:val="28"/>
          <w:szCs w:val="28"/>
          <w:bdr w:val="none" w:color="auto" w:sz="0" w:space="0"/>
          <w:shd w:val="clear" w:fill="FFFFFF"/>
        </w:rPr>
        <w:t>组件中使用自定义方法</w:t>
      </w:r>
    </w:p>
    <w:p>
      <w:pPr>
        <w:pStyle w:val="6"/>
        <w:keepNext w:val="0"/>
        <w:keepLines w:val="0"/>
        <w:widowControl/>
        <w:suppressLineNumbers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1.9.1 定义</w:t>
      </w:r>
    </w:p>
    <w:p>
      <w:pPr>
        <w:pStyle w:val="6"/>
        <w:keepNext w:val="0"/>
        <w:keepLines w:val="0"/>
        <w:widowControl/>
        <w:suppressLineNumbers w:val="0"/>
        <w:rPr>
          <w:rFonts w:ascii="微软雅黑" w:hAnsi="微软雅黑" w:eastAsia="微软雅黑" w:cs="微软雅黑"/>
          <w:b w:val="0"/>
          <w:bCs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/>
          <w:b w:val="0"/>
          <w:bCs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 w:val="0"/>
          <w:bCs/>
          <w:i w:val="0"/>
          <w:caps w:val="0"/>
          <w:spacing w:val="0"/>
          <w:sz w:val="21"/>
          <w:szCs w:val="21"/>
          <w:shd w:val="clear" w:fill="FFFFFF"/>
        </w:rPr>
        <w:t>由于每个定义组件时，都会初始化一个新的data 对象，所以在同时引用多次组件时，互不影响</w:t>
      </w:r>
    </w:p>
    <w:p>
      <w:pP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1.9.2 案例</w:t>
      </w:r>
    </w:p>
    <w:p>
      <w:pPr>
        <w:rPr>
          <w:rFonts w:hint="default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90135" cy="3431540"/>
            <wp:effectExtent l="0" t="0" r="1905" b="12700"/>
            <wp:docPr id="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rcRect r="22377" b="222"/>
                    <a:stretch>
                      <a:fillRect/>
                    </a:stretch>
                  </pic:blipFill>
                  <pic:spPr>
                    <a:xfrm>
                      <a:off x="0" y="0"/>
                      <a:ext cx="4890135" cy="3431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组件传值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组件的传值：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eastAsia="微软雅黑" w:cs="Times New Roman" w:asciiTheme="minorHAnsi" w:hAnsiTheme="minorHAnsi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b w:val="0"/>
          <w:kern w:val="0"/>
          <w:sz w:val="24"/>
          <w:szCs w:val="24"/>
          <w:lang w:val="en-US" w:eastAsia="zh-CN" w:bidi="ar-SA"/>
        </w:rPr>
        <w:t>首先在引用组件上绑定需要传值的数据，然后在子组件上声明传值的对象名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hint="eastAsia" w:eastAsia="微软雅黑" w:cs="Times New Roman" w:asciiTheme="minorHAnsi" w:hAnsiTheme="minorHAnsi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b w:val="0"/>
          <w:kern w:val="0"/>
          <w:sz w:val="24"/>
          <w:szCs w:val="24"/>
          <w:lang w:val="en-US" w:eastAsia="zh-CN" w:bidi="ar-SA"/>
        </w:rPr>
        <w:t>实例上的数据可读，可修改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hint="eastAsia" w:eastAsia="微软雅黑" w:cs="Times New Roman" w:asciiTheme="minorHAnsi" w:hAnsiTheme="minorHAnsi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b w:val="0"/>
          <w:kern w:val="0"/>
          <w:sz w:val="24"/>
          <w:szCs w:val="24"/>
          <w:lang w:val="en-US" w:eastAsia="zh-CN" w:bidi="ar-SA"/>
        </w:rPr>
        <w:t>子组件上的数据只读</w:t>
      </w:r>
    </w:p>
    <w:p>
      <w:pPr>
        <w:pStyle w:val="6"/>
        <w:keepNext w:val="0"/>
        <w:keepLines w:val="0"/>
        <w:widowControl/>
        <w:suppressLineNumbers w:val="0"/>
        <w:rPr>
          <w:rFonts w:hint="default"/>
          <w:lang w:val="en-US"/>
        </w:rPr>
      </w:pPr>
      <w:r>
        <w:rPr>
          <w:rFonts w:hint="eastAsia"/>
          <w:lang w:val="en-US" w:eastAsia="zh-CN"/>
        </w:rPr>
        <w:t>2.2 案例一</w:t>
      </w:r>
    </w:p>
    <w:p>
      <w:pPr>
        <w:pStyle w:val="17"/>
        <w:keepNext w:val="0"/>
        <w:keepLines w:val="0"/>
        <w:widowControl/>
        <w:suppressLineNumbers w:val="0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525260" cy="1369060"/>
            <wp:effectExtent l="0" t="0" r="12700" b="2540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25260" cy="1369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78805" cy="3942080"/>
            <wp:effectExtent l="0" t="0" r="5715" b="5080"/>
            <wp:docPr id="9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rcRect b="5996"/>
                    <a:stretch>
                      <a:fillRect/>
                    </a:stretch>
                  </pic:blipFill>
                  <pic:spPr>
                    <a:xfrm>
                      <a:off x="0" y="0"/>
                      <a:ext cx="5678805" cy="3942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组件上的方法传递：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120" w:leftChars="0" w:right="0" w:rightChars="0"/>
        <w:rPr>
          <w:rFonts w:ascii="微软雅黑" w:hAnsi="微软雅黑" w:eastAsia="微软雅黑" w:cs="微软雅黑"/>
          <w:b w:val="0"/>
        </w:rPr>
      </w:pPr>
      <w:r>
        <w:rPr>
          <w:rFonts w:hint="eastAsia" w:ascii="微软雅黑" w:hAnsi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最外层组件引用时，指定需要引用实例的方法名，及组件的方法名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120" w:leftChars="0" w:right="0" w:rightChars="0"/>
        <w:rPr>
          <w:rFonts w:hint="eastAsia"/>
          <w:lang w:val="en-US" w:eastAsia="zh-CN"/>
        </w:rPr>
      </w:pPr>
      <w:r>
        <w:rPr>
          <w:rFonts w:hint="eastAsia" w:ascii="微软雅黑" w:hAnsi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在组件的props上不用注册方法名，但是组件方法中应用时，需要使用this.$emit（“方法名”）来调用</w:t>
      </w:r>
    </w:p>
    <w:p>
      <w:pPr>
        <w:pStyle w:val="6"/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案例</w:t>
      </w:r>
    </w:p>
    <w:p>
      <w:pPr>
        <w:rPr>
          <w:rFonts w:hint="default"/>
          <w:lang w:val="en-US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52490" cy="1202690"/>
            <wp:effectExtent l="0" t="0" r="6350" b="1270"/>
            <wp:docPr id="10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52490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239135" cy="3176270"/>
            <wp:effectExtent l="0" t="0" r="6985" b="8890"/>
            <wp:docPr id="11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rcRect r="44657"/>
                    <a:stretch>
                      <a:fillRect/>
                    </a:stretch>
                  </pic:blipFill>
                  <pic:spPr>
                    <a:xfrm>
                      <a:off x="0" y="0"/>
                      <a:ext cx="3239135" cy="3176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</w:pPr>
      <w:r>
        <w:rPr>
          <w:rFonts w:hint="eastAsia"/>
          <w:lang w:val="en-US" w:eastAsia="zh-CN"/>
        </w:rPr>
        <w:t>2.5 父子组件传值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首先实现子组件调用父组件的方法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hint="eastAsia"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同时传入子组建的data数据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hint="eastAsia"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在父组件中完成数据更新</w:t>
      </w:r>
    </w:p>
    <w:p>
      <w:pPr>
        <w:pStyle w:val="6"/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2.6 案例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749040" cy="2628265"/>
            <wp:effectExtent l="0" t="0" r="0" b="8255"/>
            <wp:docPr id="12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rcRect l="4631" r="24168"/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2628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eastAsia="微软雅黑" w:cs="Times New Roman" w:asciiTheme="minorHAnsi" w:hAnsiTheme="minorHAnsi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eastAsia="微软雅黑" w:cs="Times New Roman" w:asciiTheme="minorHAnsi" w:hAnsiTheme="minorHAnsi"/>
          <w:b w:val="0"/>
          <w:kern w:val="0"/>
          <w:sz w:val="24"/>
          <w:szCs w:val="24"/>
          <w:lang w:val="en-US" w:eastAsia="zh-CN" w:bidi="ar-SA"/>
        </w:rPr>
        <w:t>组件上定义一个ref 之后，就可以从外部访问子组件的数据及方法。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73220" cy="2787015"/>
            <wp:effectExtent l="0" t="0" r="2540" b="1905"/>
            <wp:docPr id="13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rcRect r="2781" b="4959"/>
                    <a:stretch>
                      <a:fillRect/>
                    </a:stretch>
                  </pic:blipFill>
                  <pic:spPr>
                    <a:xfrm>
                      <a:off x="0" y="0"/>
                      <a:ext cx="4173220" cy="2787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第三节 </w:t>
      </w:r>
      <w:r>
        <w:rPr>
          <w:rFonts w:hint="eastAsia"/>
          <w:lang w:val="en-US" w:eastAsia="zh-CN"/>
        </w:rPr>
        <w:t>路由编程</w:t>
      </w:r>
    </w:p>
    <w:p>
      <w:pPr>
        <w:pStyle w:val="4"/>
        <w:rPr>
          <w:rFonts w:hint="default" w:eastAsia="微软雅黑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1 路由指令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 w:bidi="ar-SA"/>
        </w:rPr>
        <w:t>router-view 视图 router-link 导向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3.2</w:t>
      </w:r>
      <w:r>
        <w:rPr>
          <w:rFonts w:hint="eastAsia"/>
          <w:lang w:val="en-US" w:eastAsia="zh-CN"/>
        </w:rPr>
        <w:t>案例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38930" cy="3317240"/>
            <wp:effectExtent l="0" t="0" r="6350" b="5080"/>
            <wp:docPr id="14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rcRect r="28640"/>
                    <a:stretch>
                      <a:fillRect/>
                    </a:stretch>
                  </pic:blipFill>
                  <pic:spPr>
                    <a:xfrm>
                      <a:off x="0" y="0"/>
                      <a:ext cx="4138930" cy="3317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</w:rPr>
      </w:pPr>
      <w:r>
        <w:rPr>
          <w:rFonts w:hint="eastAsia"/>
          <w:lang w:val="en-US" w:eastAsia="zh-CN"/>
        </w:rPr>
        <w:t>3.3</w:t>
      </w:r>
      <w:r>
        <w:rPr>
          <w:rFonts w:hint="eastAsia"/>
        </w:rPr>
        <w:t>路由规则的制定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routes 定义为一个数据，可包含多个配置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hint="eastAsia"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path: 根目录里面，路径必须带"/" 在子目录里面，不用带"/"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80" w:right="0" w:hanging="360"/>
        <w:rPr>
          <w:rFonts w:hint="eastAsia" w:ascii="微软雅黑" w:hAnsi="微软雅黑" w:eastAsia="微软雅黑" w:cs="微软雅黑"/>
          <w:b w:val="0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component：组件名称，即组件的对象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 案例</w:t>
      </w:r>
    </w:p>
    <w:p>
      <w:pPr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41240" cy="3348990"/>
            <wp:effectExtent l="0" t="0" r="5080" b="3810"/>
            <wp:docPr id="15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rcRect b="6190"/>
                    <a:stretch>
                      <a:fillRect/>
                    </a:stretch>
                  </pic:blipFill>
                  <pic:spPr>
                    <a:xfrm>
                      <a:off x="0" y="0"/>
                      <a:ext cx="4841240" cy="3348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四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 xml:space="preserve">  路由使用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4.1 路由的加载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 w:bidi="ar-SA"/>
        </w:rPr>
        <w:t>将定义好的router对象，与router属性进行绑定就可以了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4.2案例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854960" cy="1168400"/>
            <wp:effectExtent l="0" t="0" r="10160" b="0"/>
            <wp:docPr id="16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rcRect r="56307" b="-3955"/>
                    <a:stretch>
                      <a:fillRect/>
                    </a:stretch>
                  </pic:blipFill>
                  <pic:spPr>
                    <a:xfrm>
                      <a:off x="0" y="0"/>
                      <a:ext cx="285496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4.3路由的嵌套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420" w:firstLineChars="0"/>
        <w:rPr>
          <w:rFonts w:hint="default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  <w:t>在于router-view 所绑定的组件里面，再绑定router-view，</w:t>
      </w:r>
      <w:r>
        <w:rPr>
          <w:rFonts w:hint="default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  <w:t>然后，在规则里指定父规则及子规则就可以了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4.4 案例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93310" cy="4246880"/>
            <wp:effectExtent l="0" t="0" r="13970" b="5080"/>
            <wp:docPr id="17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rcRect r="27662"/>
                    <a:stretch>
                      <a:fillRect/>
                    </a:stretch>
                  </pic:blipFill>
                  <pic:spPr>
                    <a:xfrm>
                      <a:off x="0" y="0"/>
                      <a:ext cx="4893310" cy="4246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ind w:left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88230" cy="3376930"/>
            <wp:effectExtent l="0" t="0" r="3810" b="6350"/>
            <wp:docPr id="18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rcRect r="44010"/>
                    <a:stretch>
                      <a:fillRect/>
                    </a:stretch>
                  </pic:blipFill>
                  <pic:spPr>
                    <a:xfrm>
                      <a:off x="0" y="0"/>
                      <a:ext cx="4888230" cy="3376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4.5 路由间关系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420" w:firstLineChars="0"/>
        <w:rPr>
          <w:rFonts w:hint="eastAsia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  <w:t>路由可以一对多，即同一个地址，对应多个component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420" w:firstLineChars="0"/>
        <w:rPr>
          <w:rFonts w:hint="eastAsia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  <w:t>1.使用components来指定多个组件名称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420" w:firstLineChars="0"/>
        <w:rPr>
          <w:rFonts w:hint="eastAsia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0"/>
          <w:sz w:val="24"/>
          <w:szCs w:val="24"/>
          <w:lang w:val="en-US" w:eastAsia="zh-CN" w:bidi="ar-SA"/>
        </w:rPr>
        <w:t>2.使用在router-view上面定义name 来对应到相应的组件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4.6 案例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cstheme="minorBidi"/>
          <w:b/>
          <w:bCs/>
          <w:kern w:val="2"/>
          <w:sz w:val="28"/>
          <w:szCs w:val="28"/>
          <w:lang w:val="en-US" w:eastAsia="zh-CN" w:bidi="ar-SA"/>
        </w:rPr>
      </w:pPr>
      <w:bookmarkStart w:id="1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68140" cy="6193790"/>
            <wp:effectExtent l="0" t="0" r="7620" b="8890"/>
            <wp:docPr id="19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rcRect b="2483"/>
                    <a:stretch>
                      <a:fillRect/>
                    </a:stretch>
                  </pic:blipFill>
                  <pic:spPr>
                    <a:xfrm>
                      <a:off x="0" y="0"/>
                      <a:ext cx="4168140" cy="6193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E1266C"/>
    <w:multiLevelType w:val="multilevel"/>
    <w:tmpl w:val="82E1266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2">
    <w:nsid w:val="19DA290C"/>
    <w:multiLevelType w:val="multilevel"/>
    <w:tmpl w:val="19DA290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1C7C8798"/>
    <w:multiLevelType w:val="multilevel"/>
    <w:tmpl w:val="1C7C879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3066DA88"/>
    <w:multiLevelType w:val="multilevel"/>
    <w:tmpl w:val="3066DA8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493015E"/>
    <w:multiLevelType w:val="multilevel"/>
    <w:tmpl w:val="4493015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7C3403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B170E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9F6219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A918DB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CB1AE2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1482660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7D3878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9508B7"/>
    <w:rsid w:val="5231274E"/>
    <w:rsid w:val="52551D28"/>
    <w:rsid w:val="52E1761D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745940"/>
    <w:rsid w:val="60802C79"/>
    <w:rsid w:val="60C17C87"/>
    <w:rsid w:val="60D215A0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446EE0"/>
    <w:rsid w:val="6D8B46AD"/>
    <w:rsid w:val="6DA655E8"/>
    <w:rsid w:val="6DDE1119"/>
    <w:rsid w:val="6E0516F4"/>
    <w:rsid w:val="6ED56D48"/>
    <w:rsid w:val="6F9D1677"/>
    <w:rsid w:val="6FB809B7"/>
    <w:rsid w:val="70503DFC"/>
    <w:rsid w:val="706F7BC9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37BB"/>
    <w:rsid w:val="773457D3"/>
    <w:rsid w:val="77613194"/>
    <w:rsid w:val="77840195"/>
    <w:rsid w:val="77841A75"/>
    <w:rsid w:val="77A6061E"/>
    <w:rsid w:val="77A6500C"/>
    <w:rsid w:val="780A06D6"/>
    <w:rsid w:val="788C2FC0"/>
    <w:rsid w:val="78966FD1"/>
    <w:rsid w:val="793B66A2"/>
    <w:rsid w:val="797F7754"/>
    <w:rsid w:val="7A002464"/>
    <w:rsid w:val="7A7A519A"/>
    <w:rsid w:val="7AFC3827"/>
    <w:rsid w:val="7B703758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EE005CC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2</TotalTime>
  <ScaleCrop>false</ScaleCrop>
  <LinksUpToDate>false</LinksUpToDate>
  <CharactersWithSpaces>6068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い倔强℡</cp:lastModifiedBy>
  <dcterms:modified xsi:type="dcterms:W3CDTF">2020-09-07T08:24:13Z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