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02EAB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6CD94"/>
    <w:p w14:paraId="61D26689">
      <w:pPr>
        <w:rPr>
          <w:rFonts w:hint="eastAsia"/>
        </w:rPr>
      </w:pPr>
    </w:p>
    <w:p w14:paraId="6FD2CE64"/>
    <w:p w14:paraId="45F23053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56B0ECB8"/>
    <w:p w14:paraId="006FE15A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24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34C5AAF6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2F68473C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6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180"/>
      </w:tblGrid>
      <w:tr w14:paraId="1F9DE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203" w:type="dxa"/>
          </w:tcPr>
          <w:p w14:paraId="350205C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4B47AF1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bottom w:val="single" w:color="auto" w:sz="4" w:space="0"/>
            </w:tcBorders>
          </w:tcPr>
          <w:p w14:paraId="1151E0D7">
            <w:pPr>
              <w:spacing w:line="800" w:lineRule="exact"/>
              <w:jc w:val="center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Python程序设计</w:t>
            </w:r>
          </w:p>
        </w:tc>
      </w:tr>
      <w:tr w14:paraId="60ABF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5DA6D58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03B22331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10E5788D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计算机应用技术、信息安全技术应用</w:t>
            </w:r>
          </w:p>
        </w:tc>
      </w:tr>
      <w:tr w14:paraId="1458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161C4477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77E3A672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46A14D3E">
            <w:pPr>
              <w:spacing w:line="800" w:lineRule="exact"/>
              <w:jc w:val="center"/>
              <w:textAlignment w:val="bottom"/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马育民</w:t>
            </w:r>
          </w:p>
        </w:tc>
      </w:tr>
      <w:tr w14:paraId="604E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097D790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63655208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64066D72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智能工程学院</w:t>
            </w:r>
          </w:p>
        </w:tc>
      </w:tr>
    </w:tbl>
    <w:p w14:paraId="7F8F040F"/>
    <w:p w14:paraId="56D44F0C"/>
    <w:p w14:paraId="6E67ED61"/>
    <w:p w14:paraId="525AE04E"/>
    <w:p w14:paraId="0EA4CCD3"/>
    <w:p w14:paraId="325EA75E"/>
    <w:p w14:paraId="0DB52A33"/>
    <w:p w14:paraId="43A88AB6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433258DF">
      <w:pPr>
        <w:jc w:val="center"/>
        <w:rPr>
          <w:rFonts w:asciiTheme="minorEastAsia" w:hAnsiTheme="minorEastAsia"/>
          <w:b/>
          <w:sz w:val="40"/>
        </w:rPr>
      </w:pPr>
    </w:p>
    <w:p w14:paraId="5F5A6B77">
      <w:pPr>
        <w:jc w:val="center"/>
        <w:rPr>
          <w:rFonts w:asciiTheme="minorEastAsia" w:hAnsiTheme="minorEastAsia"/>
          <w:b/>
          <w:sz w:val="40"/>
        </w:rPr>
      </w:pPr>
    </w:p>
    <w:p w14:paraId="5F9BE029">
      <w:pPr>
        <w:jc w:val="center"/>
        <w:rPr>
          <w:rFonts w:asciiTheme="minorEastAsia" w:hAnsiTheme="minorEastAsia"/>
          <w:b/>
          <w:sz w:val="40"/>
        </w:rPr>
      </w:pPr>
    </w:p>
    <w:p w14:paraId="5D092D4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55918BD2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105D1011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619E0492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5CA36A0E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104238F0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244A3C2E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6748E41F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2A14288B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124AEAFF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5660EA2C">
      <w:pPr>
        <w:pStyle w:val="12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5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3A534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3F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Python程序设计</w:t>
            </w:r>
          </w:p>
        </w:tc>
      </w:tr>
      <w:tr w14:paraId="24738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38C8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马育民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00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546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A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√   ）</w:t>
            </w:r>
          </w:p>
        </w:tc>
      </w:tr>
      <w:tr w14:paraId="717D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A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√   ）  选修课（      ）</w:t>
            </w:r>
          </w:p>
        </w:tc>
      </w:tr>
      <w:tr w14:paraId="0F6CF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理论课（含实践课）（  √   ）</w:t>
            </w:r>
          </w:p>
        </w:tc>
      </w:tr>
      <w:tr w14:paraId="33AE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AB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B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4.主要先修课程：《计算机应用基础》、《数据库原理》或《数据库应用》</w:t>
            </w:r>
          </w:p>
        </w:tc>
      </w:tr>
      <w:tr w14:paraId="02103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E1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主要后续课程：《Java 程序设计》、《大数据课程设计》</w:t>
            </w:r>
          </w:p>
        </w:tc>
      </w:tr>
      <w:tr w14:paraId="257BF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F3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32  ）学时，实验（      ）学时，上机（  32  ）学时</w:t>
            </w:r>
          </w:p>
        </w:tc>
      </w:tr>
      <w:tr w14:paraId="17999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24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E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25E2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410C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D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1   周至第   16 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6789F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63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讲授法、演示法</w:t>
            </w:r>
          </w:p>
        </w:tc>
      </w:tr>
      <w:tr w14:paraId="2B8A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9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FE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79E7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2C9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《Python程序设计任务驱动式教程 微课版》</w:t>
            </w: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陈承欢 汤梦姣</w:t>
            </w:r>
          </w:p>
        </w:tc>
      </w:tr>
      <w:tr w14:paraId="1B7CB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8E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人民邮电出版社</w:t>
            </w: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2021-09-01</w:t>
            </w:r>
          </w:p>
        </w:tc>
      </w:tr>
      <w:tr w14:paraId="37A70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19EF9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1、《Python语言程序设计》，Y.Daniel Liang著，机械工业出版社，2015年；</w:t>
            </w:r>
          </w:p>
          <w:p w14:paraId="5F95555F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、《Python编程》，埃里克 著，人民邮电出版社，2016年；</w:t>
            </w:r>
          </w:p>
          <w:p w14:paraId="3D8C37A3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、《Python语言程序设计基础（第二版）》，嵩天，礼欣，黄天羽 著，高等教育出版社，2017年。</w:t>
            </w:r>
          </w:p>
        </w:tc>
      </w:tr>
      <w:tr w14:paraId="47EA3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7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支持网页：https://www.omniedu.com/</w:t>
            </w:r>
          </w:p>
        </w:tc>
      </w:tr>
      <w:tr w14:paraId="3E289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75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6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教学论坛：https://www.omniedu.com/</w:t>
            </w:r>
          </w:p>
        </w:tc>
      </w:tr>
      <w:tr w14:paraId="58C5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6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394C9E9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p w14:paraId="4722B264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课程教学计划</w:t>
      </w:r>
    </w:p>
    <w:tbl>
      <w:tblPr>
        <w:tblStyle w:val="5"/>
        <w:tblW w:w="9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992"/>
      </w:tblGrid>
      <w:tr w14:paraId="1628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5F583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203FD3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4A2052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992" w:type="dxa"/>
            <w:noWrap w:val="0"/>
            <w:vAlign w:val="center"/>
          </w:tcPr>
          <w:p w14:paraId="5FDE0D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239D6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center"/>
          </w:tcPr>
          <w:p w14:paraId="1E392E89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bookmarkStart w:id="0" w:name="_GoBack" w:colFirst="0" w:colLast="0"/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13DBD8B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43EE5F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一：</w:t>
            </w:r>
          </w:p>
          <w:p w14:paraId="3C70ACF7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：程序开发环境构建</w:t>
            </w:r>
          </w:p>
        </w:tc>
        <w:tc>
          <w:tcPr>
            <w:tcW w:w="992" w:type="dxa"/>
            <w:noWrap w:val="0"/>
            <w:vAlign w:val="center"/>
          </w:tcPr>
          <w:p w14:paraId="75A174C5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C608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center"/>
          </w:tcPr>
          <w:p w14:paraId="0FBDFD09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643FAEB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EAFFF7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73DCF00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掌握基本语法</w:t>
            </w:r>
          </w:p>
        </w:tc>
        <w:tc>
          <w:tcPr>
            <w:tcW w:w="992" w:type="dxa"/>
            <w:noWrap w:val="0"/>
            <w:vAlign w:val="center"/>
          </w:tcPr>
          <w:p w14:paraId="5824777A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177C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center"/>
          </w:tcPr>
          <w:p w14:paraId="0BDB2CF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0FEFC9D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A37767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4330FD1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：基本数据类型</w:t>
            </w:r>
          </w:p>
        </w:tc>
        <w:tc>
          <w:tcPr>
            <w:tcW w:w="992" w:type="dxa"/>
            <w:noWrap w:val="0"/>
            <w:vAlign w:val="center"/>
          </w:tcPr>
          <w:p w14:paraId="0C0151DE">
            <w:pPr>
              <w:jc w:val="center"/>
              <w:rPr>
                <w:rFonts w:hint="default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2054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center"/>
          </w:tcPr>
          <w:p w14:paraId="1253EB1F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58B4BD8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622039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1C8FF8D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：运算符应用</w:t>
            </w:r>
          </w:p>
        </w:tc>
        <w:tc>
          <w:tcPr>
            <w:tcW w:w="992" w:type="dxa"/>
            <w:noWrap w:val="0"/>
            <w:vAlign w:val="center"/>
          </w:tcPr>
          <w:p w14:paraId="66B27760">
            <w:pPr>
              <w:jc w:val="center"/>
              <w:rPr>
                <w:rFonts w:hint="default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D21F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center"/>
          </w:tcPr>
          <w:p w14:paraId="1DD1BA8E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15BCBE7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EB1690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C3883D2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：掌握if-elif-else的多分支选择</w:t>
            </w:r>
          </w:p>
        </w:tc>
        <w:tc>
          <w:tcPr>
            <w:tcW w:w="992" w:type="dxa"/>
            <w:noWrap w:val="0"/>
            <w:vAlign w:val="center"/>
          </w:tcPr>
          <w:p w14:paraId="7BB3C25C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86BC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center"/>
          </w:tcPr>
          <w:p w14:paraId="7EC7FBD3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459F31B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B9A03F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57F51B6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：掌握while循环的定义和使用</w:t>
            </w:r>
          </w:p>
        </w:tc>
        <w:tc>
          <w:tcPr>
            <w:tcW w:w="992" w:type="dxa"/>
            <w:noWrap w:val="0"/>
            <w:vAlign w:val="center"/>
          </w:tcPr>
          <w:p w14:paraId="67D7D2D7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2B9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center"/>
          </w:tcPr>
          <w:p w14:paraId="12EFE64C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6B3730F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1B5B4C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E47F7EE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了解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for-in循环语句</w:t>
            </w:r>
          </w:p>
        </w:tc>
        <w:tc>
          <w:tcPr>
            <w:tcW w:w="992" w:type="dxa"/>
            <w:noWrap w:val="0"/>
            <w:vAlign w:val="center"/>
          </w:tcPr>
          <w:p w14:paraId="0A8E6609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BF8D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center"/>
          </w:tcPr>
          <w:p w14:paraId="2358E3A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1A21825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B0891F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3E1E6D3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项目3.4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复习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流程控制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语句</w:t>
            </w:r>
          </w:p>
        </w:tc>
        <w:tc>
          <w:tcPr>
            <w:tcW w:w="992" w:type="dxa"/>
            <w:noWrap w:val="0"/>
            <w:vAlign w:val="center"/>
          </w:tcPr>
          <w:p w14:paraId="332CA48D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D865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center"/>
          </w:tcPr>
          <w:p w14:paraId="790E435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7C68CEE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5CD3CA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65A792F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：列表的创建和应用</w:t>
            </w:r>
          </w:p>
        </w:tc>
        <w:tc>
          <w:tcPr>
            <w:tcW w:w="992" w:type="dxa"/>
            <w:noWrap w:val="0"/>
            <w:vAlign w:val="center"/>
          </w:tcPr>
          <w:p w14:paraId="58F886EB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E63B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18" w:type="dxa"/>
            <w:noWrap w:val="0"/>
            <w:vAlign w:val="center"/>
          </w:tcPr>
          <w:p w14:paraId="7EB7167D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6EDBEFC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76611E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3D24FF4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：元组的创建和使用</w:t>
            </w:r>
          </w:p>
        </w:tc>
        <w:tc>
          <w:tcPr>
            <w:tcW w:w="992" w:type="dxa"/>
            <w:noWrap w:val="0"/>
            <w:vAlign w:val="center"/>
          </w:tcPr>
          <w:p w14:paraId="42367EBC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FD82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center"/>
          </w:tcPr>
          <w:p w14:paraId="5EEFFB74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563BB58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73AC5B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44E35A0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：字典的创建和应用</w:t>
            </w:r>
          </w:p>
        </w:tc>
        <w:tc>
          <w:tcPr>
            <w:tcW w:w="992" w:type="dxa"/>
            <w:noWrap w:val="0"/>
            <w:vAlign w:val="center"/>
          </w:tcPr>
          <w:p w14:paraId="6C7F7113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1B1A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center"/>
          </w:tcPr>
          <w:p w14:paraId="00E9F609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453DA17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0464D3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61A6FF2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项目4.4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：集合的创建与应用</w:t>
            </w:r>
          </w:p>
        </w:tc>
        <w:tc>
          <w:tcPr>
            <w:tcW w:w="992" w:type="dxa"/>
            <w:noWrap w:val="0"/>
            <w:vAlign w:val="center"/>
          </w:tcPr>
          <w:p w14:paraId="414920F4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2D24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center"/>
          </w:tcPr>
          <w:p w14:paraId="18C3E4D2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64F3768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B139DD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F30B626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：字符串的常用方法及其应用</w:t>
            </w:r>
          </w:p>
        </w:tc>
        <w:tc>
          <w:tcPr>
            <w:tcW w:w="992" w:type="dxa"/>
            <w:noWrap w:val="0"/>
            <w:vAlign w:val="center"/>
          </w:tcPr>
          <w:p w14:paraId="1D651B5E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FAD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92B1F2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3F4C0D3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BC37F9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E934F4C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项目4.6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：正则表达式及其应用</w:t>
            </w:r>
          </w:p>
        </w:tc>
        <w:tc>
          <w:tcPr>
            <w:tcW w:w="992" w:type="dxa"/>
            <w:noWrap w:val="0"/>
            <w:vAlign w:val="center"/>
          </w:tcPr>
          <w:p w14:paraId="31481D84">
            <w:pPr>
              <w:jc w:val="center"/>
              <w:rPr>
                <w:rFonts w:hint="eastAsia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A3C6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C38F56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7DB7ABC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B57CC7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D9A8044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：数学常量和数学函数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5CEF7988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100B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45F3ACC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582DD09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C6B454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AE83AF8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：自定义函数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5C1DBC67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E740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6F095DB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7064CA6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48541C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33C7FC7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：自定义函数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036F2A7B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B345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6668A79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16B883E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E2C4B6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509A526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项目5.4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：模块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289B0739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584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D100897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4DF7335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8F1124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C09FA9B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：类和对象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19E6821E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82DD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FEF895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7464463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70848E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1D8C3A5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：实例方法、类方法与静态方法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4229B82E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593A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451C892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2C6A3C6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937779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A60C4E1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：类的构造方法与析构方法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49388D31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4C43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F3C435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56144A5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A50DA8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A33DE16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项目6.4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：类的继承与方法重写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2B381935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7207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3579A18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109859F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4D14164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9C4B71D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：命名空间与类成员的访问限制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07611714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C8A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31A99CC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434B6B0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D63512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单元7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899FC2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文件操作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6A6BBC6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668D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61E0336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61F7782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1AB720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单元7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EB3D18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：异常处理语句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0EC0FD5F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4EBB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B44F6A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736B3B9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0DBA19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单元8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ABB374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：数据库访问与使用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51C96EE8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AFFD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7EE38435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1E0BE72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895556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单元8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892959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：数据库访问与使用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3FED06DD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76F0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E0ACA3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11824E6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EC53FD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单元8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DC1FE7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：数据库访问与使用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331F79AB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13D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F783CC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577" w:type="dxa"/>
            <w:noWrap w:val="0"/>
            <w:vAlign w:val="top"/>
          </w:tcPr>
          <w:p w14:paraId="48AA99A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EC58FE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单元9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8C0551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：基于Flask框架的Web程序设计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71890519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D8B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B002BE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577" w:type="dxa"/>
            <w:noWrap w:val="0"/>
            <w:vAlign w:val="top"/>
          </w:tcPr>
          <w:p w14:paraId="7E6B04C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523BE5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单元9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3824CE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：基于Flask框架的Web程序设计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4AB43BBD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B74B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B04199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577" w:type="dxa"/>
            <w:noWrap w:val="0"/>
            <w:vAlign w:val="top"/>
          </w:tcPr>
          <w:p w14:paraId="6F2C46E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69DB87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单元10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7735D16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综合复习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0C8527FF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E1EB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ECF3E9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77" w:type="dxa"/>
            <w:noWrap w:val="0"/>
            <w:vAlign w:val="top"/>
          </w:tcPr>
          <w:p w14:paraId="465F179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BF509D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单元10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E38072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综合复习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53AFA2AD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bookmarkEnd w:id="0"/>
      <w:tr w14:paraId="2C00B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0B918FA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说明</w:t>
            </w:r>
          </w:p>
        </w:tc>
        <w:tc>
          <w:tcPr>
            <w:tcW w:w="8505" w:type="dxa"/>
            <w:gridSpan w:val="3"/>
            <w:noWrap w:val="0"/>
            <w:vAlign w:val="top"/>
          </w:tcPr>
          <w:p w14:paraId="517848DD">
            <w:pPr>
              <w:rPr>
                <w:b/>
                <w:sz w:val="28"/>
                <w:szCs w:val="28"/>
              </w:rPr>
            </w:pPr>
          </w:p>
        </w:tc>
      </w:tr>
    </w:tbl>
    <w:p w14:paraId="5653E5EA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A3"/>
    <w:rsid w:val="000815F8"/>
    <w:rsid w:val="000873A9"/>
    <w:rsid w:val="00151D31"/>
    <w:rsid w:val="00163C7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01413E5F"/>
    <w:rsid w:val="014C57DC"/>
    <w:rsid w:val="079543EA"/>
    <w:rsid w:val="0E950463"/>
    <w:rsid w:val="0EA20B9C"/>
    <w:rsid w:val="0F281742"/>
    <w:rsid w:val="1B2A6C93"/>
    <w:rsid w:val="1FC94A65"/>
    <w:rsid w:val="24281714"/>
    <w:rsid w:val="267D0359"/>
    <w:rsid w:val="29BB64E1"/>
    <w:rsid w:val="2A6D55E2"/>
    <w:rsid w:val="2E7A28B1"/>
    <w:rsid w:val="2EA944D2"/>
    <w:rsid w:val="2F4552CD"/>
    <w:rsid w:val="34DD43B0"/>
    <w:rsid w:val="3CDA3905"/>
    <w:rsid w:val="3D521369"/>
    <w:rsid w:val="3E7E523D"/>
    <w:rsid w:val="44396B1F"/>
    <w:rsid w:val="49995188"/>
    <w:rsid w:val="4A244B83"/>
    <w:rsid w:val="4CB23241"/>
    <w:rsid w:val="4D544817"/>
    <w:rsid w:val="4ED15719"/>
    <w:rsid w:val="57800319"/>
    <w:rsid w:val="63F7561D"/>
    <w:rsid w:val="68C302CB"/>
    <w:rsid w:val="6E5813AF"/>
    <w:rsid w:val="6E9A71B6"/>
    <w:rsid w:val="726500C8"/>
    <w:rsid w:val="7DE46090"/>
    <w:rsid w:val="7E4550B0"/>
    <w:rsid w:val="7F47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1664</Words>
  <Characters>1880</Characters>
  <Lines>1</Lines>
  <Paragraphs>1</Paragraphs>
  <TotalTime>102</TotalTime>
  <ScaleCrop>false</ScaleCrop>
  <LinksUpToDate>false</LinksUpToDate>
  <CharactersWithSpaces>2020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2025-03-19T03:49:00Z</dcterms:created>
  <dc:creator>Windows User</dc:creator>
  <cp:lastModifiedBy>零→壹</cp:lastModifiedBy>
  <cp:lastPrinted>2025-03-19T04:25:00Z</cp:lastPrinted>
  <dcterms:modified xsi:type="dcterms:W3CDTF">2025-06-20T08:19:46Z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eyJoZGlkIjoiMTZjNWRhZTI1NmE0NjY5YThkNzQ3MGRmNGMzYWJjZDAiLCJ1c2VySWQiOiIyMjk5NzI1ODEifQ==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464187F02C36481C94DF630F6CA5979B_12</vt:lpwstr>
  </property>
</Properties>
</file>