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6CE" w:rsidRDefault="001156CE">
      <w:pPr>
        <w:rPr>
          <w:color w:val="000000" w:themeColor="text1"/>
        </w:rPr>
      </w:pPr>
    </w:p>
    <w:p w:rsidR="001156CE" w:rsidRDefault="003D6035">
      <w:pPr>
        <w:jc w:val="left"/>
        <w:rPr>
          <w:rFonts w:ascii="微软雅黑" w:hAnsi="微软雅黑"/>
          <w:b/>
          <w:bCs/>
          <w:color w:val="000000" w:themeColor="text1"/>
          <w:sz w:val="32"/>
          <w:szCs w:val="32"/>
        </w:rPr>
      </w:pPr>
      <w:r>
        <w:rPr>
          <w:rFonts w:ascii="宋体" w:cs="宋体"/>
          <w:noProof/>
          <w:color w:val="000000"/>
          <w:kern w:val="0"/>
          <w:sz w:val="50"/>
          <w:szCs w:val="50"/>
        </w:rPr>
        <w:drawing>
          <wp:inline distT="0" distB="0" distL="114300" distR="114300">
            <wp:extent cx="2121535" cy="495935"/>
            <wp:effectExtent l="0" t="0" r="12065" b="0"/>
            <wp:docPr id="2"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吉林水利电力职业学院/Desktop/logo.pnglogo"/>
                    <pic:cNvPicPr>
                      <a:picLocks noChangeAspect="1"/>
                    </pic:cNvPicPr>
                  </pic:nvPicPr>
                  <pic:blipFill>
                    <a:blip r:embed="rId7"/>
                    <a:srcRect t="9621" b="9621"/>
                    <a:stretch>
                      <a:fillRect/>
                    </a:stretch>
                  </pic:blipFill>
                  <pic:spPr>
                    <a:xfrm>
                      <a:off x="0" y="0"/>
                      <a:ext cx="2121535" cy="495935"/>
                    </a:xfrm>
                    <a:prstGeom prst="rect">
                      <a:avLst/>
                    </a:prstGeom>
                    <a:noFill/>
                    <a:ln>
                      <a:noFill/>
                    </a:ln>
                  </pic:spPr>
                </pic:pic>
              </a:graphicData>
            </a:graphic>
          </wp:inline>
        </w:drawing>
      </w:r>
      <w:r>
        <w:rPr>
          <w:rFonts w:ascii="微软雅黑" w:hAnsi="微软雅黑"/>
          <w:b/>
          <w:bCs/>
          <w:color w:val="000000" w:themeColor="text1"/>
          <w:sz w:val="32"/>
          <w:szCs w:val="32"/>
        </w:rPr>
        <w:t xml:space="preserve">     </w:t>
      </w:r>
      <w:r>
        <w:rPr>
          <w:rFonts w:ascii="微软雅黑" w:hAnsi="微软雅黑"/>
          <w:b/>
          <w:bCs/>
          <w:noProof/>
          <w:color w:val="000000" w:themeColor="text1"/>
          <w:sz w:val="32"/>
          <w:szCs w:val="32"/>
        </w:rPr>
        <w:drawing>
          <wp:inline distT="0" distB="0" distL="0" distR="0">
            <wp:extent cx="2184400" cy="405130"/>
            <wp:effectExtent l="0" t="0" r="6350" b="0"/>
            <wp:docPr id="7" name="图片 6"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文本&#10;&#10;描述已自动生成"/>
                    <pic:cNvPicPr>
                      <a:picLocks noChangeAspect="1"/>
                    </pic:cNvPicPr>
                  </pic:nvPicPr>
                  <pic:blipFill>
                    <a:blip r:embed="rId8" cstate="email"/>
                    <a:stretch>
                      <a:fillRect/>
                    </a:stretch>
                  </pic:blipFill>
                  <pic:spPr>
                    <a:xfrm>
                      <a:off x="0" y="0"/>
                      <a:ext cx="2184400" cy="405621"/>
                    </a:xfrm>
                    <a:prstGeom prst="rect">
                      <a:avLst/>
                    </a:prstGeom>
                  </pic:spPr>
                </pic:pic>
              </a:graphicData>
            </a:graphic>
          </wp:inline>
        </w:drawing>
      </w:r>
    </w:p>
    <w:p w:rsidR="001156CE" w:rsidRDefault="001156CE">
      <w:pPr>
        <w:rPr>
          <w:color w:val="000000" w:themeColor="text1"/>
        </w:rPr>
      </w:pPr>
    </w:p>
    <w:p w:rsidR="001156CE" w:rsidRDefault="001156CE">
      <w:pPr>
        <w:jc w:val="center"/>
        <w:rPr>
          <w:rFonts w:ascii="微软雅黑" w:hAnsi="微软雅黑" w:cs="黑体"/>
          <w:b/>
          <w:color w:val="000000" w:themeColor="text1"/>
          <w:sz w:val="44"/>
          <w:szCs w:val="44"/>
        </w:rPr>
      </w:pPr>
    </w:p>
    <w:p w:rsidR="001156CE" w:rsidRDefault="001156CE">
      <w:pPr>
        <w:jc w:val="center"/>
        <w:rPr>
          <w:rFonts w:ascii="微软雅黑" w:hAnsi="微软雅黑" w:cs="黑体"/>
          <w:b/>
          <w:color w:val="000000" w:themeColor="text1"/>
          <w:sz w:val="44"/>
          <w:szCs w:val="44"/>
        </w:rPr>
      </w:pPr>
    </w:p>
    <w:p w:rsidR="001156CE" w:rsidRDefault="003D6035">
      <w:pPr>
        <w:jc w:val="center"/>
        <w:rPr>
          <w:rFonts w:ascii="微软雅黑" w:hAnsi="微软雅黑" w:cs="黑体"/>
          <w:b/>
          <w:color w:val="000000" w:themeColor="text1"/>
          <w:sz w:val="44"/>
          <w:szCs w:val="44"/>
        </w:rPr>
      </w:pPr>
      <w:r>
        <w:rPr>
          <w:rFonts w:ascii="微软雅黑" w:hAnsi="微软雅黑" w:cs="黑体" w:hint="eastAsia"/>
          <w:b/>
          <w:color w:val="000000" w:themeColor="text1"/>
          <w:sz w:val="44"/>
          <w:szCs w:val="44"/>
        </w:rPr>
        <w:t>吉林水利电力职业学院</w:t>
      </w:r>
      <w:r>
        <w:rPr>
          <w:rFonts w:ascii="微软雅黑" w:hAnsi="微软雅黑" w:cs="黑体" w:hint="eastAsia"/>
          <w:b/>
          <w:color w:val="000000" w:themeColor="text1"/>
          <w:sz w:val="44"/>
          <w:szCs w:val="44"/>
        </w:rPr>
        <w:t>与中软国际教育</w:t>
      </w:r>
    </w:p>
    <w:p w:rsidR="001156CE" w:rsidRDefault="00C54FB1" w:rsidP="00C54FB1">
      <w:pPr>
        <w:ind w:firstLineChars="300" w:firstLine="1320"/>
        <w:rPr>
          <w:rFonts w:ascii="微软雅黑" w:hAnsi="微软雅黑" w:cs="黑体"/>
          <w:b/>
          <w:color w:val="000000" w:themeColor="text1"/>
          <w:sz w:val="44"/>
          <w:szCs w:val="44"/>
        </w:rPr>
      </w:pPr>
      <w:bookmarkStart w:id="0" w:name="_GoBack"/>
      <w:r>
        <w:rPr>
          <w:rFonts w:ascii="微软雅黑" w:hAnsi="微软雅黑" w:cs="黑体" w:hint="eastAsia"/>
          <w:b/>
          <w:color w:val="000000" w:themeColor="text1"/>
          <w:sz w:val="44"/>
          <w:szCs w:val="44"/>
        </w:rPr>
        <w:t>校企联合培养</w:t>
      </w:r>
      <w:r w:rsidR="003D6035">
        <w:rPr>
          <w:rFonts w:ascii="微软雅黑" w:hAnsi="微软雅黑" w:cs="黑体" w:hint="eastAsia"/>
          <w:b/>
          <w:color w:val="000000" w:themeColor="text1"/>
          <w:sz w:val="44"/>
          <w:szCs w:val="44"/>
        </w:rPr>
        <w:t>现场工程师</w:t>
      </w:r>
      <w:r w:rsidR="003D6035">
        <w:rPr>
          <w:rFonts w:ascii="微软雅黑" w:hAnsi="微软雅黑" w:cs="黑体" w:hint="eastAsia"/>
          <w:b/>
          <w:color w:val="000000" w:themeColor="text1"/>
          <w:sz w:val="44"/>
          <w:szCs w:val="44"/>
        </w:rPr>
        <w:t>协</w:t>
      </w:r>
      <w:r w:rsidR="003D6035">
        <w:rPr>
          <w:rFonts w:ascii="微软雅黑" w:hAnsi="微软雅黑" w:cs="黑体" w:hint="eastAsia"/>
          <w:b/>
          <w:color w:val="000000" w:themeColor="text1"/>
          <w:sz w:val="44"/>
          <w:szCs w:val="44"/>
        </w:rPr>
        <w:t>议</w:t>
      </w:r>
    </w:p>
    <w:bookmarkEnd w:id="0"/>
    <w:p w:rsidR="001156CE" w:rsidRDefault="001156CE">
      <w:pPr>
        <w:ind w:firstLine="883"/>
        <w:jc w:val="center"/>
        <w:rPr>
          <w:rFonts w:ascii="黑体" w:eastAsia="黑体" w:hAnsi="黑体" w:cs="黑体"/>
          <w:b/>
          <w:color w:val="000000" w:themeColor="text1"/>
          <w:sz w:val="44"/>
          <w:szCs w:val="44"/>
        </w:rPr>
      </w:pPr>
    </w:p>
    <w:p w:rsidR="001156CE" w:rsidRDefault="001156CE">
      <w:pPr>
        <w:ind w:firstLine="883"/>
        <w:jc w:val="center"/>
        <w:rPr>
          <w:rFonts w:ascii="黑体" w:eastAsia="黑体" w:hAnsi="黑体" w:cs="黑体"/>
          <w:b/>
          <w:color w:val="000000" w:themeColor="text1"/>
          <w:sz w:val="44"/>
          <w:szCs w:val="44"/>
        </w:rPr>
      </w:pPr>
    </w:p>
    <w:p w:rsidR="001156CE" w:rsidRDefault="001156CE">
      <w:pPr>
        <w:ind w:firstLine="883"/>
        <w:jc w:val="center"/>
        <w:rPr>
          <w:rFonts w:ascii="黑体" w:eastAsia="黑体" w:hAnsi="黑体" w:cs="黑体"/>
          <w:b/>
          <w:color w:val="000000" w:themeColor="text1"/>
          <w:sz w:val="44"/>
          <w:szCs w:val="44"/>
        </w:rPr>
      </w:pPr>
    </w:p>
    <w:p w:rsidR="001156CE" w:rsidRDefault="001156CE">
      <w:pPr>
        <w:ind w:firstLine="883"/>
        <w:jc w:val="center"/>
        <w:rPr>
          <w:rFonts w:ascii="黑体" w:eastAsia="黑体" w:hAnsi="黑体" w:cs="黑体"/>
          <w:b/>
          <w:color w:val="000000" w:themeColor="text1"/>
          <w:sz w:val="44"/>
          <w:szCs w:val="44"/>
        </w:rPr>
      </w:pPr>
    </w:p>
    <w:p w:rsidR="001156CE" w:rsidRDefault="001156CE">
      <w:pPr>
        <w:pStyle w:val="1"/>
        <w:spacing w:line="360" w:lineRule="auto"/>
        <w:rPr>
          <w:rFonts w:ascii="黑体" w:eastAsia="黑体" w:hAnsi="黑体" w:cs="黑体"/>
          <w:color w:val="000000" w:themeColor="text1"/>
        </w:rPr>
      </w:pPr>
    </w:p>
    <w:p w:rsidR="001156CE" w:rsidRDefault="001156CE">
      <w:pPr>
        <w:pStyle w:val="1"/>
        <w:spacing w:line="360" w:lineRule="auto"/>
      </w:pPr>
    </w:p>
    <w:p w:rsidR="001156CE" w:rsidRDefault="001156CE">
      <w:pPr>
        <w:ind w:firstLine="883"/>
        <w:jc w:val="center"/>
        <w:rPr>
          <w:rFonts w:ascii="黑体" w:eastAsia="黑体" w:hAnsi="黑体" w:cs="黑体"/>
          <w:b/>
          <w:color w:val="000000" w:themeColor="text1"/>
          <w:sz w:val="44"/>
          <w:szCs w:val="44"/>
        </w:rPr>
      </w:pPr>
    </w:p>
    <w:p w:rsidR="001156CE" w:rsidRDefault="001156CE">
      <w:pPr>
        <w:ind w:firstLine="883"/>
        <w:jc w:val="center"/>
        <w:rPr>
          <w:rFonts w:ascii="黑体" w:eastAsia="黑体" w:hAnsi="黑体" w:cs="黑体"/>
          <w:b/>
          <w:color w:val="000000" w:themeColor="text1"/>
          <w:sz w:val="44"/>
          <w:szCs w:val="44"/>
        </w:rPr>
      </w:pPr>
    </w:p>
    <w:p w:rsidR="001156CE" w:rsidRDefault="003D6035">
      <w:pPr>
        <w:ind w:firstLine="560"/>
        <w:jc w:val="center"/>
        <w:rPr>
          <w:rFonts w:ascii="微软雅黑" w:hAnsi="微软雅黑" w:cs="黑体"/>
          <w:bCs/>
          <w:color w:val="000000" w:themeColor="text1"/>
          <w:sz w:val="28"/>
          <w:szCs w:val="28"/>
        </w:rPr>
      </w:pPr>
      <w:r>
        <w:rPr>
          <w:rFonts w:ascii="微软雅黑" w:hAnsi="微软雅黑" w:cs="黑体" w:hint="eastAsia"/>
          <w:bCs/>
          <w:color w:val="000000" w:themeColor="text1"/>
          <w:sz w:val="28"/>
          <w:szCs w:val="28"/>
        </w:rPr>
        <w:t>2022</w:t>
      </w:r>
      <w:r>
        <w:rPr>
          <w:rFonts w:ascii="微软雅黑" w:hAnsi="微软雅黑" w:cs="黑体"/>
          <w:bCs/>
          <w:color w:val="000000" w:themeColor="text1"/>
          <w:sz w:val="28"/>
          <w:szCs w:val="28"/>
        </w:rPr>
        <w:t>年</w:t>
      </w:r>
      <w:r>
        <w:rPr>
          <w:rFonts w:ascii="微软雅黑" w:hAnsi="微软雅黑" w:cs="黑体" w:hint="eastAsia"/>
          <w:bCs/>
          <w:color w:val="000000" w:themeColor="text1"/>
          <w:sz w:val="28"/>
          <w:szCs w:val="28"/>
        </w:rPr>
        <w:t>9</w:t>
      </w:r>
      <w:r>
        <w:rPr>
          <w:rFonts w:ascii="微软雅黑" w:hAnsi="微软雅黑" w:cs="黑体"/>
          <w:bCs/>
          <w:color w:val="000000" w:themeColor="text1"/>
          <w:sz w:val="28"/>
          <w:szCs w:val="28"/>
        </w:rPr>
        <w:t>月</w:t>
      </w:r>
      <w:r>
        <w:rPr>
          <w:rFonts w:ascii="微软雅黑" w:hAnsi="微软雅黑" w:cs="黑体" w:hint="eastAsia"/>
          <w:bCs/>
          <w:color w:val="000000" w:themeColor="text1"/>
          <w:sz w:val="28"/>
          <w:szCs w:val="28"/>
        </w:rPr>
        <w:t>1</w:t>
      </w:r>
      <w:r>
        <w:rPr>
          <w:rFonts w:ascii="微软雅黑" w:hAnsi="微软雅黑" w:cs="黑体"/>
          <w:bCs/>
          <w:color w:val="000000" w:themeColor="text1"/>
          <w:sz w:val="28"/>
          <w:szCs w:val="28"/>
        </w:rPr>
        <w:t>日</w:t>
      </w:r>
    </w:p>
    <w:p w:rsidR="001156CE" w:rsidRDefault="003D6035">
      <w:pPr>
        <w:rPr>
          <w:rFonts w:ascii="微软雅黑" w:hAnsi="微软雅黑" w:cs="黑体"/>
          <w:bCs/>
          <w:color w:val="000000" w:themeColor="text1"/>
          <w:sz w:val="28"/>
          <w:szCs w:val="28"/>
        </w:rPr>
      </w:pPr>
      <w:r>
        <w:rPr>
          <w:rFonts w:ascii="微软雅黑" w:hAnsi="微软雅黑" w:cs="黑体"/>
          <w:bCs/>
          <w:color w:val="000000" w:themeColor="text1"/>
          <w:sz w:val="28"/>
          <w:szCs w:val="28"/>
        </w:rPr>
        <w:br w:type="page"/>
      </w:r>
    </w:p>
    <w:p w:rsidR="001156CE" w:rsidRDefault="003D6035">
      <w:pPr>
        <w:pStyle w:val="a5"/>
        <w:tabs>
          <w:tab w:val="left" w:pos="8820"/>
        </w:tabs>
        <w:spacing w:line="360" w:lineRule="auto"/>
        <w:ind w:firstLine="0"/>
        <w:rPr>
          <w:rFonts w:ascii="微软雅黑" w:eastAsia="微软雅黑" w:hAnsi="微软雅黑"/>
          <w:color w:val="000000" w:themeColor="text1"/>
        </w:rPr>
      </w:pPr>
      <w:r>
        <w:rPr>
          <w:rFonts w:ascii="微软雅黑" w:eastAsia="微软雅黑" w:hAnsi="微软雅黑" w:hint="eastAsia"/>
          <w:color w:val="000000" w:themeColor="text1"/>
        </w:rPr>
        <w:lastRenderedPageBreak/>
        <w:t>甲</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方：</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吉林水利电力职业学院</w:t>
      </w:r>
    </w:p>
    <w:p w:rsidR="001156CE" w:rsidRDefault="003D6035">
      <w:pPr>
        <w:pStyle w:val="a5"/>
        <w:tabs>
          <w:tab w:val="left" w:pos="8820"/>
        </w:tabs>
        <w:spacing w:line="360" w:lineRule="auto"/>
        <w:ind w:firstLine="0"/>
        <w:rPr>
          <w:rFonts w:ascii="微软雅黑" w:eastAsia="微软雅黑" w:hAnsi="微软雅黑"/>
          <w:color w:val="000000" w:themeColor="text1"/>
        </w:rPr>
      </w:pPr>
      <w:r>
        <w:rPr>
          <w:rFonts w:ascii="微软雅黑" w:eastAsia="微软雅黑" w:hAnsi="微软雅黑" w:hint="eastAsia"/>
          <w:color w:val="000000" w:themeColor="text1"/>
        </w:rPr>
        <w:t>地</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址：</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吉林省长春市净月开发区聚业大街</w:t>
      </w:r>
      <w:r>
        <w:rPr>
          <w:rFonts w:ascii="微软雅黑" w:eastAsia="微软雅黑" w:hAnsi="微软雅黑" w:hint="eastAsia"/>
          <w:color w:val="000000" w:themeColor="text1"/>
        </w:rPr>
        <w:t>6566</w:t>
      </w:r>
      <w:r>
        <w:rPr>
          <w:rFonts w:ascii="微软雅黑" w:eastAsia="微软雅黑" w:hAnsi="微软雅黑" w:hint="eastAsia"/>
          <w:color w:val="000000" w:themeColor="text1"/>
        </w:rPr>
        <w:t>号</w:t>
      </w:r>
    </w:p>
    <w:p w:rsidR="001156CE" w:rsidRDefault="003D6035">
      <w:pPr>
        <w:pStyle w:val="a5"/>
        <w:tabs>
          <w:tab w:val="left" w:pos="8820"/>
        </w:tabs>
        <w:spacing w:line="360" w:lineRule="auto"/>
        <w:ind w:firstLine="0"/>
        <w:rPr>
          <w:rFonts w:ascii="微软雅黑" w:eastAsia="微软雅黑" w:hAnsi="微软雅黑"/>
          <w:color w:val="000000" w:themeColor="text1"/>
        </w:rPr>
      </w:pPr>
      <w:r>
        <w:rPr>
          <w:rFonts w:ascii="微软雅黑" w:eastAsia="微软雅黑" w:hAnsi="微软雅黑" w:hint="eastAsia"/>
          <w:color w:val="000000" w:themeColor="text1"/>
        </w:rPr>
        <w:t>乙</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方：</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北京中软国际教育科技股份有限公司</w:t>
      </w:r>
    </w:p>
    <w:p w:rsidR="001156CE" w:rsidRDefault="003D6035">
      <w:pPr>
        <w:pStyle w:val="a5"/>
        <w:tabs>
          <w:tab w:val="left" w:pos="8820"/>
        </w:tabs>
        <w:spacing w:line="360" w:lineRule="auto"/>
        <w:ind w:firstLine="0"/>
        <w:rPr>
          <w:rFonts w:ascii="微软雅黑" w:eastAsia="微软雅黑" w:hAnsi="微软雅黑"/>
          <w:color w:val="000000" w:themeColor="text1"/>
        </w:rPr>
      </w:pPr>
      <w:r>
        <w:rPr>
          <w:rFonts w:ascii="微软雅黑" w:eastAsia="微软雅黑" w:hAnsi="微软雅黑" w:hint="eastAsia"/>
          <w:color w:val="000000" w:themeColor="text1"/>
        </w:rPr>
        <w:t>地</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址：</w:t>
      </w:r>
      <w:r>
        <w:rPr>
          <w:rFonts w:ascii="微软雅黑" w:eastAsia="微软雅黑" w:hAnsi="微软雅黑" w:hint="eastAsia"/>
          <w:color w:val="000000" w:themeColor="text1"/>
        </w:rPr>
        <w:t xml:space="preserve"> </w:t>
      </w:r>
      <w:r>
        <w:rPr>
          <w:rFonts w:ascii="微软雅黑" w:eastAsia="微软雅黑" w:hAnsi="微软雅黑" w:hint="eastAsia"/>
          <w:color w:val="000000" w:themeColor="text1"/>
        </w:rPr>
        <w:t>北京市海淀区科学院南路</w:t>
      </w:r>
      <w:r>
        <w:rPr>
          <w:rFonts w:ascii="微软雅黑" w:eastAsia="微软雅黑" w:hAnsi="微软雅黑" w:hint="eastAsia"/>
          <w:color w:val="000000" w:themeColor="text1"/>
        </w:rPr>
        <w:t>2</w:t>
      </w:r>
      <w:r>
        <w:rPr>
          <w:rFonts w:ascii="微软雅黑" w:eastAsia="微软雅黑" w:hAnsi="微软雅黑" w:hint="eastAsia"/>
          <w:color w:val="000000" w:themeColor="text1"/>
        </w:rPr>
        <w:t>号融科资讯中心</w:t>
      </w:r>
      <w:r>
        <w:rPr>
          <w:rFonts w:ascii="微软雅黑" w:eastAsia="微软雅黑" w:hAnsi="微软雅黑" w:hint="eastAsia"/>
          <w:color w:val="000000" w:themeColor="text1"/>
        </w:rPr>
        <w:t>C</w:t>
      </w:r>
      <w:r>
        <w:rPr>
          <w:rFonts w:ascii="微软雅黑" w:eastAsia="微软雅黑" w:hAnsi="微软雅黑" w:hint="eastAsia"/>
          <w:color w:val="000000" w:themeColor="text1"/>
        </w:rPr>
        <w:t>座北楼</w:t>
      </w:r>
      <w:r>
        <w:rPr>
          <w:rFonts w:ascii="微软雅黑" w:eastAsia="微软雅黑" w:hAnsi="微软雅黑" w:hint="eastAsia"/>
          <w:color w:val="000000" w:themeColor="text1"/>
        </w:rPr>
        <w:t>12</w:t>
      </w:r>
      <w:r>
        <w:rPr>
          <w:rFonts w:ascii="微软雅黑" w:eastAsia="微软雅黑" w:hAnsi="微软雅黑" w:hint="eastAsia"/>
          <w:color w:val="000000" w:themeColor="text1"/>
        </w:rPr>
        <w:t>层</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合作背景</w:t>
      </w:r>
    </w:p>
    <w:p w:rsidR="001156CE" w:rsidRDefault="003D6035">
      <w:pPr>
        <w:ind w:firstLineChars="200" w:firstLine="480"/>
        <w:rPr>
          <w:rFonts w:ascii="宋体" w:eastAsia="宋体" w:hAnsi="宋体"/>
          <w:color w:val="000000" w:themeColor="text1"/>
          <w:szCs w:val="24"/>
        </w:rPr>
      </w:pPr>
      <w:r>
        <w:rPr>
          <w:rFonts w:ascii="宋体" w:eastAsia="宋体" w:hAnsi="宋体" w:cs="微软雅黑" w:hint="eastAsia"/>
          <w:bCs/>
          <w:color w:val="000000" w:themeColor="text1"/>
        </w:rPr>
        <w:t>为深入贯彻</w:t>
      </w:r>
      <w:r>
        <w:rPr>
          <w:rFonts w:ascii="宋体" w:eastAsia="宋体" w:hAnsi="宋体" w:cs="微软雅黑" w:hint="eastAsia"/>
          <w:bCs/>
          <w:color w:val="000000" w:themeColor="text1"/>
        </w:rPr>
        <w:t>2017</w:t>
      </w:r>
      <w:r>
        <w:rPr>
          <w:rFonts w:ascii="宋体" w:eastAsia="宋体" w:hAnsi="宋体" w:cs="微软雅黑" w:hint="eastAsia"/>
          <w:bCs/>
          <w:color w:val="000000" w:themeColor="text1"/>
        </w:rPr>
        <w:t>年</w:t>
      </w:r>
      <w:r>
        <w:rPr>
          <w:rFonts w:ascii="宋体" w:eastAsia="宋体" w:hAnsi="宋体" w:cs="微软雅黑" w:hint="eastAsia"/>
          <w:bCs/>
          <w:color w:val="000000" w:themeColor="text1"/>
        </w:rPr>
        <w:t>12</w:t>
      </w:r>
      <w:r>
        <w:rPr>
          <w:rFonts w:ascii="宋体" w:eastAsia="宋体" w:hAnsi="宋体" w:cs="微软雅黑" w:hint="eastAsia"/>
          <w:bCs/>
          <w:color w:val="000000" w:themeColor="text1"/>
        </w:rPr>
        <w:t>月国务院发布的《关于深化产教融合的若干意见》（国办发</w:t>
      </w:r>
      <w:r>
        <w:rPr>
          <w:rFonts w:ascii="宋体" w:eastAsia="宋体" w:hAnsi="宋体" w:cs="微软雅黑" w:hint="eastAsia"/>
          <w:bCs/>
          <w:color w:val="000000" w:themeColor="text1"/>
        </w:rPr>
        <w:t>[2017]95</w:t>
      </w:r>
      <w:r>
        <w:rPr>
          <w:rFonts w:ascii="宋体" w:eastAsia="宋体" w:hAnsi="宋体" w:cs="微软雅黑" w:hint="eastAsia"/>
          <w:bCs/>
          <w:color w:val="000000" w:themeColor="text1"/>
        </w:rPr>
        <w:t>号）文件，根据《教育部办公厅等五部门关于实施职业教育现场工程师专项培养计划的通知》（教职成厅</w:t>
      </w:r>
      <w:r>
        <w:rPr>
          <w:rFonts w:ascii="宋体" w:eastAsia="宋体" w:hAnsi="宋体" w:cs="微软雅黑" w:hint="eastAsia"/>
          <w:bCs/>
          <w:color w:val="000000" w:themeColor="text1"/>
        </w:rPr>
        <w:t>[2022]2</w:t>
      </w:r>
      <w:r>
        <w:rPr>
          <w:rFonts w:ascii="宋体" w:eastAsia="宋体" w:hAnsi="宋体" w:cs="微软雅黑" w:hint="eastAsia"/>
          <w:bCs/>
          <w:color w:val="000000" w:themeColor="text1"/>
        </w:rPr>
        <w:t>号）、《教育部办公厅关于开展第一批现场工程师专项培养计划项目申报工作的通知》（教职成厅函﹝</w:t>
      </w:r>
      <w:r>
        <w:rPr>
          <w:rFonts w:ascii="宋体" w:eastAsia="宋体" w:hAnsi="宋体" w:cs="微软雅黑" w:hint="eastAsia"/>
          <w:bCs/>
          <w:color w:val="000000" w:themeColor="text1"/>
        </w:rPr>
        <w:t>2023</w:t>
      </w:r>
      <w:r>
        <w:rPr>
          <w:rFonts w:ascii="宋体" w:eastAsia="宋体" w:hAnsi="宋体" w:cs="微软雅黑" w:hint="eastAsia"/>
          <w:bCs/>
          <w:color w:val="000000" w:themeColor="text1"/>
        </w:rPr>
        <w:t>﹞</w:t>
      </w:r>
      <w:r>
        <w:rPr>
          <w:rFonts w:ascii="宋体" w:eastAsia="宋体" w:hAnsi="宋体" w:cs="微软雅黑" w:hint="eastAsia"/>
          <w:bCs/>
          <w:color w:val="000000" w:themeColor="text1"/>
        </w:rPr>
        <w:t xml:space="preserve">6 </w:t>
      </w:r>
      <w:r>
        <w:rPr>
          <w:rFonts w:ascii="宋体" w:eastAsia="宋体" w:hAnsi="宋体" w:cs="微软雅黑" w:hint="eastAsia"/>
          <w:bCs/>
          <w:color w:val="000000" w:themeColor="text1"/>
        </w:rPr>
        <w:t>号）精神，经友好协商，达成合作意向，甲乙双方各自发挥资源优势，在新经济业态下，实现校企紧密合作，整合教育教学资源，共同培养满足行业企业需求的现场工程师，本着“平等自愿、优势互补、资源共享、互惠互利、共同发展”的</w:t>
      </w:r>
      <w:r>
        <w:rPr>
          <w:rFonts w:ascii="宋体" w:eastAsia="宋体" w:hAnsi="宋体" w:cs="微软雅黑" w:hint="eastAsia"/>
          <w:bCs/>
          <w:color w:val="000000" w:themeColor="text1"/>
        </w:rPr>
        <w:t>原则，一致同意在共同发展基础上建立校企合作关系，共建“</w:t>
      </w:r>
      <w:r>
        <w:rPr>
          <w:rFonts w:ascii="宋体" w:eastAsia="宋体" w:hAnsi="宋体" w:cs="微软雅黑" w:hint="eastAsia"/>
          <w:b/>
          <w:color w:val="000000" w:themeColor="text1"/>
        </w:rPr>
        <w:t>中软国际现场工程师学院</w:t>
      </w:r>
      <w:r>
        <w:rPr>
          <w:rFonts w:ascii="宋体" w:eastAsia="宋体" w:hAnsi="宋体" w:cs="微软雅黑" w:hint="eastAsia"/>
          <w:bCs/>
          <w:color w:val="000000" w:themeColor="text1"/>
        </w:rPr>
        <w:t>”，现就相关事项达成以下协议。</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合作目标与定位</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坚持以服务地方先进制造业高质量发展为宗旨，以就业为导向的原则。贯彻中央人才工作会议和全国职业教育大会精神，落实新修订的《中华人民共和国职业教育法》，进一步优化人才供给结构，加快培养更多适应新技术、新业态、新模式的高素质技术技能人才、能工巧匠、大国工匠，适应现代企业发展和产业转型升级要求，创新企业所需技能人才培养模式，探索培养一批具备工匠精神，精操作、懂工艺、会管理、善协作、能创新的现场工程师，健全完善技能人才培养工作新机制，提高劳动者职业能力和职业素养，促进企业发展和地方经济发展方式转变。</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合作内容</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校企双</w:t>
      </w:r>
      <w:r>
        <w:rPr>
          <w:rFonts w:ascii="宋体" w:eastAsia="宋体" w:hAnsi="宋体" w:cs="微软雅黑" w:hint="eastAsia"/>
          <w:color w:val="000000" w:themeColor="text1"/>
        </w:rPr>
        <w:t>方互相挂牌</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甲乙双方互相挂牌“</w:t>
      </w:r>
      <w:r>
        <w:rPr>
          <w:rFonts w:ascii="宋体" w:eastAsia="宋体" w:hAnsi="宋体" w:hint="eastAsia"/>
          <w:color w:val="000000" w:themeColor="text1"/>
        </w:rPr>
        <w:t>吉林水利电力职业学院</w:t>
      </w:r>
      <w:r>
        <w:rPr>
          <w:rFonts w:ascii="宋体" w:eastAsia="宋体" w:hAnsi="宋体" w:hint="eastAsia"/>
          <w:color w:val="000000" w:themeColor="text1"/>
        </w:rPr>
        <w:t>-</w:t>
      </w:r>
      <w:r>
        <w:rPr>
          <w:rFonts w:ascii="宋体" w:eastAsia="宋体" w:hAnsi="宋体" w:hint="eastAsia"/>
          <w:color w:val="000000" w:themeColor="text1"/>
        </w:rPr>
        <w:t>中软国际现场工程师学院”，乙方根据需要在甲方挂牌“中软国际现场工程师专项定制班”、“全国职业教育</w:t>
      </w:r>
      <w:r>
        <w:rPr>
          <w:rFonts w:ascii="宋体" w:eastAsia="宋体" w:hAnsi="宋体" w:hint="eastAsia"/>
          <w:color w:val="000000" w:themeColor="text1"/>
        </w:rPr>
        <w:lastRenderedPageBreak/>
        <w:t>教师企业实践基地</w:t>
      </w:r>
      <w:r>
        <w:rPr>
          <w:rFonts w:ascii="宋体" w:eastAsia="宋体" w:hAnsi="宋体" w:hint="eastAsia"/>
          <w:color w:val="000000" w:themeColor="text1"/>
        </w:rPr>
        <w:t>-</w:t>
      </w:r>
      <w:r>
        <w:rPr>
          <w:rFonts w:ascii="宋体" w:eastAsia="宋体" w:hAnsi="宋体" w:hint="eastAsia"/>
          <w:color w:val="000000" w:themeColor="text1"/>
        </w:rPr>
        <w:t>中软国际工作站”、“</w:t>
      </w:r>
      <w:r>
        <w:rPr>
          <w:rFonts w:ascii="宋体" w:eastAsia="宋体" w:hAnsi="宋体" w:hint="eastAsia"/>
          <w:color w:val="000000" w:themeColor="text1"/>
        </w:rPr>
        <w:t>吉林水利电力职业学院</w:t>
      </w:r>
      <w:r>
        <w:rPr>
          <w:rFonts w:ascii="宋体" w:eastAsia="宋体" w:hAnsi="宋体" w:hint="eastAsia"/>
          <w:color w:val="000000" w:themeColor="text1"/>
        </w:rPr>
        <w:t>-</w:t>
      </w:r>
      <w:r>
        <w:rPr>
          <w:rFonts w:ascii="宋体" w:eastAsia="宋体" w:hAnsi="宋体" w:hint="eastAsia"/>
          <w:color w:val="000000" w:themeColor="text1"/>
        </w:rPr>
        <w:t>中软国际现场工程师培训鉴定中心”。</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现场工程师专项定制班共建</w:t>
      </w:r>
    </w:p>
    <w:p w:rsidR="001156CE" w:rsidRDefault="003D6035">
      <w:pPr>
        <w:ind w:firstLineChars="200" w:firstLine="480"/>
        <w:rPr>
          <w:rFonts w:ascii="宋体" w:eastAsia="宋体" w:hAnsi="宋体"/>
          <w:color w:val="000000" w:themeColor="text1"/>
          <w:u w:val="single"/>
        </w:rPr>
      </w:pPr>
      <w:r>
        <w:rPr>
          <w:rFonts w:ascii="宋体" w:eastAsia="宋体" w:hAnsi="宋体" w:hint="eastAsia"/>
          <w:color w:val="000000" w:themeColor="text1"/>
        </w:rPr>
        <w:t>甲乙双方共建</w:t>
      </w:r>
      <w:r>
        <w:rPr>
          <w:rFonts w:ascii="宋体" w:eastAsia="宋体" w:hAnsi="宋体" w:cs="微软雅黑" w:hint="eastAsia"/>
          <w:b/>
          <w:bCs/>
          <w:color w:val="000000" w:themeColor="text1"/>
        </w:rPr>
        <w:t>现场工程师专项定制班</w:t>
      </w:r>
      <w:r>
        <w:rPr>
          <w:rFonts w:ascii="宋体" w:eastAsia="宋体" w:hAnsi="宋体" w:hint="eastAsia"/>
          <w:color w:val="000000" w:themeColor="text1"/>
        </w:rPr>
        <w:t>，合作时间为</w:t>
      </w:r>
      <w:r>
        <w:rPr>
          <w:rFonts w:ascii="宋体" w:eastAsia="宋体" w:hAnsi="宋体" w:hint="eastAsia"/>
          <w:color w:val="000000" w:themeColor="text1"/>
          <w:u w:val="single"/>
        </w:rPr>
        <w:t>2022</w:t>
      </w:r>
      <w:r>
        <w:rPr>
          <w:rFonts w:ascii="宋体" w:eastAsia="宋体" w:hAnsi="宋体" w:hint="eastAsia"/>
          <w:color w:val="000000" w:themeColor="text1"/>
          <w:u w:val="single"/>
        </w:rPr>
        <w:t>年</w:t>
      </w:r>
      <w:r>
        <w:rPr>
          <w:rFonts w:ascii="宋体" w:eastAsia="宋体" w:hAnsi="宋体" w:hint="eastAsia"/>
          <w:color w:val="000000" w:themeColor="text1"/>
          <w:u w:val="single"/>
        </w:rPr>
        <w:t>9</w:t>
      </w:r>
      <w:r>
        <w:rPr>
          <w:rFonts w:ascii="宋体" w:eastAsia="宋体" w:hAnsi="宋体" w:hint="eastAsia"/>
          <w:color w:val="000000" w:themeColor="text1"/>
          <w:u w:val="single"/>
        </w:rPr>
        <w:t>月</w:t>
      </w:r>
      <w:r>
        <w:rPr>
          <w:rFonts w:ascii="宋体" w:eastAsia="宋体" w:hAnsi="宋体" w:hint="eastAsia"/>
          <w:color w:val="000000" w:themeColor="text1"/>
          <w:u w:val="single"/>
        </w:rPr>
        <w:t>1</w:t>
      </w:r>
      <w:r>
        <w:rPr>
          <w:rFonts w:ascii="宋体" w:eastAsia="宋体" w:hAnsi="宋体" w:hint="eastAsia"/>
          <w:color w:val="000000" w:themeColor="text1"/>
          <w:u w:val="single"/>
        </w:rPr>
        <w:t>日</w:t>
      </w:r>
      <w:r>
        <w:rPr>
          <w:rFonts w:ascii="宋体" w:eastAsia="宋体" w:hAnsi="宋体" w:hint="eastAsia"/>
          <w:color w:val="000000" w:themeColor="text1"/>
          <w:u w:val="single"/>
        </w:rPr>
        <w:t>-</w:t>
      </w:r>
      <w:r>
        <w:rPr>
          <w:rFonts w:ascii="宋体" w:eastAsia="宋体" w:hAnsi="宋体"/>
          <w:color w:val="000000" w:themeColor="text1"/>
          <w:u w:val="single"/>
        </w:rPr>
        <w:t xml:space="preserve">  </w:t>
      </w:r>
      <w:r>
        <w:rPr>
          <w:rFonts w:ascii="宋体" w:eastAsia="宋体" w:hAnsi="宋体" w:hint="eastAsia"/>
          <w:color w:val="000000" w:themeColor="text1"/>
          <w:u w:val="single"/>
        </w:rPr>
        <w:t>2027</w:t>
      </w:r>
      <w:r>
        <w:rPr>
          <w:rFonts w:ascii="宋体" w:eastAsia="宋体" w:hAnsi="宋体" w:hint="eastAsia"/>
          <w:color w:val="000000" w:themeColor="text1"/>
          <w:u w:val="single"/>
        </w:rPr>
        <w:t>年</w:t>
      </w:r>
      <w:r>
        <w:rPr>
          <w:rFonts w:ascii="宋体" w:eastAsia="宋体" w:hAnsi="宋体" w:hint="eastAsia"/>
          <w:color w:val="000000" w:themeColor="text1"/>
          <w:u w:val="single"/>
        </w:rPr>
        <w:t>9</w:t>
      </w:r>
      <w:r>
        <w:rPr>
          <w:rFonts w:ascii="宋体" w:eastAsia="宋体" w:hAnsi="宋体" w:hint="eastAsia"/>
          <w:color w:val="000000" w:themeColor="text1"/>
          <w:u w:val="single"/>
        </w:rPr>
        <w:t>月</w:t>
      </w:r>
      <w:r>
        <w:rPr>
          <w:rFonts w:ascii="宋体" w:eastAsia="宋体" w:hAnsi="宋体" w:hint="eastAsia"/>
          <w:color w:val="000000" w:themeColor="text1"/>
          <w:u w:val="single"/>
        </w:rPr>
        <w:t>1</w:t>
      </w:r>
      <w:r>
        <w:rPr>
          <w:rFonts w:ascii="宋体" w:eastAsia="宋体" w:hAnsi="宋体" w:hint="eastAsia"/>
          <w:color w:val="000000" w:themeColor="text1"/>
          <w:u w:val="single"/>
        </w:rPr>
        <w:t>日，</w:t>
      </w:r>
      <w:r>
        <w:rPr>
          <w:rFonts w:ascii="宋体" w:eastAsia="宋体" w:hAnsi="宋体" w:hint="eastAsia"/>
          <w:color w:val="000000" w:themeColor="text1"/>
        </w:rPr>
        <w:t>培养</w:t>
      </w:r>
      <w:r>
        <w:rPr>
          <w:rFonts w:ascii="宋体" w:eastAsia="宋体" w:hAnsi="宋体" w:hint="eastAsia"/>
          <w:color w:val="000000" w:themeColor="text1"/>
        </w:rPr>
        <w:t xml:space="preserve"> </w:t>
      </w:r>
      <w:r>
        <w:rPr>
          <w:rFonts w:ascii="宋体" w:eastAsia="宋体" w:hAnsi="宋体" w:hint="eastAsia"/>
          <w:color w:val="000000" w:themeColor="text1"/>
          <w:u w:val="single"/>
        </w:rPr>
        <w:t xml:space="preserve"> </w:t>
      </w:r>
      <w:r>
        <w:rPr>
          <w:rFonts w:ascii="宋体" w:eastAsia="宋体" w:hAnsi="宋体" w:hint="eastAsia"/>
          <w:color w:val="000000" w:themeColor="text1"/>
          <w:u w:val="single"/>
        </w:rPr>
        <w:t>运维工程师</w:t>
      </w:r>
      <w:r>
        <w:rPr>
          <w:rFonts w:ascii="宋体" w:eastAsia="宋体" w:hAnsi="宋体" w:hint="eastAsia"/>
          <w:color w:val="000000" w:themeColor="text1"/>
        </w:rPr>
        <w:t xml:space="preserve"> </w:t>
      </w:r>
      <w:r>
        <w:rPr>
          <w:rFonts w:ascii="宋体" w:eastAsia="宋体" w:hAnsi="宋体" w:hint="eastAsia"/>
          <w:color w:val="000000" w:themeColor="text1"/>
        </w:rPr>
        <w:t>岗位</w:t>
      </w:r>
      <w:r>
        <w:rPr>
          <w:rFonts w:ascii="宋体" w:eastAsia="宋体" w:hAnsi="宋体" w:hint="eastAsia"/>
          <w:color w:val="000000" w:themeColor="text1"/>
        </w:rPr>
        <w:t xml:space="preserve"> </w:t>
      </w:r>
      <w:r>
        <w:rPr>
          <w:rFonts w:ascii="宋体" w:eastAsia="宋体" w:hAnsi="宋体" w:hint="eastAsia"/>
          <w:color w:val="000000" w:themeColor="text1"/>
          <w:u w:val="single"/>
        </w:rPr>
        <w:t xml:space="preserve"> </w:t>
      </w:r>
      <w:r>
        <w:rPr>
          <w:rFonts w:ascii="宋体" w:eastAsia="宋体" w:hAnsi="宋体" w:hint="eastAsia"/>
          <w:color w:val="000000" w:themeColor="text1"/>
          <w:u w:val="single"/>
        </w:rPr>
        <w:t>200</w:t>
      </w:r>
      <w:r>
        <w:rPr>
          <w:rFonts w:ascii="宋体" w:eastAsia="宋体" w:hAnsi="宋体" w:hint="eastAsia"/>
          <w:color w:val="000000" w:themeColor="text1"/>
          <w:u w:val="single"/>
        </w:rPr>
        <w:t xml:space="preserve"> </w:t>
      </w:r>
      <w:r>
        <w:rPr>
          <w:rFonts w:ascii="宋体" w:eastAsia="宋体" w:hAnsi="宋体" w:hint="eastAsia"/>
          <w:color w:val="000000" w:themeColor="text1"/>
        </w:rPr>
        <w:t xml:space="preserve"> </w:t>
      </w:r>
      <w:r>
        <w:rPr>
          <w:rFonts w:ascii="宋体" w:eastAsia="宋体" w:hAnsi="宋体" w:hint="eastAsia"/>
          <w:color w:val="000000" w:themeColor="text1"/>
        </w:rPr>
        <w:t>人</w:t>
      </w:r>
      <w:r>
        <w:rPr>
          <w:rFonts w:ascii="宋体" w:eastAsia="宋体" w:hAnsi="宋体" w:hint="eastAsia"/>
          <w:color w:val="000000" w:themeColor="text1"/>
        </w:rPr>
        <w:t>/</w:t>
      </w:r>
      <w:r>
        <w:rPr>
          <w:rFonts w:ascii="宋体" w:eastAsia="宋体" w:hAnsi="宋体" w:hint="eastAsia"/>
          <w:color w:val="000000" w:themeColor="text1"/>
        </w:rPr>
        <w:t>届；</w:t>
      </w:r>
      <w:r>
        <w:rPr>
          <w:rFonts w:ascii="宋体" w:eastAsia="宋体" w:hAnsi="宋体" w:hint="eastAsia"/>
          <w:color w:val="000000" w:themeColor="text1"/>
        </w:rPr>
        <w:t xml:space="preserve"> (</w:t>
      </w:r>
      <w:r>
        <w:rPr>
          <w:rFonts w:ascii="宋体" w:eastAsia="宋体" w:hAnsi="宋体" w:hint="eastAsia"/>
          <w:color w:val="000000" w:themeColor="text1"/>
        </w:rPr>
        <w:t>可根据实际情况增加岗位</w:t>
      </w:r>
      <w:r>
        <w:rPr>
          <w:rFonts w:ascii="宋体" w:eastAsia="宋体" w:hAnsi="宋体" w:hint="eastAsia"/>
          <w:color w:val="000000" w:themeColor="text1"/>
        </w:rPr>
        <w:t>)</w:t>
      </w:r>
      <w:r>
        <w:rPr>
          <w:rFonts w:ascii="宋体" w:eastAsia="宋体" w:hAnsi="宋体" w:hint="eastAsia"/>
          <w:color w:val="000000" w:themeColor="text1"/>
        </w:rPr>
        <w:t>，合计学生</w:t>
      </w:r>
      <w:r>
        <w:rPr>
          <w:rFonts w:ascii="宋体" w:eastAsia="宋体" w:hAnsi="宋体" w:hint="eastAsia"/>
          <w:color w:val="000000" w:themeColor="text1"/>
          <w:u w:val="single"/>
        </w:rPr>
        <w:t xml:space="preserve">  </w:t>
      </w:r>
      <w:r>
        <w:rPr>
          <w:rFonts w:ascii="宋体" w:eastAsia="宋体" w:hAnsi="宋体" w:hint="eastAsia"/>
          <w:color w:val="000000" w:themeColor="text1"/>
          <w:u w:val="single"/>
        </w:rPr>
        <w:t>200</w:t>
      </w:r>
      <w:r>
        <w:rPr>
          <w:rFonts w:ascii="宋体" w:eastAsia="宋体" w:hAnsi="宋体" w:hint="eastAsia"/>
          <w:color w:val="000000" w:themeColor="text1"/>
          <w:u w:val="single"/>
        </w:rPr>
        <w:t xml:space="preserve"> </w:t>
      </w:r>
      <w:r>
        <w:rPr>
          <w:rFonts w:ascii="宋体" w:eastAsia="宋体" w:hAnsi="宋体" w:hint="eastAsia"/>
          <w:color w:val="000000" w:themeColor="text1"/>
        </w:rPr>
        <w:t>人</w:t>
      </w:r>
      <w:r>
        <w:rPr>
          <w:rFonts w:ascii="宋体" w:eastAsia="宋体" w:hAnsi="宋体" w:hint="eastAsia"/>
          <w:color w:val="000000" w:themeColor="text1"/>
        </w:rPr>
        <w:t>/</w:t>
      </w:r>
      <w:r>
        <w:rPr>
          <w:rFonts w:ascii="宋体" w:eastAsia="宋体" w:hAnsi="宋体" w:hint="eastAsia"/>
          <w:color w:val="000000" w:themeColor="text1"/>
        </w:rPr>
        <w:t>届，共培养</w:t>
      </w:r>
      <w:r>
        <w:rPr>
          <w:rFonts w:ascii="宋体" w:eastAsia="宋体" w:hAnsi="宋体" w:hint="eastAsia"/>
          <w:color w:val="000000" w:themeColor="text1"/>
          <w:u w:val="single"/>
        </w:rPr>
        <w:t xml:space="preserve"> </w:t>
      </w:r>
      <w:r>
        <w:rPr>
          <w:rFonts w:ascii="宋体" w:eastAsia="宋体" w:hAnsi="宋体" w:hint="eastAsia"/>
          <w:color w:val="000000" w:themeColor="text1"/>
          <w:u w:val="single"/>
        </w:rPr>
        <w:t>3</w:t>
      </w:r>
      <w:r>
        <w:rPr>
          <w:rFonts w:ascii="宋体" w:eastAsia="宋体" w:hAnsi="宋体" w:hint="eastAsia"/>
          <w:color w:val="000000" w:themeColor="text1"/>
          <w:u w:val="single"/>
        </w:rPr>
        <w:t xml:space="preserve"> </w:t>
      </w:r>
      <w:r>
        <w:rPr>
          <w:rFonts w:ascii="宋体" w:eastAsia="宋体" w:hAnsi="宋体" w:hint="eastAsia"/>
          <w:color w:val="000000" w:themeColor="text1"/>
        </w:rPr>
        <w:t>届学生，双方联合进行人才培养，乙方深度参与专业人才培养全过程，包括：招生招工一体化、人才培养方案修订、招生和</w:t>
      </w:r>
      <w:r>
        <w:rPr>
          <w:rFonts w:ascii="宋体" w:eastAsia="宋体" w:hAnsi="宋体" w:hint="eastAsia"/>
          <w:color w:val="000000" w:themeColor="text1"/>
          <w:szCs w:val="24"/>
        </w:rPr>
        <w:t>迎新</w:t>
      </w:r>
      <w:r>
        <w:rPr>
          <w:rFonts w:ascii="宋体" w:eastAsia="宋体" w:hAnsi="宋体" w:hint="eastAsia"/>
          <w:color w:val="000000" w:themeColor="text1"/>
        </w:rPr>
        <w:t>协助、入学教育</w:t>
      </w:r>
      <w:r>
        <w:rPr>
          <w:rFonts w:ascii="宋体" w:eastAsia="宋体" w:hAnsi="宋体"/>
          <w:color w:val="000000" w:themeColor="text1"/>
        </w:rPr>
        <w:t>/</w:t>
      </w:r>
      <w:r>
        <w:rPr>
          <w:rFonts w:ascii="宋体" w:eastAsia="宋体" w:hAnsi="宋体"/>
          <w:color w:val="000000" w:themeColor="text1"/>
        </w:rPr>
        <w:t>新生研讨课</w:t>
      </w:r>
      <w:r>
        <w:rPr>
          <w:rFonts w:ascii="宋体" w:eastAsia="宋体" w:hAnsi="宋体" w:hint="eastAsia"/>
          <w:color w:val="000000" w:themeColor="text1"/>
        </w:rPr>
        <w:t>、企业参观</w:t>
      </w:r>
      <w:r>
        <w:rPr>
          <w:rFonts w:ascii="宋体" w:eastAsia="宋体" w:hAnsi="宋体"/>
          <w:color w:val="000000" w:themeColor="text1"/>
        </w:rPr>
        <w:t>/</w:t>
      </w:r>
      <w:r>
        <w:rPr>
          <w:rFonts w:ascii="宋体" w:eastAsia="宋体" w:hAnsi="宋体"/>
          <w:color w:val="000000" w:themeColor="text1"/>
        </w:rPr>
        <w:t>认知实习</w:t>
      </w:r>
      <w:r>
        <w:rPr>
          <w:rFonts w:ascii="宋体" w:eastAsia="宋体" w:hAnsi="宋体" w:hint="eastAsia"/>
          <w:color w:val="000000" w:themeColor="text1"/>
        </w:rPr>
        <w:t>、课程设计实训、企业集中实训、毕业设计指导、企业实习和就业等工作</w:t>
      </w:r>
      <w:r>
        <w:rPr>
          <w:rFonts w:ascii="宋体" w:eastAsia="宋体" w:hAnsi="宋体"/>
          <w:color w:val="000000" w:themeColor="text1"/>
        </w:rPr>
        <w:t>。</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联合授课</w:t>
      </w:r>
    </w:p>
    <w:p w:rsidR="001156CE" w:rsidRDefault="003D6035">
      <w:pPr>
        <w:ind w:firstLineChars="200" w:firstLine="480"/>
        <w:rPr>
          <w:rFonts w:ascii="宋体" w:eastAsia="宋体" w:hAnsi="宋体" w:cs="微软雅黑"/>
          <w:color w:val="000000" w:themeColor="text1"/>
        </w:rPr>
      </w:pPr>
      <w:r>
        <w:rPr>
          <w:rFonts w:ascii="宋体" w:eastAsia="宋体" w:hAnsi="宋体" w:hint="eastAsia"/>
          <w:color w:val="000000" w:themeColor="text1"/>
        </w:rPr>
        <w:t>第</w:t>
      </w:r>
      <w:r>
        <w:rPr>
          <w:rFonts w:ascii="宋体" w:eastAsia="宋体" w:hAnsi="宋体"/>
          <w:color w:val="000000" w:themeColor="text1"/>
        </w:rPr>
        <w:t>1-</w:t>
      </w:r>
      <w:r>
        <w:rPr>
          <w:rFonts w:ascii="宋体" w:eastAsia="宋体" w:hAnsi="宋体" w:hint="eastAsia"/>
          <w:color w:val="000000" w:themeColor="text1"/>
        </w:rPr>
        <w:t>2</w:t>
      </w:r>
      <w:r>
        <w:rPr>
          <w:rFonts w:ascii="宋体" w:eastAsia="宋体" w:hAnsi="宋体"/>
          <w:color w:val="000000" w:themeColor="text1"/>
        </w:rPr>
        <w:t>学期</w:t>
      </w:r>
      <w:r>
        <w:rPr>
          <w:rFonts w:ascii="宋体" w:eastAsia="宋体" w:hAnsi="宋体"/>
          <w:color w:val="000000" w:themeColor="text1"/>
        </w:rPr>
        <w:t>(1</w:t>
      </w:r>
      <w:r>
        <w:rPr>
          <w:rFonts w:ascii="宋体" w:eastAsia="宋体" w:hAnsi="宋体"/>
          <w:color w:val="000000" w:themeColor="text1"/>
        </w:rPr>
        <w:t>学年</w:t>
      </w:r>
      <w:r>
        <w:rPr>
          <w:rFonts w:ascii="宋体" w:eastAsia="宋体" w:hAnsi="宋体"/>
          <w:color w:val="000000" w:themeColor="text1"/>
        </w:rPr>
        <w:t>)</w:t>
      </w:r>
      <w:r>
        <w:rPr>
          <w:rFonts w:ascii="宋体" w:eastAsia="宋体" w:hAnsi="宋体"/>
          <w:color w:val="000000" w:themeColor="text1"/>
        </w:rPr>
        <w:t>课程在</w:t>
      </w:r>
      <w:r>
        <w:rPr>
          <w:rFonts w:ascii="宋体" w:eastAsia="宋体" w:hAnsi="宋体" w:hint="eastAsia"/>
          <w:color w:val="000000" w:themeColor="text1"/>
        </w:rPr>
        <w:t>甲方校内</w:t>
      </w:r>
      <w:r>
        <w:rPr>
          <w:rFonts w:ascii="宋体" w:eastAsia="宋体" w:hAnsi="宋体"/>
          <w:color w:val="000000" w:themeColor="text1"/>
        </w:rPr>
        <w:t>完成，主要由学校师资授课</w:t>
      </w:r>
      <w:r>
        <w:rPr>
          <w:rFonts w:ascii="宋体" w:eastAsia="宋体" w:hAnsi="宋体" w:hint="eastAsia"/>
          <w:color w:val="000000" w:themeColor="text1"/>
        </w:rPr>
        <w:t>，乙方</w:t>
      </w:r>
      <w:r>
        <w:rPr>
          <w:rFonts w:ascii="宋体" w:eastAsia="宋体" w:hAnsi="宋体"/>
          <w:color w:val="000000" w:themeColor="text1"/>
        </w:rPr>
        <w:t>在实践环节派遣师资到学校讲授实践类课程</w:t>
      </w:r>
      <w:r>
        <w:rPr>
          <w:rFonts w:ascii="宋体" w:eastAsia="宋体" w:hAnsi="宋体" w:hint="eastAsia"/>
          <w:color w:val="000000" w:themeColor="text1"/>
        </w:rPr>
        <w:t>，同时，乙方提供部分专业基础课程的课件，辅助甲方教师</w:t>
      </w:r>
      <w:r>
        <w:rPr>
          <w:rFonts w:ascii="宋体" w:eastAsia="宋体" w:hAnsi="宋体" w:hint="eastAsia"/>
          <w:color w:val="000000" w:themeColor="text1"/>
          <w:szCs w:val="24"/>
        </w:rPr>
        <w:t>教学</w:t>
      </w:r>
      <w:r>
        <w:rPr>
          <w:rFonts w:ascii="宋体" w:eastAsia="宋体" w:hAnsi="宋体" w:hint="eastAsia"/>
          <w:color w:val="000000" w:themeColor="text1"/>
        </w:rPr>
        <w:t>；第</w:t>
      </w:r>
      <w:r>
        <w:rPr>
          <w:rFonts w:ascii="宋体" w:eastAsia="宋体" w:hAnsi="宋体" w:hint="eastAsia"/>
          <w:color w:val="000000" w:themeColor="text1"/>
        </w:rPr>
        <w:t>3-</w:t>
      </w:r>
      <w:r>
        <w:rPr>
          <w:rFonts w:ascii="宋体" w:eastAsia="宋体" w:hAnsi="宋体"/>
          <w:color w:val="000000" w:themeColor="text1"/>
        </w:rPr>
        <w:t>4</w:t>
      </w:r>
      <w:r>
        <w:rPr>
          <w:rFonts w:ascii="宋体" w:eastAsia="宋体" w:hAnsi="宋体" w:hint="eastAsia"/>
          <w:color w:val="000000" w:themeColor="text1"/>
        </w:rPr>
        <w:t>学期</w:t>
      </w:r>
      <w:r>
        <w:rPr>
          <w:rFonts w:ascii="宋体" w:eastAsia="宋体" w:hAnsi="宋体"/>
          <w:color w:val="000000" w:themeColor="text1"/>
        </w:rPr>
        <w:t>(</w:t>
      </w:r>
      <w:r>
        <w:rPr>
          <w:rFonts w:ascii="宋体" w:eastAsia="宋体" w:hAnsi="宋体" w:hint="eastAsia"/>
          <w:color w:val="000000" w:themeColor="text1"/>
        </w:rPr>
        <w:t>1</w:t>
      </w:r>
      <w:r>
        <w:rPr>
          <w:rFonts w:ascii="宋体" w:eastAsia="宋体" w:hAnsi="宋体" w:hint="eastAsia"/>
          <w:color w:val="000000" w:themeColor="text1"/>
        </w:rPr>
        <w:t>学年</w:t>
      </w:r>
      <w:r>
        <w:rPr>
          <w:rFonts w:ascii="宋体" w:eastAsia="宋体" w:hAnsi="宋体"/>
          <w:color w:val="000000" w:themeColor="text1"/>
        </w:rPr>
        <w:t>)</w:t>
      </w:r>
      <w:r>
        <w:rPr>
          <w:rFonts w:ascii="宋体" w:eastAsia="宋体" w:hAnsi="宋体" w:hint="eastAsia"/>
          <w:color w:val="000000" w:themeColor="text1"/>
        </w:rPr>
        <w:t>课程在乙方校外实习基地或者甲方校内实训基地集中完成，由乙方讲师负责授课，这部分课程均为专业特色课程，按照中软国际现场工程师岗位标准执行；第</w:t>
      </w:r>
      <w:r>
        <w:rPr>
          <w:rFonts w:ascii="宋体" w:eastAsia="宋体" w:hAnsi="宋体"/>
          <w:color w:val="000000" w:themeColor="text1"/>
        </w:rPr>
        <w:t>5</w:t>
      </w:r>
      <w:r>
        <w:rPr>
          <w:rFonts w:ascii="宋体" w:eastAsia="宋体" w:hAnsi="宋体"/>
          <w:color w:val="000000" w:themeColor="text1"/>
        </w:rPr>
        <w:t>、</w:t>
      </w:r>
      <w:r>
        <w:rPr>
          <w:rFonts w:ascii="宋体" w:eastAsia="宋体" w:hAnsi="宋体"/>
          <w:color w:val="000000" w:themeColor="text1"/>
        </w:rPr>
        <w:t>6</w:t>
      </w:r>
      <w:r>
        <w:rPr>
          <w:rFonts w:ascii="宋体" w:eastAsia="宋体" w:hAnsi="宋体"/>
          <w:color w:val="000000" w:themeColor="text1"/>
        </w:rPr>
        <w:t>学期</w:t>
      </w:r>
      <w:r>
        <w:rPr>
          <w:rFonts w:ascii="宋体" w:eastAsia="宋体" w:hAnsi="宋体"/>
          <w:color w:val="000000" w:themeColor="text1"/>
        </w:rPr>
        <w:t>(1</w:t>
      </w:r>
      <w:r>
        <w:rPr>
          <w:rFonts w:ascii="宋体" w:eastAsia="宋体" w:hAnsi="宋体"/>
          <w:color w:val="000000" w:themeColor="text1"/>
        </w:rPr>
        <w:t>学年</w:t>
      </w:r>
      <w:r>
        <w:rPr>
          <w:rFonts w:ascii="宋体" w:eastAsia="宋体" w:hAnsi="宋体"/>
          <w:color w:val="000000" w:themeColor="text1"/>
        </w:rPr>
        <w:t>)</w:t>
      </w:r>
      <w:r>
        <w:rPr>
          <w:rFonts w:ascii="宋体" w:eastAsia="宋体" w:hAnsi="宋体"/>
          <w:color w:val="000000" w:themeColor="text1"/>
        </w:rPr>
        <w:t>，</w:t>
      </w:r>
      <w:r>
        <w:rPr>
          <w:rFonts w:ascii="宋体" w:eastAsia="宋体" w:hAnsi="宋体" w:hint="eastAsia"/>
          <w:color w:val="000000" w:themeColor="text1"/>
        </w:rPr>
        <w:t>参照教育部现场工程师项目要求，安排学生进入</w:t>
      </w:r>
      <w:r>
        <w:rPr>
          <w:rFonts w:ascii="宋体" w:eastAsia="宋体" w:hAnsi="宋体"/>
          <w:color w:val="000000" w:themeColor="text1"/>
        </w:rPr>
        <w:t>企业带薪实习，</w:t>
      </w:r>
      <w:r>
        <w:rPr>
          <w:rFonts w:ascii="宋体" w:eastAsia="宋体" w:hAnsi="宋体" w:hint="eastAsia"/>
          <w:color w:val="000000" w:themeColor="text1"/>
        </w:rPr>
        <w:t>双方共同</w:t>
      </w:r>
      <w:r>
        <w:rPr>
          <w:rFonts w:ascii="宋体" w:eastAsia="宋体" w:hAnsi="宋体"/>
          <w:color w:val="000000" w:themeColor="text1"/>
        </w:rPr>
        <w:t>指导学生完成毕业设计。</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完善“文化素质</w:t>
      </w:r>
      <w:r>
        <w:rPr>
          <w:rFonts w:ascii="宋体" w:eastAsia="宋体" w:hAnsi="宋体" w:hint="eastAsia"/>
          <w:color w:val="000000" w:themeColor="text1"/>
        </w:rPr>
        <w:t>+</w:t>
      </w:r>
      <w:r>
        <w:rPr>
          <w:rFonts w:ascii="宋体" w:eastAsia="宋体" w:hAnsi="宋体" w:hint="eastAsia"/>
          <w:color w:val="000000" w:themeColor="text1"/>
        </w:rPr>
        <w:t>职业技能”考试招生办法，根据岗位人才需要，校企联合申报符合运维工程师岗位培养要求的专业并联合招生（由乙方提出招生选拔的标准和要求）。甲方根据教育部相关招生政策开展中职、高职专科、高职本科等人才选拔和培养，实行小班化教学，支持通过中高职贯通培养、专升本等形式提升教育层次、接续培养。校企联合设计和开展教学考核评价改革，开展职业能力评价，设立淘汰机制，实现动态择优增补。将职业能力评价结果作为入职企业的定岗定级定薪参考。</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实习实训基地建设</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甲乙双方在甲方校内场地，通过乙方的基础设施、智云</w:t>
      </w:r>
      <w:r>
        <w:rPr>
          <w:rFonts w:ascii="宋体" w:eastAsia="宋体" w:hAnsi="宋体" w:hint="eastAsia"/>
          <w:color w:val="000000" w:themeColor="text1"/>
        </w:rPr>
        <w:t>X</w:t>
      </w:r>
      <w:r>
        <w:rPr>
          <w:rFonts w:ascii="宋体" w:eastAsia="宋体" w:hAnsi="宋体" w:hint="eastAsia"/>
          <w:color w:val="000000" w:themeColor="text1"/>
        </w:rPr>
        <w:t>系列平台建</w:t>
      </w:r>
      <w:r>
        <w:rPr>
          <w:rFonts w:ascii="宋体" w:eastAsia="宋体" w:hAnsi="宋体" w:hint="eastAsia"/>
          <w:color w:val="000000" w:themeColor="text1"/>
        </w:rPr>
        <w:t>设，联合打造校内实习实训基地。</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1+X</w:t>
      </w:r>
      <w:r>
        <w:rPr>
          <w:rFonts w:ascii="宋体" w:eastAsia="宋体" w:hAnsi="宋体" w:cs="微软雅黑" w:hint="eastAsia"/>
          <w:color w:val="000000" w:themeColor="text1"/>
        </w:rPr>
        <w:t>书证融通建设</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基于乙方《</w:t>
      </w:r>
      <w:r>
        <w:rPr>
          <w:rFonts w:ascii="宋体" w:eastAsia="宋体" w:hAnsi="宋体" w:hint="eastAsia"/>
          <w:color w:val="000000" w:themeColor="text1"/>
        </w:rPr>
        <w:t>J</w:t>
      </w:r>
      <w:r>
        <w:rPr>
          <w:rFonts w:ascii="宋体" w:eastAsia="宋体" w:hAnsi="宋体"/>
          <w:color w:val="000000" w:themeColor="text1"/>
        </w:rPr>
        <w:t>AVA</w:t>
      </w:r>
      <w:r>
        <w:rPr>
          <w:rFonts w:ascii="宋体" w:eastAsia="宋体" w:hAnsi="宋体"/>
          <w:color w:val="000000" w:themeColor="text1"/>
        </w:rPr>
        <w:t>应用开发</w:t>
      </w:r>
      <w:r>
        <w:rPr>
          <w:rFonts w:ascii="宋体" w:eastAsia="宋体" w:hAnsi="宋体" w:hint="eastAsia"/>
          <w:color w:val="000000" w:themeColor="text1"/>
        </w:rPr>
        <w:t>》</w:t>
      </w:r>
      <w:r>
        <w:rPr>
          <w:rFonts w:ascii="宋体" w:eastAsia="宋体" w:hAnsi="宋体"/>
          <w:color w:val="000000" w:themeColor="text1"/>
        </w:rPr>
        <w:t>、</w:t>
      </w:r>
      <w:r>
        <w:rPr>
          <w:rFonts w:ascii="宋体" w:eastAsia="宋体" w:hAnsi="宋体" w:hint="eastAsia"/>
          <w:color w:val="000000" w:themeColor="text1"/>
        </w:rPr>
        <w:t>《</w:t>
      </w:r>
      <w:r>
        <w:rPr>
          <w:rFonts w:ascii="宋体" w:eastAsia="宋体" w:hAnsi="宋体"/>
          <w:color w:val="000000" w:themeColor="text1"/>
        </w:rPr>
        <w:t>数据应用开发与服务（</w:t>
      </w:r>
      <w:r>
        <w:rPr>
          <w:rFonts w:ascii="宋体" w:eastAsia="宋体" w:hAnsi="宋体"/>
          <w:color w:val="000000" w:themeColor="text1"/>
        </w:rPr>
        <w:t>python</w:t>
      </w:r>
      <w:r>
        <w:rPr>
          <w:rFonts w:ascii="宋体" w:eastAsia="宋体" w:hAnsi="宋体"/>
          <w:color w:val="000000" w:themeColor="text1"/>
        </w:rPr>
        <w:t>）</w:t>
      </w:r>
      <w:r>
        <w:rPr>
          <w:rFonts w:ascii="宋体" w:eastAsia="宋体" w:hAnsi="宋体" w:hint="eastAsia"/>
          <w:color w:val="000000" w:themeColor="text1"/>
        </w:rPr>
        <w:t>》</w:t>
      </w:r>
      <w:r>
        <w:rPr>
          <w:rFonts w:ascii="宋体" w:eastAsia="宋体" w:hAnsi="宋体"/>
          <w:color w:val="000000" w:themeColor="text1"/>
        </w:rPr>
        <w:t>两个</w:t>
      </w:r>
      <w:r>
        <w:rPr>
          <w:rFonts w:ascii="宋体" w:eastAsia="宋体" w:hAnsi="宋体"/>
          <w:color w:val="000000" w:themeColor="text1"/>
        </w:rPr>
        <w:t>X</w:t>
      </w:r>
      <w:r>
        <w:rPr>
          <w:rFonts w:ascii="宋体" w:eastAsia="宋体" w:hAnsi="宋体"/>
          <w:color w:val="000000" w:themeColor="text1"/>
        </w:rPr>
        <w:t>证</w:t>
      </w:r>
      <w:r>
        <w:rPr>
          <w:rFonts w:ascii="宋体" w:eastAsia="宋体" w:hAnsi="宋体"/>
          <w:color w:val="000000" w:themeColor="text1"/>
        </w:rPr>
        <w:lastRenderedPageBreak/>
        <w:t>书方向的初中高级三个级别</w:t>
      </w:r>
      <w:r>
        <w:rPr>
          <w:rFonts w:ascii="宋体" w:eastAsia="宋体" w:hAnsi="宋体" w:hint="eastAsia"/>
          <w:color w:val="000000" w:themeColor="text1"/>
        </w:rPr>
        <w:t>，配套乙方</w:t>
      </w:r>
      <w:r>
        <w:rPr>
          <w:rFonts w:ascii="宋体" w:eastAsia="宋体" w:hAnsi="宋体" w:hint="eastAsia"/>
          <w:color w:val="000000" w:themeColor="text1"/>
        </w:rPr>
        <w:t>X</w:t>
      </w:r>
      <w:r>
        <w:rPr>
          <w:rFonts w:ascii="宋体" w:eastAsia="宋体" w:hAnsi="宋体" w:hint="eastAsia"/>
          <w:color w:val="000000" w:themeColor="text1"/>
        </w:rPr>
        <w:t>证书资源库，</w:t>
      </w:r>
      <w:r>
        <w:rPr>
          <w:rFonts w:ascii="宋体" w:eastAsia="宋体" w:hAnsi="宋体" w:hint="eastAsia"/>
          <w:color w:val="000000" w:themeColor="text1"/>
          <w:szCs w:val="24"/>
        </w:rPr>
        <w:t>实现按标准、按产业需求人才培养，实现“书证融通”。</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师资培训</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以校内校企共建“全国职业教育教师企业实践基地</w:t>
      </w:r>
      <w:r>
        <w:rPr>
          <w:rFonts w:ascii="宋体" w:eastAsia="宋体" w:hAnsi="宋体" w:hint="eastAsia"/>
          <w:color w:val="000000" w:themeColor="text1"/>
        </w:rPr>
        <w:t>-</w:t>
      </w:r>
      <w:r>
        <w:rPr>
          <w:rFonts w:ascii="宋体" w:eastAsia="宋体" w:hAnsi="宋体" w:hint="eastAsia"/>
          <w:color w:val="000000" w:themeColor="text1"/>
        </w:rPr>
        <w:t>中软国际工作站”</w:t>
      </w:r>
      <w:r>
        <w:rPr>
          <w:rFonts w:ascii="宋体" w:eastAsia="宋体" w:hAnsi="宋体"/>
          <w:color w:val="000000" w:themeColor="text1"/>
        </w:rPr>
        <w:t>为载体，</w:t>
      </w:r>
      <w:r>
        <w:rPr>
          <w:rFonts w:ascii="宋体" w:eastAsia="宋体" w:hAnsi="宋体" w:hint="eastAsia"/>
          <w:color w:val="000000" w:themeColor="text1"/>
        </w:rPr>
        <w:t>乙方</w:t>
      </w:r>
      <w:r>
        <w:rPr>
          <w:rFonts w:ascii="宋体" w:eastAsia="宋体" w:hAnsi="宋体"/>
          <w:color w:val="000000" w:themeColor="text1"/>
        </w:rPr>
        <w:t>企业专家定期对</w:t>
      </w:r>
      <w:r>
        <w:rPr>
          <w:rFonts w:ascii="宋体" w:eastAsia="宋体" w:hAnsi="宋体" w:hint="eastAsia"/>
          <w:color w:val="000000" w:themeColor="text1"/>
        </w:rPr>
        <w:t>甲方</w:t>
      </w:r>
      <w:r>
        <w:rPr>
          <w:rFonts w:ascii="宋体" w:eastAsia="宋体" w:hAnsi="宋体"/>
          <w:color w:val="000000" w:themeColor="text1"/>
        </w:rPr>
        <w:t>高校教师进行技术、学术、行业实践方面赋能培训，进行学术、技术、新兴领域方面的双向交流，提升</w:t>
      </w:r>
      <w:r>
        <w:rPr>
          <w:rFonts w:ascii="宋体" w:eastAsia="宋体" w:hAnsi="宋体" w:hint="eastAsia"/>
          <w:color w:val="000000" w:themeColor="text1"/>
        </w:rPr>
        <w:t>甲方</w:t>
      </w:r>
      <w:r>
        <w:rPr>
          <w:rFonts w:ascii="宋体" w:eastAsia="宋体" w:hAnsi="宋体"/>
          <w:color w:val="000000" w:themeColor="text1"/>
        </w:rPr>
        <w:t>教师学术与技术能力，考核通过的教师将获得</w:t>
      </w:r>
      <w:r>
        <w:rPr>
          <w:rFonts w:ascii="宋体" w:eastAsia="宋体" w:hAnsi="宋体" w:hint="eastAsia"/>
          <w:color w:val="000000" w:themeColor="text1"/>
        </w:rPr>
        <w:t>乙方</w:t>
      </w:r>
      <w:r>
        <w:rPr>
          <w:rFonts w:ascii="宋体" w:eastAsia="宋体" w:hAnsi="宋体"/>
          <w:color w:val="000000" w:themeColor="text1"/>
        </w:rPr>
        <w:t>颁发的企业结业证书。</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科研合作</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由乙方阶段性导入内部研发需求或产业化项目作为校企合作科研项目，甲方相关专业青年教师和乙方派驻项目经理、开发工程师共同开展项目开发、产业教育研究、实践教学研究等活动，相关软件著作权和知识产权归甲方所有。在甲方校内建设鸿蒙协同创新中心，整合乙方企业优势资源，面向教师与学生，建设以鸿蒙</w:t>
      </w:r>
      <w:r>
        <w:rPr>
          <w:rFonts w:ascii="宋体" w:eastAsia="宋体" w:hAnsi="宋体" w:hint="eastAsia"/>
          <w:color w:val="000000" w:themeColor="text1"/>
        </w:rPr>
        <w:t>OS</w:t>
      </w:r>
      <w:r>
        <w:rPr>
          <w:rFonts w:ascii="宋体" w:eastAsia="宋体" w:hAnsi="宋体" w:hint="eastAsia"/>
          <w:color w:val="000000" w:themeColor="text1"/>
        </w:rPr>
        <w:t>技术生态为核心的鸿蒙生态全场景建设解决方案，构建“创、课、证、赛、岗”五位一体的鸿蒙生态国产信创技术人才创新培养体系。</w:t>
      </w:r>
    </w:p>
    <w:p w:rsidR="001156CE" w:rsidRDefault="003D6035">
      <w:pPr>
        <w:numPr>
          <w:ilvl w:val="0"/>
          <w:numId w:val="2"/>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数字化人才职业能力培训和认证中心</w:t>
      </w:r>
    </w:p>
    <w:p w:rsidR="001156CE" w:rsidRDefault="003D6035">
      <w:pPr>
        <w:ind w:firstLine="420"/>
        <w:rPr>
          <w:rFonts w:ascii="宋体" w:eastAsia="宋体" w:hAnsi="宋体" w:cs="仿宋"/>
          <w:color w:val="000000" w:themeColor="text1"/>
          <w:szCs w:val="32"/>
        </w:rPr>
      </w:pPr>
      <w:r>
        <w:rPr>
          <w:rFonts w:ascii="宋体" w:eastAsia="宋体" w:hAnsi="宋体" w:hint="eastAsia"/>
          <w:color w:val="000000" w:themeColor="text1"/>
        </w:rPr>
        <w:t>甲乙双方共同建立</w:t>
      </w:r>
      <w:r>
        <w:rPr>
          <w:rFonts w:ascii="宋体" w:eastAsia="宋体" w:hAnsi="宋体" w:cs="仿宋" w:hint="eastAsia"/>
          <w:color w:val="000000" w:themeColor="text1"/>
          <w:szCs w:val="32"/>
        </w:rPr>
        <w:t>数字人才职业能力培训和认证中心，核心围绕数字人才培养、国际认证中心、职业能力认证、认证考前培训、职业岗位实训赋能认证等目标进行项目开展。</w:t>
      </w:r>
      <w:r>
        <w:rPr>
          <w:rFonts w:ascii="宋体" w:eastAsia="宋体" w:hAnsi="宋体" w:hint="eastAsia"/>
          <w:color w:val="000000" w:themeColor="text1"/>
        </w:rPr>
        <w:t>打造地区一流的综合数字人才职业能力培训和认证中心，承接地区重点人才培养项目，提升地区数字人才职业能力。</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双方的权利和义务</w:t>
      </w:r>
    </w:p>
    <w:p w:rsidR="001156CE" w:rsidRDefault="003D6035">
      <w:pPr>
        <w:pStyle w:val="ac"/>
        <w:numPr>
          <w:ilvl w:val="0"/>
          <w:numId w:val="3"/>
        </w:numPr>
        <w:ind w:left="0" w:firstLineChars="25" w:firstLine="60"/>
        <w:rPr>
          <w:rFonts w:ascii="宋体" w:eastAsia="宋体" w:hAnsi="宋体"/>
          <w:color w:val="000000" w:themeColor="text1"/>
        </w:rPr>
      </w:pPr>
      <w:r>
        <w:rPr>
          <w:rFonts w:ascii="宋体" w:eastAsia="宋体" w:hAnsi="宋体" w:hint="eastAsia"/>
          <w:color w:val="000000" w:themeColor="text1"/>
        </w:rPr>
        <w:t>甲方的权利和义务</w:t>
      </w:r>
    </w:p>
    <w:p w:rsidR="001156CE" w:rsidRDefault="003D6035">
      <w:pPr>
        <w:pStyle w:val="ac"/>
        <w:numPr>
          <w:ilvl w:val="0"/>
          <w:numId w:val="4"/>
        </w:numPr>
        <w:ind w:left="0" w:firstLineChars="0" w:firstLine="0"/>
        <w:rPr>
          <w:rFonts w:ascii="宋体" w:eastAsia="宋体" w:hAnsi="宋体"/>
          <w:color w:val="000000" w:themeColor="text1"/>
        </w:rPr>
      </w:pPr>
      <w:r>
        <w:rPr>
          <w:rFonts w:ascii="宋体" w:eastAsia="宋体" w:hAnsi="宋体"/>
          <w:color w:val="000000" w:themeColor="text1"/>
        </w:rPr>
        <w:t>根据国家政策规定，依据学院发展规划和双方的决定，负责申报专业、落实招生指标并完成招生计划。</w:t>
      </w:r>
    </w:p>
    <w:p w:rsidR="001156CE" w:rsidRDefault="003D6035">
      <w:pPr>
        <w:pStyle w:val="ac"/>
        <w:numPr>
          <w:ilvl w:val="0"/>
          <w:numId w:val="4"/>
        </w:numPr>
        <w:tabs>
          <w:tab w:val="left" w:pos="720"/>
        </w:tabs>
        <w:ind w:left="0" w:firstLineChars="0" w:firstLine="0"/>
        <w:rPr>
          <w:rFonts w:ascii="宋体" w:eastAsia="宋体" w:hAnsi="宋体"/>
          <w:color w:val="000000" w:themeColor="text1"/>
        </w:rPr>
      </w:pPr>
      <w:r>
        <w:rPr>
          <w:rFonts w:ascii="宋体" w:eastAsia="宋体" w:hAnsi="宋体"/>
          <w:color w:val="000000" w:themeColor="text1"/>
        </w:rPr>
        <w:t>甲方投入场地、基本教学硬件以及部分师资，尤其是公共课程师资，并提供相关政策的保证。</w:t>
      </w:r>
    </w:p>
    <w:p w:rsidR="001156CE" w:rsidRDefault="003D6035">
      <w:pPr>
        <w:pStyle w:val="ac"/>
        <w:numPr>
          <w:ilvl w:val="0"/>
          <w:numId w:val="4"/>
        </w:numPr>
        <w:tabs>
          <w:tab w:val="left" w:pos="720"/>
        </w:tabs>
        <w:ind w:left="0" w:firstLineChars="0" w:firstLine="0"/>
        <w:rPr>
          <w:rFonts w:ascii="宋体" w:eastAsia="宋体" w:hAnsi="宋体"/>
          <w:color w:val="000000" w:themeColor="text1"/>
        </w:rPr>
      </w:pPr>
      <w:r>
        <w:rPr>
          <w:rFonts w:ascii="宋体" w:eastAsia="宋体" w:hAnsi="宋体"/>
          <w:color w:val="000000" w:themeColor="text1"/>
        </w:rPr>
        <w:t>甲方选派管理人员一名，作为共建学院院长，具体参与共建专业联合培养项目的推进、学校办学政策对接、工作关系协调等。</w:t>
      </w:r>
    </w:p>
    <w:p w:rsidR="001156CE" w:rsidRDefault="003D6035">
      <w:pPr>
        <w:pStyle w:val="ac"/>
        <w:numPr>
          <w:ilvl w:val="0"/>
          <w:numId w:val="4"/>
        </w:numPr>
        <w:tabs>
          <w:tab w:val="left" w:pos="720"/>
        </w:tabs>
        <w:ind w:left="0" w:firstLineChars="0" w:firstLine="0"/>
        <w:rPr>
          <w:rFonts w:ascii="宋体" w:eastAsia="宋体" w:hAnsi="宋体"/>
          <w:color w:val="000000" w:themeColor="text1"/>
        </w:rPr>
      </w:pPr>
      <w:r>
        <w:rPr>
          <w:rFonts w:ascii="宋体" w:eastAsia="宋体" w:hAnsi="宋体"/>
          <w:color w:val="000000" w:themeColor="text1"/>
        </w:rPr>
        <w:t>联合乙方制定人才培养方案，并提供办学政策的支持，确保共建学生享有甲方同类学生的同等待遇。</w:t>
      </w:r>
    </w:p>
    <w:p w:rsidR="001156CE" w:rsidRDefault="003D6035">
      <w:pPr>
        <w:pStyle w:val="ac"/>
        <w:numPr>
          <w:ilvl w:val="0"/>
          <w:numId w:val="4"/>
        </w:numPr>
        <w:tabs>
          <w:tab w:val="left" w:pos="720"/>
        </w:tabs>
        <w:ind w:left="0" w:firstLineChars="0" w:firstLine="0"/>
        <w:rPr>
          <w:rFonts w:ascii="宋体" w:eastAsia="宋体" w:hAnsi="宋体"/>
          <w:color w:val="000000" w:themeColor="text1"/>
        </w:rPr>
      </w:pPr>
      <w:r>
        <w:rPr>
          <w:rFonts w:ascii="宋体" w:eastAsia="宋体" w:hAnsi="宋体"/>
          <w:color w:val="000000" w:themeColor="text1"/>
        </w:rPr>
        <w:lastRenderedPageBreak/>
        <w:t>甲方协助乙方做好学生的就业指导和就业推荐工作，负责党建和团建工作，确保共建学院学生享有高校同类学生的同等待遇。</w:t>
      </w:r>
    </w:p>
    <w:p w:rsidR="001156CE" w:rsidRDefault="003D6035">
      <w:pPr>
        <w:pStyle w:val="ac"/>
        <w:numPr>
          <w:ilvl w:val="0"/>
          <w:numId w:val="4"/>
        </w:numPr>
        <w:tabs>
          <w:tab w:val="left" w:pos="720"/>
        </w:tabs>
        <w:ind w:left="0" w:firstLineChars="0" w:firstLine="0"/>
        <w:rPr>
          <w:rFonts w:ascii="宋体" w:eastAsia="宋体" w:hAnsi="宋体"/>
          <w:color w:val="000000" w:themeColor="text1"/>
        </w:rPr>
      </w:pPr>
      <w:r>
        <w:rPr>
          <w:rFonts w:ascii="宋体" w:eastAsia="宋体" w:hAnsi="宋体"/>
          <w:color w:val="000000" w:themeColor="text1"/>
        </w:rPr>
        <w:t>乙方派驻的授课师资</w:t>
      </w:r>
      <w:r>
        <w:rPr>
          <w:rFonts w:ascii="宋体" w:eastAsia="宋体" w:hAnsi="宋体" w:hint="eastAsia"/>
          <w:color w:val="000000" w:themeColor="text1"/>
        </w:rPr>
        <w:t>和企业专家</w:t>
      </w:r>
      <w:r>
        <w:rPr>
          <w:rFonts w:ascii="宋体" w:eastAsia="宋体" w:hAnsi="宋体"/>
          <w:color w:val="000000" w:themeColor="text1"/>
        </w:rPr>
        <w:t>甲方应以提供食宿，以便确保乙方派驻的授课师资</w:t>
      </w:r>
      <w:r>
        <w:rPr>
          <w:rFonts w:ascii="宋体" w:eastAsia="宋体" w:hAnsi="宋体" w:hint="eastAsia"/>
          <w:color w:val="000000" w:themeColor="text1"/>
        </w:rPr>
        <w:t>和企业专家</w:t>
      </w:r>
      <w:r>
        <w:rPr>
          <w:rFonts w:ascii="宋体" w:eastAsia="宋体" w:hAnsi="宋体"/>
          <w:color w:val="000000" w:themeColor="text1"/>
        </w:rPr>
        <w:t>能正常授课和完成相关教学</w:t>
      </w:r>
      <w:r>
        <w:rPr>
          <w:rFonts w:ascii="宋体" w:eastAsia="宋体" w:hAnsi="宋体" w:hint="eastAsia"/>
          <w:color w:val="000000" w:themeColor="text1"/>
        </w:rPr>
        <w:t>培育</w:t>
      </w:r>
      <w:r>
        <w:rPr>
          <w:rFonts w:ascii="宋体" w:eastAsia="宋体" w:hAnsi="宋体"/>
          <w:color w:val="000000" w:themeColor="text1"/>
        </w:rPr>
        <w:t>工作。</w:t>
      </w:r>
    </w:p>
    <w:p w:rsidR="001156CE" w:rsidRDefault="003D6035">
      <w:pPr>
        <w:pStyle w:val="ac"/>
        <w:numPr>
          <w:ilvl w:val="0"/>
          <w:numId w:val="3"/>
        </w:numPr>
        <w:ind w:left="0" w:firstLineChars="25" w:firstLine="60"/>
        <w:rPr>
          <w:rFonts w:ascii="宋体" w:eastAsia="宋体" w:hAnsi="宋体"/>
          <w:color w:val="000000" w:themeColor="text1"/>
        </w:rPr>
      </w:pPr>
      <w:r>
        <w:rPr>
          <w:rFonts w:ascii="宋体" w:eastAsia="宋体" w:hAnsi="宋体" w:hint="eastAsia"/>
          <w:color w:val="000000" w:themeColor="text1"/>
        </w:rPr>
        <w:t>乙方的权利和义务</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根据本协议书的约定，乙方提供技术体系支持，包括所承担专业课程的</w:t>
      </w:r>
      <w:r>
        <w:rPr>
          <w:rFonts w:ascii="宋体" w:eastAsia="宋体" w:hAnsi="宋体"/>
          <w:color w:val="000000" w:themeColor="text1"/>
        </w:rPr>
        <w:t>教学课件、核心课程教材、项目案例库、教学平台和软件。</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乙方协同甲方制定人才培养方案、协助甲方制定和升级学院和专业建设发展规划。</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乙方按照既定的人才培养方案与教学计划全程参与学生的教学和管理工作、协助制定人才培养方案、专业方向设置。</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乙方按照总体方案负责做好就业指导和就业推荐工作，提高就业质量以及就业对口率。</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乙方选派管理人员一名，作为共建学院副院长，具体参与</w:t>
      </w:r>
      <w:r>
        <w:rPr>
          <w:rFonts w:ascii="宋体" w:eastAsia="宋体" w:hAnsi="宋体" w:hint="eastAsia"/>
          <w:color w:val="000000" w:themeColor="text1"/>
        </w:rPr>
        <w:t>现场工程师学院</w:t>
      </w:r>
      <w:r>
        <w:rPr>
          <w:rFonts w:ascii="宋体" w:eastAsia="宋体" w:hAnsi="宋体"/>
          <w:color w:val="000000" w:themeColor="text1"/>
        </w:rPr>
        <w:t>建设与运行，推进项目落地和管控质量，保持与甲方的沟通信息渠道以确保联合培养工作的稳定运行。</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hint="eastAsia"/>
          <w:color w:val="000000" w:themeColor="text1"/>
        </w:rPr>
        <w:t>乙方协助甲方建设</w:t>
      </w:r>
      <w:r>
        <w:rPr>
          <w:rFonts w:ascii="宋体" w:eastAsia="宋体" w:hAnsi="宋体" w:hint="eastAsia"/>
          <w:color w:val="000000" w:themeColor="text1"/>
        </w:rPr>
        <w:t>1</w:t>
      </w:r>
      <w:r>
        <w:rPr>
          <w:rFonts w:ascii="宋体" w:eastAsia="宋体" w:hAnsi="宋体"/>
          <w:color w:val="000000" w:themeColor="text1"/>
        </w:rPr>
        <w:t>+X</w:t>
      </w:r>
      <w:r>
        <w:rPr>
          <w:rFonts w:ascii="宋体" w:eastAsia="宋体" w:hAnsi="宋体" w:hint="eastAsia"/>
          <w:color w:val="000000" w:themeColor="text1"/>
        </w:rPr>
        <w:t>证书考试站点，并提供</w:t>
      </w:r>
      <w:r>
        <w:rPr>
          <w:rFonts w:ascii="宋体" w:eastAsia="宋体" w:hAnsi="宋体" w:hint="eastAsia"/>
          <w:color w:val="000000" w:themeColor="text1"/>
        </w:rPr>
        <w:t>X</w:t>
      </w:r>
      <w:r>
        <w:rPr>
          <w:rFonts w:ascii="宋体" w:eastAsia="宋体" w:hAnsi="宋体" w:hint="eastAsia"/>
          <w:color w:val="000000" w:themeColor="text1"/>
        </w:rPr>
        <w:t>证</w:t>
      </w:r>
      <w:r>
        <w:rPr>
          <w:rFonts w:ascii="宋体" w:eastAsia="宋体" w:hAnsi="宋体" w:hint="eastAsia"/>
          <w:color w:val="000000" w:themeColor="text1"/>
        </w:rPr>
        <w:t>书相关教学资源，促进学生能够书证融通。</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hint="eastAsia"/>
          <w:color w:val="000000" w:themeColor="text1"/>
        </w:rPr>
        <w:t>乙方选派企业专家讲师，针对于甲方教师进行新一代信息技术、教学成果进行培育和赋能。</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乙方协助甲方申报省部级、国家级课题和科研成果；同时，在条件成熟情况下，配套赋能真实项目业务。</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color w:val="000000" w:themeColor="text1"/>
        </w:rPr>
        <w:t>乙方支持并辅导甲方学生参与各级各类型的大赛，推进创新与创业的发展。</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hint="eastAsia"/>
          <w:color w:val="000000" w:themeColor="text1"/>
        </w:rPr>
        <w:t>乙方在甲方提供的场地载体进行鸿蒙协同创新中心建设，配套鸿蒙</w:t>
      </w:r>
      <w:r>
        <w:rPr>
          <w:rFonts w:ascii="宋体" w:eastAsia="宋体" w:hAnsi="宋体" w:hint="eastAsia"/>
          <w:color w:val="000000" w:themeColor="text1"/>
        </w:rPr>
        <w:t>O</w:t>
      </w:r>
      <w:r>
        <w:rPr>
          <w:rFonts w:ascii="宋体" w:eastAsia="宋体" w:hAnsi="宋体"/>
          <w:color w:val="000000" w:themeColor="text1"/>
        </w:rPr>
        <w:t>S</w:t>
      </w:r>
      <w:r>
        <w:rPr>
          <w:rFonts w:ascii="宋体" w:eastAsia="宋体" w:hAnsi="宋体" w:hint="eastAsia"/>
          <w:color w:val="000000" w:themeColor="text1"/>
        </w:rPr>
        <w:t>生态全场景资源。</w:t>
      </w:r>
    </w:p>
    <w:p w:rsidR="001156CE" w:rsidRDefault="003D6035">
      <w:pPr>
        <w:pStyle w:val="ac"/>
        <w:numPr>
          <w:ilvl w:val="0"/>
          <w:numId w:val="5"/>
        </w:numPr>
        <w:ind w:left="0" w:firstLineChars="0" w:firstLine="0"/>
        <w:rPr>
          <w:rFonts w:ascii="宋体" w:eastAsia="宋体" w:hAnsi="宋体"/>
          <w:color w:val="000000" w:themeColor="text1"/>
        </w:rPr>
      </w:pPr>
      <w:r>
        <w:rPr>
          <w:rFonts w:ascii="宋体" w:eastAsia="宋体" w:hAnsi="宋体" w:hint="eastAsia"/>
          <w:color w:val="000000" w:themeColor="text1"/>
        </w:rPr>
        <w:t>乙方提供行业认证认培一体服务，协助甲方面向社会进行数字化人才培养、人才测评、人才认证等服务。</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lastRenderedPageBreak/>
        <w:t>管理机构</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甲乙双方共同成立现场工程师学院管理委员会（以下简称“管委会”），管委会是现场工程师学院的直接管理机构，人员由甲乙双方共同</w:t>
      </w:r>
      <w:r>
        <w:rPr>
          <w:rFonts w:ascii="宋体" w:eastAsia="宋体" w:hAnsi="宋体"/>
          <w:color w:val="000000" w:themeColor="text1"/>
        </w:rPr>
        <w:t>组成，其中管委会主任由甲方人员担任，副主任由乙方人员担任。管委会根据双方合作协议，讨论研究</w:t>
      </w:r>
      <w:r>
        <w:rPr>
          <w:rFonts w:ascii="宋体" w:eastAsia="宋体" w:hAnsi="宋体" w:hint="eastAsia"/>
          <w:color w:val="000000" w:themeColor="text1"/>
        </w:rPr>
        <w:t>现场工程师</w:t>
      </w:r>
      <w:r>
        <w:rPr>
          <w:rFonts w:ascii="宋体" w:eastAsia="宋体" w:hAnsi="宋体"/>
          <w:color w:val="000000" w:themeColor="text1"/>
        </w:rPr>
        <w:t>学院建设过程中需要双方协商解决的相关问题，统筹</w:t>
      </w:r>
      <w:r>
        <w:rPr>
          <w:rFonts w:ascii="宋体" w:eastAsia="宋体" w:hAnsi="宋体" w:hint="eastAsia"/>
          <w:color w:val="000000" w:themeColor="text1"/>
        </w:rPr>
        <w:t>现场工程师学院</w:t>
      </w:r>
      <w:r>
        <w:rPr>
          <w:rFonts w:ascii="宋体" w:eastAsia="宋体" w:hAnsi="宋体"/>
          <w:color w:val="000000" w:themeColor="text1"/>
        </w:rPr>
        <w:t>各项合作内容的实施与落实。</w:t>
      </w:r>
    </w:p>
    <w:p w:rsidR="001156CE" w:rsidRDefault="003D6035">
      <w:pPr>
        <w:ind w:firstLineChars="200" w:firstLine="480"/>
        <w:rPr>
          <w:rFonts w:ascii="宋体" w:eastAsia="宋体" w:hAnsi="宋体"/>
          <w:color w:val="000000" w:themeColor="text1"/>
        </w:rPr>
      </w:pPr>
      <w:r>
        <w:rPr>
          <w:rFonts w:ascii="宋体" w:eastAsia="宋体" w:hAnsi="宋体" w:hint="eastAsia"/>
          <w:color w:val="000000" w:themeColor="text1"/>
        </w:rPr>
        <w:t>现场工程师学院实行院长负责制，院长对学校党委行政负责并接受管委会监督，院长应当由甲方推荐并确认的人员担任，乙方推荐并确认现代现场工程师学院一名副院长。</w:t>
      </w:r>
    </w:p>
    <w:p w:rsidR="001156CE" w:rsidRDefault="003D6035">
      <w:pPr>
        <w:pStyle w:val="1"/>
        <w:numPr>
          <w:ilvl w:val="0"/>
          <w:numId w:val="1"/>
        </w:numPr>
        <w:spacing w:before="0" w:after="0" w:line="360" w:lineRule="auto"/>
        <w:rPr>
          <w:rFonts w:ascii="宋体" w:eastAsia="宋体" w:hAnsi="宋体"/>
          <w:color w:val="000000" w:themeColor="text1"/>
          <w:sz w:val="28"/>
          <w:szCs w:val="28"/>
        </w:rPr>
      </w:pPr>
      <w:r>
        <w:rPr>
          <w:rFonts w:ascii="宋体" w:eastAsia="宋体" w:hAnsi="宋体" w:hint="eastAsia"/>
          <w:color w:val="000000" w:themeColor="text1"/>
          <w:sz w:val="28"/>
          <w:szCs w:val="28"/>
        </w:rPr>
        <w:t>合作期限</w:t>
      </w:r>
    </w:p>
    <w:p w:rsidR="001156CE" w:rsidRDefault="003D6035">
      <w:pPr>
        <w:numPr>
          <w:ilvl w:val="0"/>
          <w:numId w:val="6"/>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双方自签立本协议之日起视为双方建立合作关系</w:t>
      </w:r>
      <w:r>
        <w:rPr>
          <w:rFonts w:ascii="宋体" w:eastAsia="宋体" w:hAnsi="宋体" w:cs="微软雅黑" w:hint="eastAsia"/>
          <w:color w:val="000000" w:themeColor="text1"/>
        </w:rPr>
        <w:t>。本协议自双方签字盖章之日起，有效期</w:t>
      </w:r>
      <w:r>
        <w:rPr>
          <w:rFonts w:ascii="宋体" w:eastAsia="宋体" w:hAnsi="宋体" w:cs="微软雅黑" w:hint="eastAsia"/>
          <w:color w:val="000000" w:themeColor="text1"/>
        </w:rPr>
        <w:t>5</w:t>
      </w:r>
      <w:r>
        <w:rPr>
          <w:rFonts w:ascii="宋体" w:eastAsia="宋体" w:hAnsi="宋体" w:cs="微软雅黑" w:hint="eastAsia"/>
          <w:color w:val="000000" w:themeColor="text1"/>
        </w:rPr>
        <w:t>年。</w:t>
      </w:r>
    </w:p>
    <w:p w:rsidR="001156CE" w:rsidRDefault="003D6035">
      <w:pPr>
        <w:numPr>
          <w:ilvl w:val="0"/>
          <w:numId w:val="6"/>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本协议有效期满时，双方合作终止履行。若续签本协议，一方须提前三个月以书面形式通知对方，并经对方书面同意。</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保密信息</w:t>
      </w:r>
    </w:p>
    <w:p w:rsidR="001156CE" w:rsidRDefault="003D6035">
      <w:pPr>
        <w:numPr>
          <w:ilvl w:val="0"/>
          <w:numId w:val="7"/>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协议另有约定外，未经对方书面许可，任何一方不得向第三方（有关法律、法规规定需要纰漏、政府部门、其他监管机构要求纰漏、双方会计、员工除外）泄露本协议的条款的任何内容以及本协议的签订及履行情况，以及通过签订和履行本协议而获知的对方及对方关联公司的保密信息。</w:t>
      </w:r>
    </w:p>
    <w:p w:rsidR="001156CE" w:rsidRDefault="003D6035">
      <w:pPr>
        <w:widowControl/>
        <w:numPr>
          <w:ilvl w:val="0"/>
          <w:numId w:val="7"/>
        </w:numPr>
        <w:ind w:firstLineChars="200" w:firstLine="480"/>
        <w:jc w:val="left"/>
        <w:rPr>
          <w:rFonts w:ascii="宋体" w:eastAsia="宋体" w:hAnsi="宋体" w:cs="微软雅黑"/>
          <w:color w:val="000000" w:themeColor="text1"/>
        </w:rPr>
      </w:pPr>
      <w:r>
        <w:rPr>
          <w:rFonts w:ascii="宋体" w:eastAsia="宋体" w:hAnsi="宋体" w:cs="微软雅黑" w:hint="eastAsia"/>
          <w:color w:val="000000" w:themeColor="text1"/>
        </w:rPr>
        <w:t>本协议有效期内及终止（包括中止）后，本保密与不竞争条款仍具有法律效力。</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知识产权</w:t>
      </w:r>
    </w:p>
    <w:p w:rsidR="001156CE" w:rsidRDefault="003D6035">
      <w:pPr>
        <w:numPr>
          <w:ilvl w:val="0"/>
          <w:numId w:val="8"/>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甲乙双方各自拥有的一切知识产权（包括但不限于专利权、商标权、著作权等）均保留为本方所有，此协议并不赋予任何一方对对方的任何知识产权上的权利。任何一方使用对方知识产权时应当获得对方的书面许可。</w:t>
      </w:r>
    </w:p>
    <w:p w:rsidR="001156CE" w:rsidRDefault="003D6035">
      <w:pPr>
        <w:numPr>
          <w:ilvl w:val="0"/>
          <w:numId w:val="8"/>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未经对方同意，一方不得使用另一方的</w:t>
      </w:r>
      <w:r>
        <w:rPr>
          <w:rFonts w:ascii="宋体" w:eastAsia="宋体" w:hAnsi="宋体" w:cs="微软雅黑" w:hint="eastAsia"/>
          <w:color w:val="000000" w:themeColor="text1"/>
        </w:rPr>
        <w:t>LOGO</w:t>
      </w:r>
      <w:r>
        <w:rPr>
          <w:rFonts w:ascii="宋体" w:eastAsia="宋体" w:hAnsi="宋体" w:cs="微软雅黑" w:hint="eastAsia"/>
          <w:color w:val="000000" w:themeColor="text1"/>
        </w:rPr>
        <w:t>、商标等标识；经授权的标识使用须满足所有权方的相关要求。</w:t>
      </w:r>
    </w:p>
    <w:p w:rsidR="001156CE" w:rsidRDefault="003D6035">
      <w:pPr>
        <w:numPr>
          <w:ilvl w:val="0"/>
          <w:numId w:val="8"/>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如有涉及对方品牌使用的行为均应最少于</w:t>
      </w:r>
      <w:r>
        <w:rPr>
          <w:rFonts w:ascii="宋体" w:eastAsia="宋体" w:hAnsi="宋体" w:cs="微软雅黑" w:hint="eastAsia"/>
          <w:color w:val="000000" w:themeColor="text1"/>
        </w:rPr>
        <w:t>3</w:t>
      </w:r>
      <w:r>
        <w:rPr>
          <w:rFonts w:ascii="宋体" w:eastAsia="宋体" w:hAnsi="宋体" w:cs="微软雅黑" w:hint="eastAsia"/>
          <w:color w:val="000000" w:themeColor="text1"/>
        </w:rPr>
        <w:t>个工作日向对方沟通；如违</w:t>
      </w:r>
      <w:r>
        <w:rPr>
          <w:rFonts w:ascii="宋体" w:eastAsia="宋体" w:hAnsi="宋体" w:cs="微软雅黑" w:hint="eastAsia"/>
          <w:color w:val="000000" w:themeColor="text1"/>
        </w:rPr>
        <w:lastRenderedPageBreak/>
        <w:t>反对方品牌使用的相关规定，并对对方品牌造成损失的，受损失方有权要求对方赔偿所有损失</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争议的解决</w:t>
      </w:r>
      <w:r>
        <w:rPr>
          <w:rFonts w:ascii="宋体" w:eastAsia="宋体" w:hAnsi="宋体" w:hint="eastAsia"/>
          <w:color w:val="000000" w:themeColor="text1"/>
          <w:sz w:val="28"/>
          <w:szCs w:val="28"/>
        </w:rPr>
        <w:t xml:space="preserve">   </w:t>
      </w:r>
    </w:p>
    <w:p w:rsidR="001156CE" w:rsidRDefault="003D6035">
      <w:pPr>
        <w:numPr>
          <w:ilvl w:val="0"/>
          <w:numId w:val="9"/>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因履行本协议所产生的争议，由双方友好协商解决，协商解决不</w:t>
      </w:r>
      <w:r>
        <w:rPr>
          <w:rFonts w:ascii="宋体" w:eastAsia="宋体" w:hAnsi="宋体" w:cs="微软雅黑" w:hint="eastAsia"/>
          <w:color w:val="000000" w:themeColor="text1"/>
        </w:rPr>
        <w:t>成，任何一方有权选择将争议提交甲方住所地人民法院提起诉讼。</w:t>
      </w:r>
      <w:r>
        <w:rPr>
          <w:rFonts w:ascii="宋体" w:eastAsia="宋体" w:hAnsi="宋体" w:cs="微软雅黑" w:hint="eastAsia"/>
          <w:color w:val="000000" w:themeColor="text1"/>
        </w:rPr>
        <w:t xml:space="preserve"> </w:t>
      </w:r>
    </w:p>
    <w:p w:rsidR="001156CE" w:rsidRDefault="003D6035">
      <w:pPr>
        <w:numPr>
          <w:ilvl w:val="0"/>
          <w:numId w:val="9"/>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除正在诉讼的争议事项外，双方应继续行使其本协议项下的其余权利，并履行其本协议项下的其它义务。</w:t>
      </w:r>
      <w:r>
        <w:rPr>
          <w:rFonts w:ascii="宋体" w:eastAsia="宋体" w:hAnsi="宋体" w:cs="微软雅黑" w:hint="eastAsia"/>
          <w:color w:val="000000" w:themeColor="text1"/>
        </w:rPr>
        <w:t xml:space="preserve"> </w:t>
      </w:r>
    </w:p>
    <w:p w:rsidR="001156CE" w:rsidRDefault="003D6035">
      <w:pPr>
        <w:pStyle w:val="1"/>
        <w:numPr>
          <w:ilvl w:val="0"/>
          <w:numId w:val="1"/>
        </w:numPr>
        <w:spacing w:before="0" w:after="0" w:line="360" w:lineRule="auto"/>
        <w:ind w:left="0" w:firstLine="0"/>
        <w:rPr>
          <w:rFonts w:ascii="宋体" w:eastAsia="宋体" w:hAnsi="宋体"/>
          <w:color w:val="000000" w:themeColor="text1"/>
          <w:sz w:val="28"/>
          <w:szCs w:val="28"/>
        </w:rPr>
      </w:pPr>
      <w:r>
        <w:rPr>
          <w:rFonts w:ascii="宋体" w:eastAsia="宋体" w:hAnsi="宋体" w:hint="eastAsia"/>
          <w:color w:val="000000" w:themeColor="text1"/>
          <w:sz w:val="28"/>
          <w:szCs w:val="28"/>
        </w:rPr>
        <w:t xml:space="preserve"> </w:t>
      </w:r>
      <w:r>
        <w:rPr>
          <w:rFonts w:ascii="宋体" w:eastAsia="宋体" w:hAnsi="宋体" w:hint="eastAsia"/>
          <w:color w:val="000000" w:themeColor="text1"/>
          <w:sz w:val="28"/>
          <w:szCs w:val="28"/>
        </w:rPr>
        <w:t>其他约定</w:t>
      </w:r>
      <w:r>
        <w:rPr>
          <w:rFonts w:ascii="宋体" w:eastAsia="宋体" w:hAnsi="宋体" w:hint="eastAsia"/>
          <w:color w:val="000000" w:themeColor="text1"/>
          <w:sz w:val="28"/>
          <w:szCs w:val="28"/>
        </w:rPr>
        <w:t xml:space="preserve">  </w:t>
      </w:r>
    </w:p>
    <w:p w:rsidR="001156CE" w:rsidRDefault="003D6035">
      <w:pPr>
        <w:numPr>
          <w:ilvl w:val="0"/>
          <w:numId w:val="10"/>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本协议未尽事宜，由双方友好协商后可另行签订补充协议约定，补充协议与本协议具有同等法律效力。</w:t>
      </w:r>
      <w:r>
        <w:rPr>
          <w:rFonts w:ascii="宋体" w:eastAsia="宋体" w:hAnsi="宋体" w:cs="微软雅黑" w:hint="eastAsia"/>
          <w:color w:val="000000" w:themeColor="text1"/>
        </w:rPr>
        <w:t xml:space="preserve"> </w:t>
      </w:r>
    </w:p>
    <w:p w:rsidR="001156CE" w:rsidRDefault="003D6035">
      <w:pPr>
        <w:numPr>
          <w:ilvl w:val="0"/>
          <w:numId w:val="10"/>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除非本协议另有约定，协议方应各自承担在合作过程中或因履行本协议所产生的相关费用。</w:t>
      </w:r>
    </w:p>
    <w:p w:rsidR="001156CE" w:rsidRDefault="003D6035">
      <w:pPr>
        <w:numPr>
          <w:ilvl w:val="0"/>
          <w:numId w:val="10"/>
        </w:numPr>
        <w:ind w:firstLineChars="200" w:firstLine="480"/>
        <w:rPr>
          <w:rFonts w:ascii="宋体" w:eastAsia="宋体" w:hAnsi="宋体" w:cs="微软雅黑"/>
          <w:color w:val="000000" w:themeColor="text1"/>
        </w:rPr>
      </w:pPr>
      <w:r>
        <w:rPr>
          <w:rFonts w:ascii="宋体" w:eastAsia="宋体" w:hAnsi="宋体" w:cs="微软雅黑" w:hint="eastAsia"/>
          <w:color w:val="000000" w:themeColor="text1"/>
        </w:rPr>
        <w:t>协议方确认，对本协议内容做出的任何修改和补充应为书面形式，由各方盖章后成为本协议不可分割的部分。</w:t>
      </w:r>
    </w:p>
    <w:p w:rsidR="001156CE" w:rsidRDefault="003D6035">
      <w:pPr>
        <w:numPr>
          <w:ilvl w:val="0"/>
          <w:numId w:val="10"/>
        </w:numPr>
        <w:ind w:firstLineChars="200" w:firstLine="480"/>
        <w:jc w:val="left"/>
        <w:rPr>
          <w:rFonts w:ascii="宋体" w:eastAsia="宋体" w:hAnsi="宋体" w:cs="微软雅黑"/>
          <w:color w:val="000000" w:themeColor="text1"/>
        </w:rPr>
      </w:pPr>
      <w:r>
        <w:rPr>
          <w:rFonts w:ascii="宋体" w:eastAsia="宋体" w:hAnsi="宋体" w:cs="微软雅黑" w:hint="eastAsia"/>
          <w:color w:val="000000" w:themeColor="text1"/>
        </w:rPr>
        <w:t>本协议自双方加盖各自公章或合同章之日起生效。本协议一式肆份，双方各执贰份，具有同等法律效力</w:t>
      </w:r>
      <w:r>
        <w:rPr>
          <w:rFonts w:ascii="宋体" w:eastAsia="宋体" w:hAnsi="宋体" w:cs="微软雅黑" w:hint="eastAsia"/>
          <w:color w:val="000000" w:themeColor="text1"/>
        </w:rPr>
        <w:t>。</w:t>
      </w:r>
    </w:p>
    <w:p w:rsidR="001156CE" w:rsidRDefault="001156CE">
      <w:pPr>
        <w:rPr>
          <w:rFonts w:ascii="宋体" w:eastAsia="宋体" w:hAnsi="宋体"/>
          <w:b/>
          <w:color w:val="000000" w:themeColor="text1"/>
        </w:rPr>
      </w:pPr>
    </w:p>
    <w:p w:rsidR="001156CE" w:rsidRDefault="001156CE">
      <w:pPr>
        <w:rPr>
          <w:rFonts w:ascii="宋体" w:eastAsia="宋体" w:hAnsi="宋体"/>
          <w:b/>
          <w:color w:val="000000" w:themeColor="text1"/>
        </w:rPr>
      </w:pPr>
    </w:p>
    <w:p w:rsidR="001156CE" w:rsidRDefault="003D6035">
      <w:pPr>
        <w:rPr>
          <w:rFonts w:ascii="宋体" w:eastAsia="宋体" w:hAnsi="宋体"/>
          <w:color w:val="000000" w:themeColor="text1"/>
        </w:rPr>
      </w:pPr>
      <w:r>
        <w:rPr>
          <w:rFonts w:ascii="宋体" w:eastAsia="宋体" w:hAnsi="宋体" w:hint="eastAsia"/>
          <w:b/>
          <w:color w:val="000000" w:themeColor="text1"/>
        </w:rPr>
        <w:t>甲方：</w:t>
      </w:r>
      <w:r>
        <w:rPr>
          <w:rFonts w:ascii="宋体" w:eastAsia="宋体" w:hAnsi="宋体" w:hint="eastAsia"/>
          <w:b/>
          <w:color w:val="000000" w:themeColor="text1"/>
        </w:rPr>
        <w:t xml:space="preserve"> </w:t>
      </w:r>
      <w:r>
        <w:rPr>
          <w:rFonts w:ascii="宋体" w:eastAsia="宋体" w:hAnsi="宋体"/>
          <w:b/>
          <w:color w:val="000000" w:themeColor="text1"/>
        </w:rPr>
        <w:t xml:space="preserve">                        </w:t>
      </w:r>
      <w:r>
        <w:rPr>
          <w:rFonts w:ascii="宋体" w:eastAsia="宋体" w:hAnsi="宋体" w:hint="eastAsia"/>
          <w:b/>
          <w:color w:val="000000" w:themeColor="text1"/>
        </w:rPr>
        <w:t>乙方：北京中软国际教育科技股份有限公司</w:t>
      </w:r>
    </w:p>
    <w:p w:rsidR="001156CE" w:rsidRDefault="003D6035">
      <w:pPr>
        <w:rPr>
          <w:rFonts w:ascii="宋体" w:eastAsia="宋体" w:hAnsi="宋体"/>
          <w:color w:val="000000" w:themeColor="text1"/>
        </w:rPr>
      </w:pPr>
      <w:r>
        <w:rPr>
          <w:rFonts w:ascii="宋体" w:eastAsia="宋体" w:hAnsi="宋体" w:hint="eastAsia"/>
          <w:b/>
          <w:color w:val="000000" w:themeColor="text1"/>
        </w:rPr>
        <w:t>签约代表人：</w:t>
      </w:r>
      <w:r>
        <w:rPr>
          <w:rFonts w:ascii="宋体" w:eastAsia="宋体" w:hAnsi="宋体"/>
          <w:b/>
          <w:color w:val="000000" w:themeColor="text1"/>
        </w:rPr>
        <w:t xml:space="preserve">                   </w:t>
      </w:r>
      <w:r>
        <w:rPr>
          <w:rFonts w:ascii="宋体" w:eastAsia="宋体" w:hAnsi="宋体" w:hint="eastAsia"/>
          <w:b/>
          <w:color w:val="000000" w:themeColor="text1"/>
        </w:rPr>
        <w:t>签约代表人：</w:t>
      </w:r>
    </w:p>
    <w:p w:rsidR="001156CE" w:rsidRDefault="003D6035">
      <w:pPr>
        <w:rPr>
          <w:rFonts w:ascii="宋体" w:eastAsia="宋体" w:hAnsi="宋体"/>
          <w:color w:val="000000" w:themeColor="text1"/>
        </w:rPr>
      </w:pPr>
      <w:r>
        <w:rPr>
          <w:rFonts w:ascii="宋体" w:eastAsia="宋体" w:hAnsi="宋体" w:hint="eastAsia"/>
          <w:color w:val="000000" w:themeColor="text1"/>
        </w:rPr>
        <w:t>签订日期：</w:t>
      </w:r>
      <w:r>
        <w:rPr>
          <w:rFonts w:ascii="宋体" w:eastAsia="宋体" w:hAnsi="宋体" w:hint="eastAsia"/>
          <w:color w:val="000000" w:themeColor="text1"/>
        </w:rPr>
        <w:t xml:space="preserve"> </w:t>
      </w:r>
      <w:r>
        <w:rPr>
          <w:rFonts w:ascii="宋体" w:eastAsia="宋体" w:hAnsi="宋体"/>
          <w:color w:val="000000" w:themeColor="text1"/>
        </w:rPr>
        <w:t xml:space="preserve"> </w:t>
      </w:r>
      <w:r>
        <w:rPr>
          <w:rFonts w:ascii="宋体" w:eastAsia="宋体" w:hAnsi="宋体" w:hint="eastAsia"/>
          <w:color w:val="000000" w:themeColor="text1"/>
        </w:rPr>
        <w:t>年</w:t>
      </w:r>
      <w:r>
        <w:rPr>
          <w:rFonts w:ascii="宋体" w:eastAsia="宋体" w:hAnsi="宋体"/>
          <w:color w:val="000000" w:themeColor="text1"/>
        </w:rPr>
        <w:t xml:space="preserve">   </w:t>
      </w:r>
      <w:r>
        <w:rPr>
          <w:rFonts w:ascii="宋体" w:eastAsia="宋体" w:hAnsi="宋体" w:hint="eastAsia"/>
          <w:color w:val="000000" w:themeColor="text1"/>
        </w:rPr>
        <w:t>月</w:t>
      </w:r>
      <w:r>
        <w:rPr>
          <w:rFonts w:ascii="宋体" w:eastAsia="宋体" w:hAnsi="宋体"/>
          <w:color w:val="000000" w:themeColor="text1"/>
        </w:rPr>
        <w:t xml:space="preserve">  </w:t>
      </w:r>
      <w:r>
        <w:rPr>
          <w:rFonts w:ascii="宋体" w:eastAsia="宋体" w:hAnsi="宋体" w:hint="eastAsia"/>
          <w:color w:val="000000" w:themeColor="text1"/>
        </w:rPr>
        <w:t>日</w:t>
      </w:r>
      <w:r>
        <w:rPr>
          <w:rFonts w:ascii="宋体" w:eastAsia="宋体" w:hAnsi="宋体"/>
          <w:color w:val="000000" w:themeColor="text1"/>
        </w:rPr>
        <w:t xml:space="preserve">  </w:t>
      </w:r>
      <w:r>
        <w:rPr>
          <w:rFonts w:ascii="宋体" w:eastAsia="宋体" w:hAnsi="宋体" w:hint="eastAsia"/>
          <w:color w:val="000000" w:themeColor="text1"/>
        </w:rPr>
        <w:t xml:space="preserve">     </w:t>
      </w:r>
      <w:r>
        <w:rPr>
          <w:rFonts w:ascii="宋体" w:eastAsia="宋体" w:hAnsi="宋体"/>
          <w:color w:val="000000" w:themeColor="text1"/>
        </w:rPr>
        <w:t xml:space="preserve"> </w:t>
      </w:r>
      <w:r>
        <w:rPr>
          <w:rFonts w:ascii="宋体" w:eastAsia="宋体" w:hAnsi="宋体" w:hint="eastAsia"/>
          <w:color w:val="000000" w:themeColor="text1"/>
        </w:rPr>
        <w:t>签订日期：</w:t>
      </w:r>
      <w:r>
        <w:rPr>
          <w:rFonts w:ascii="宋体" w:eastAsia="宋体" w:hAnsi="宋体" w:hint="eastAsia"/>
          <w:color w:val="000000" w:themeColor="text1"/>
        </w:rPr>
        <w:t xml:space="preserve"> </w:t>
      </w:r>
      <w:r>
        <w:rPr>
          <w:rFonts w:ascii="宋体" w:eastAsia="宋体" w:hAnsi="宋体"/>
          <w:color w:val="000000" w:themeColor="text1"/>
        </w:rPr>
        <w:t xml:space="preserve">   </w:t>
      </w:r>
      <w:r>
        <w:rPr>
          <w:rFonts w:ascii="宋体" w:eastAsia="宋体" w:hAnsi="宋体" w:hint="eastAsia"/>
          <w:color w:val="000000" w:themeColor="text1"/>
        </w:rPr>
        <w:t>年</w:t>
      </w:r>
      <w:r>
        <w:rPr>
          <w:rFonts w:ascii="宋体" w:eastAsia="宋体" w:hAnsi="宋体"/>
          <w:color w:val="000000" w:themeColor="text1"/>
        </w:rPr>
        <w:t xml:space="preserve">    </w:t>
      </w:r>
      <w:r>
        <w:rPr>
          <w:rFonts w:ascii="宋体" w:eastAsia="宋体" w:hAnsi="宋体" w:hint="eastAsia"/>
          <w:color w:val="000000" w:themeColor="text1"/>
        </w:rPr>
        <w:t>月</w:t>
      </w:r>
      <w:r>
        <w:rPr>
          <w:rFonts w:ascii="宋体" w:eastAsia="宋体" w:hAnsi="宋体"/>
          <w:color w:val="000000" w:themeColor="text1"/>
        </w:rPr>
        <w:t xml:space="preserve">   </w:t>
      </w:r>
      <w:r>
        <w:rPr>
          <w:rFonts w:ascii="宋体" w:eastAsia="宋体" w:hAnsi="宋体" w:hint="eastAsia"/>
          <w:color w:val="000000" w:themeColor="text1"/>
        </w:rPr>
        <w:t>日</w:t>
      </w:r>
    </w:p>
    <w:sectPr w:rsidR="001156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035" w:rsidRDefault="003D6035">
      <w:pPr>
        <w:spacing w:line="240" w:lineRule="auto"/>
      </w:pPr>
      <w:r>
        <w:separator/>
      </w:r>
    </w:p>
  </w:endnote>
  <w:endnote w:type="continuationSeparator" w:id="0">
    <w:p w:rsidR="003D6035" w:rsidRDefault="003D6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035" w:rsidRDefault="003D6035">
      <w:r>
        <w:separator/>
      </w:r>
    </w:p>
  </w:footnote>
  <w:footnote w:type="continuationSeparator" w:id="0">
    <w:p w:rsidR="003D6035" w:rsidRDefault="003D60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0D0459"/>
    <w:multiLevelType w:val="singleLevel"/>
    <w:tmpl w:val="830D0459"/>
    <w:lvl w:ilvl="0">
      <w:start w:val="1"/>
      <w:numFmt w:val="decimal"/>
      <w:lvlText w:val="%1."/>
      <w:lvlJc w:val="left"/>
      <w:pPr>
        <w:tabs>
          <w:tab w:val="left" w:pos="312"/>
        </w:tabs>
      </w:pPr>
    </w:lvl>
  </w:abstractNum>
  <w:abstractNum w:abstractNumId="1" w15:restartNumberingAfterBreak="0">
    <w:nsid w:val="BA40BE44"/>
    <w:multiLevelType w:val="singleLevel"/>
    <w:tmpl w:val="BA40BE44"/>
    <w:lvl w:ilvl="0">
      <w:start w:val="1"/>
      <w:numFmt w:val="decimal"/>
      <w:lvlText w:val="%1."/>
      <w:lvlJc w:val="left"/>
      <w:pPr>
        <w:tabs>
          <w:tab w:val="left" w:pos="312"/>
        </w:tabs>
      </w:pPr>
    </w:lvl>
  </w:abstractNum>
  <w:abstractNum w:abstractNumId="2" w15:restartNumberingAfterBreak="0">
    <w:nsid w:val="02ED6747"/>
    <w:multiLevelType w:val="multilevel"/>
    <w:tmpl w:val="02ED6747"/>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24286B65"/>
    <w:multiLevelType w:val="singleLevel"/>
    <w:tmpl w:val="24286B65"/>
    <w:lvl w:ilvl="0">
      <w:start w:val="1"/>
      <w:numFmt w:val="decimal"/>
      <w:lvlText w:val="%1."/>
      <w:lvlJc w:val="left"/>
      <w:pPr>
        <w:tabs>
          <w:tab w:val="left" w:pos="312"/>
        </w:tabs>
      </w:pPr>
    </w:lvl>
  </w:abstractNum>
  <w:abstractNum w:abstractNumId="4" w15:restartNumberingAfterBreak="0">
    <w:nsid w:val="2DBDE3BF"/>
    <w:multiLevelType w:val="singleLevel"/>
    <w:tmpl w:val="2DBDE3BF"/>
    <w:lvl w:ilvl="0">
      <w:start w:val="1"/>
      <w:numFmt w:val="decimal"/>
      <w:lvlText w:val="%1."/>
      <w:lvlJc w:val="left"/>
      <w:pPr>
        <w:tabs>
          <w:tab w:val="left" w:pos="312"/>
        </w:tabs>
      </w:pPr>
    </w:lvl>
  </w:abstractNum>
  <w:abstractNum w:abstractNumId="5" w15:restartNumberingAfterBreak="0">
    <w:nsid w:val="2EB063D3"/>
    <w:multiLevelType w:val="multilevel"/>
    <w:tmpl w:val="2EB063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4C657ADB"/>
    <w:multiLevelType w:val="multilevel"/>
    <w:tmpl w:val="4C657ADB"/>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54DC4A21"/>
    <w:multiLevelType w:val="singleLevel"/>
    <w:tmpl w:val="54DC4A21"/>
    <w:lvl w:ilvl="0">
      <w:start w:val="1"/>
      <w:numFmt w:val="decimal"/>
      <w:lvlText w:val="%1."/>
      <w:lvlJc w:val="left"/>
      <w:pPr>
        <w:tabs>
          <w:tab w:val="left" w:pos="312"/>
        </w:tabs>
      </w:pPr>
    </w:lvl>
  </w:abstractNum>
  <w:abstractNum w:abstractNumId="8" w15:restartNumberingAfterBreak="0">
    <w:nsid w:val="6DE81FC0"/>
    <w:multiLevelType w:val="multilevel"/>
    <w:tmpl w:val="6DE81FC0"/>
    <w:lvl w:ilvl="0">
      <w:start w:val="1"/>
      <w:numFmt w:val="japaneseCounting"/>
      <w:lvlText w:val="%1、"/>
      <w:lvlJc w:val="left"/>
      <w:pPr>
        <w:ind w:left="570" w:hanging="57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E9212AC"/>
    <w:multiLevelType w:val="singleLevel"/>
    <w:tmpl w:val="7E9212AC"/>
    <w:lvl w:ilvl="0">
      <w:start w:val="1"/>
      <w:numFmt w:val="decimal"/>
      <w:lvlText w:val="%1."/>
      <w:lvlJc w:val="left"/>
      <w:pPr>
        <w:tabs>
          <w:tab w:val="left" w:pos="312"/>
        </w:tabs>
      </w:pPr>
    </w:lvl>
  </w:abstractNum>
  <w:num w:numId="1">
    <w:abstractNumId w:val="8"/>
  </w:num>
  <w:num w:numId="2">
    <w:abstractNumId w:val="9"/>
  </w:num>
  <w:num w:numId="3">
    <w:abstractNumId w:val="5"/>
  </w:num>
  <w:num w:numId="4">
    <w:abstractNumId w:val="6"/>
  </w:num>
  <w:num w:numId="5">
    <w:abstractNumId w:val="2"/>
  </w:num>
  <w:num w:numId="6">
    <w:abstractNumId w:val="7"/>
  </w:num>
  <w:num w:numId="7">
    <w:abstractNumId w:val="3"/>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mNTIyZDFhNTMzMDY0NWZkNzQ4MGI5NmFiZmYzYmMifQ=="/>
  </w:docVars>
  <w:rsids>
    <w:rsidRoot w:val="001063A2"/>
    <w:rsid w:val="0000337E"/>
    <w:rsid w:val="00004334"/>
    <w:rsid w:val="00004A46"/>
    <w:rsid w:val="00021D11"/>
    <w:rsid w:val="000252D0"/>
    <w:rsid w:val="00034F76"/>
    <w:rsid w:val="0004477D"/>
    <w:rsid w:val="00054DA0"/>
    <w:rsid w:val="00073302"/>
    <w:rsid w:val="000743DD"/>
    <w:rsid w:val="00096157"/>
    <w:rsid w:val="000A067C"/>
    <w:rsid w:val="000A177E"/>
    <w:rsid w:val="000A4722"/>
    <w:rsid w:val="000A4E2A"/>
    <w:rsid w:val="000A5D30"/>
    <w:rsid w:val="000A7003"/>
    <w:rsid w:val="000B5FDD"/>
    <w:rsid w:val="000D152D"/>
    <w:rsid w:val="000D2DD2"/>
    <w:rsid w:val="000E3592"/>
    <w:rsid w:val="000F4AED"/>
    <w:rsid w:val="0010100D"/>
    <w:rsid w:val="001025E3"/>
    <w:rsid w:val="001063A2"/>
    <w:rsid w:val="00106B2A"/>
    <w:rsid w:val="001106F2"/>
    <w:rsid w:val="00111B20"/>
    <w:rsid w:val="001156CE"/>
    <w:rsid w:val="00116141"/>
    <w:rsid w:val="00117D49"/>
    <w:rsid w:val="00132E2D"/>
    <w:rsid w:val="00143FDE"/>
    <w:rsid w:val="00144745"/>
    <w:rsid w:val="00147046"/>
    <w:rsid w:val="00151360"/>
    <w:rsid w:val="001523AA"/>
    <w:rsid w:val="00157138"/>
    <w:rsid w:val="00160C25"/>
    <w:rsid w:val="00166548"/>
    <w:rsid w:val="00174021"/>
    <w:rsid w:val="001A579E"/>
    <w:rsid w:val="001B045D"/>
    <w:rsid w:val="001B2C42"/>
    <w:rsid w:val="001B3D9D"/>
    <w:rsid w:val="001B539F"/>
    <w:rsid w:val="001C0640"/>
    <w:rsid w:val="001C3455"/>
    <w:rsid w:val="001C3BAD"/>
    <w:rsid w:val="001D04C4"/>
    <w:rsid w:val="001D1C79"/>
    <w:rsid w:val="001D499A"/>
    <w:rsid w:val="001D7A10"/>
    <w:rsid w:val="001F5621"/>
    <w:rsid w:val="001F5670"/>
    <w:rsid w:val="001F7BCE"/>
    <w:rsid w:val="00207463"/>
    <w:rsid w:val="00210CDB"/>
    <w:rsid w:val="0022030D"/>
    <w:rsid w:val="00225D8E"/>
    <w:rsid w:val="00227A37"/>
    <w:rsid w:val="00227D36"/>
    <w:rsid w:val="002337C4"/>
    <w:rsid w:val="00237B3A"/>
    <w:rsid w:val="00247E70"/>
    <w:rsid w:val="002717E6"/>
    <w:rsid w:val="002754FF"/>
    <w:rsid w:val="0027793B"/>
    <w:rsid w:val="002825D2"/>
    <w:rsid w:val="002A257D"/>
    <w:rsid w:val="002A3B6E"/>
    <w:rsid w:val="002B051C"/>
    <w:rsid w:val="002B263E"/>
    <w:rsid w:val="002B526D"/>
    <w:rsid w:val="002B61BF"/>
    <w:rsid w:val="002B6C46"/>
    <w:rsid w:val="002B7933"/>
    <w:rsid w:val="002D70B1"/>
    <w:rsid w:val="002F2006"/>
    <w:rsid w:val="003046F7"/>
    <w:rsid w:val="00321B3D"/>
    <w:rsid w:val="0033217B"/>
    <w:rsid w:val="00333D46"/>
    <w:rsid w:val="00334FD0"/>
    <w:rsid w:val="00335C57"/>
    <w:rsid w:val="00344C1C"/>
    <w:rsid w:val="00351360"/>
    <w:rsid w:val="0035782E"/>
    <w:rsid w:val="0036491B"/>
    <w:rsid w:val="00372BFA"/>
    <w:rsid w:val="003753EE"/>
    <w:rsid w:val="00390214"/>
    <w:rsid w:val="00391A6B"/>
    <w:rsid w:val="003951DC"/>
    <w:rsid w:val="003A2EAE"/>
    <w:rsid w:val="003D00F2"/>
    <w:rsid w:val="003D6035"/>
    <w:rsid w:val="00420B56"/>
    <w:rsid w:val="00422F7A"/>
    <w:rsid w:val="00425A40"/>
    <w:rsid w:val="004344B2"/>
    <w:rsid w:val="004466B6"/>
    <w:rsid w:val="00451569"/>
    <w:rsid w:val="004535E5"/>
    <w:rsid w:val="00457D6F"/>
    <w:rsid w:val="00460621"/>
    <w:rsid w:val="00461A30"/>
    <w:rsid w:val="004630D0"/>
    <w:rsid w:val="004722D6"/>
    <w:rsid w:val="00474C98"/>
    <w:rsid w:val="00475E5D"/>
    <w:rsid w:val="004813CC"/>
    <w:rsid w:val="004A3BEE"/>
    <w:rsid w:val="004A5EFF"/>
    <w:rsid w:val="004B6515"/>
    <w:rsid w:val="004C69AB"/>
    <w:rsid w:val="004C79CF"/>
    <w:rsid w:val="004E5169"/>
    <w:rsid w:val="004E564D"/>
    <w:rsid w:val="004F1DD9"/>
    <w:rsid w:val="004F277D"/>
    <w:rsid w:val="004F5032"/>
    <w:rsid w:val="0050200C"/>
    <w:rsid w:val="00502AE4"/>
    <w:rsid w:val="00510CC0"/>
    <w:rsid w:val="00530FEE"/>
    <w:rsid w:val="0053557D"/>
    <w:rsid w:val="005363A9"/>
    <w:rsid w:val="005404CA"/>
    <w:rsid w:val="00541BCA"/>
    <w:rsid w:val="00542CA2"/>
    <w:rsid w:val="00545E8E"/>
    <w:rsid w:val="00553FBC"/>
    <w:rsid w:val="00560716"/>
    <w:rsid w:val="00564769"/>
    <w:rsid w:val="00576C13"/>
    <w:rsid w:val="00587100"/>
    <w:rsid w:val="005A3B59"/>
    <w:rsid w:val="005A4DFC"/>
    <w:rsid w:val="005B5802"/>
    <w:rsid w:val="005B59CF"/>
    <w:rsid w:val="005C4893"/>
    <w:rsid w:val="005E0DD5"/>
    <w:rsid w:val="005E2981"/>
    <w:rsid w:val="005F6BD1"/>
    <w:rsid w:val="006059E7"/>
    <w:rsid w:val="00625E86"/>
    <w:rsid w:val="0063113C"/>
    <w:rsid w:val="00631B0D"/>
    <w:rsid w:val="006343E1"/>
    <w:rsid w:val="00641831"/>
    <w:rsid w:val="00642231"/>
    <w:rsid w:val="00646CC8"/>
    <w:rsid w:val="00647B4C"/>
    <w:rsid w:val="00647F08"/>
    <w:rsid w:val="0065309A"/>
    <w:rsid w:val="00655E19"/>
    <w:rsid w:val="00656544"/>
    <w:rsid w:val="00660EB7"/>
    <w:rsid w:val="00661D07"/>
    <w:rsid w:val="006703CF"/>
    <w:rsid w:val="0067178B"/>
    <w:rsid w:val="00676BAC"/>
    <w:rsid w:val="00693964"/>
    <w:rsid w:val="006A10DB"/>
    <w:rsid w:val="006A389E"/>
    <w:rsid w:val="006A6047"/>
    <w:rsid w:val="006B12B3"/>
    <w:rsid w:val="006B25AA"/>
    <w:rsid w:val="006B2BA2"/>
    <w:rsid w:val="006B3341"/>
    <w:rsid w:val="006C75FE"/>
    <w:rsid w:val="006D5969"/>
    <w:rsid w:val="006D66A5"/>
    <w:rsid w:val="006D6E8F"/>
    <w:rsid w:val="006F1545"/>
    <w:rsid w:val="006F30D4"/>
    <w:rsid w:val="006F4440"/>
    <w:rsid w:val="00701429"/>
    <w:rsid w:val="00703C9F"/>
    <w:rsid w:val="007043AA"/>
    <w:rsid w:val="00710ABE"/>
    <w:rsid w:val="00711F08"/>
    <w:rsid w:val="007135B4"/>
    <w:rsid w:val="00727497"/>
    <w:rsid w:val="00736BB6"/>
    <w:rsid w:val="00736FDE"/>
    <w:rsid w:val="00754B12"/>
    <w:rsid w:val="00760A40"/>
    <w:rsid w:val="00794CBC"/>
    <w:rsid w:val="007A12CD"/>
    <w:rsid w:val="007B7686"/>
    <w:rsid w:val="007B7F94"/>
    <w:rsid w:val="007C0E8A"/>
    <w:rsid w:val="007D1ECB"/>
    <w:rsid w:val="007D6009"/>
    <w:rsid w:val="007E09B4"/>
    <w:rsid w:val="007E1FA0"/>
    <w:rsid w:val="007F2A47"/>
    <w:rsid w:val="00820121"/>
    <w:rsid w:val="0082266F"/>
    <w:rsid w:val="00825986"/>
    <w:rsid w:val="0082610D"/>
    <w:rsid w:val="00851286"/>
    <w:rsid w:val="00851E52"/>
    <w:rsid w:val="0086158D"/>
    <w:rsid w:val="00872CD0"/>
    <w:rsid w:val="00880632"/>
    <w:rsid w:val="008839D0"/>
    <w:rsid w:val="00884A9E"/>
    <w:rsid w:val="008851D0"/>
    <w:rsid w:val="008951ED"/>
    <w:rsid w:val="008B64EE"/>
    <w:rsid w:val="008C06DF"/>
    <w:rsid w:val="008C1CFE"/>
    <w:rsid w:val="008D4D61"/>
    <w:rsid w:val="008D6115"/>
    <w:rsid w:val="008D663F"/>
    <w:rsid w:val="008D7B62"/>
    <w:rsid w:val="008E4757"/>
    <w:rsid w:val="008F1939"/>
    <w:rsid w:val="008F47FB"/>
    <w:rsid w:val="0090367A"/>
    <w:rsid w:val="009053A4"/>
    <w:rsid w:val="0090590C"/>
    <w:rsid w:val="00907D1B"/>
    <w:rsid w:val="00915E12"/>
    <w:rsid w:val="009234EC"/>
    <w:rsid w:val="0092709F"/>
    <w:rsid w:val="00930991"/>
    <w:rsid w:val="009441AB"/>
    <w:rsid w:val="00947141"/>
    <w:rsid w:val="009511D5"/>
    <w:rsid w:val="00963F2A"/>
    <w:rsid w:val="00967D75"/>
    <w:rsid w:val="00976DCE"/>
    <w:rsid w:val="00980E67"/>
    <w:rsid w:val="00990246"/>
    <w:rsid w:val="009918CA"/>
    <w:rsid w:val="00992654"/>
    <w:rsid w:val="00996309"/>
    <w:rsid w:val="009A0525"/>
    <w:rsid w:val="009B536A"/>
    <w:rsid w:val="009D26BF"/>
    <w:rsid w:val="009E68C1"/>
    <w:rsid w:val="009E7DDB"/>
    <w:rsid w:val="009F1E16"/>
    <w:rsid w:val="00A170B2"/>
    <w:rsid w:val="00A21A32"/>
    <w:rsid w:val="00A42699"/>
    <w:rsid w:val="00A5066B"/>
    <w:rsid w:val="00A52392"/>
    <w:rsid w:val="00A6001A"/>
    <w:rsid w:val="00A82ED6"/>
    <w:rsid w:val="00A9327E"/>
    <w:rsid w:val="00A95A8F"/>
    <w:rsid w:val="00AA38AE"/>
    <w:rsid w:val="00AB1A79"/>
    <w:rsid w:val="00AB78FC"/>
    <w:rsid w:val="00AC7CAA"/>
    <w:rsid w:val="00AE2F3A"/>
    <w:rsid w:val="00B022C6"/>
    <w:rsid w:val="00B176D3"/>
    <w:rsid w:val="00B24170"/>
    <w:rsid w:val="00B259A6"/>
    <w:rsid w:val="00B25EFE"/>
    <w:rsid w:val="00B372B8"/>
    <w:rsid w:val="00B450A5"/>
    <w:rsid w:val="00B56BB8"/>
    <w:rsid w:val="00B62860"/>
    <w:rsid w:val="00B677E8"/>
    <w:rsid w:val="00B8398B"/>
    <w:rsid w:val="00B922B6"/>
    <w:rsid w:val="00B95C46"/>
    <w:rsid w:val="00B95FC8"/>
    <w:rsid w:val="00B97239"/>
    <w:rsid w:val="00BA30F9"/>
    <w:rsid w:val="00BC4EFC"/>
    <w:rsid w:val="00BC7FB8"/>
    <w:rsid w:val="00BE4DE8"/>
    <w:rsid w:val="00BF0593"/>
    <w:rsid w:val="00BF10C3"/>
    <w:rsid w:val="00BF7A82"/>
    <w:rsid w:val="00C0451D"/>
    <w:rsid w:val="00C05B5A"/>
    <w:rsid w:val="00C07DC0"/>
    <w:rsid w:val="00C10096"/>
    <w:rsid w:val="00C13E94"/>
    <w:rsid w:val="00C4124B"/>
    <w:rsid w:val="00C46839"/>
    <w:rsid w:val="00C54FB1"/>
    <w:rsid w:val="00C55CAD"/>
    <w:rsid w:val="00C56EBD"/>
    <w:rsid w:val="00C573F8"/>
    <w:rsid w:val="00C623DC"/>
    <w:rsid w:val="00C65144"/>
    <w:rsid w:val="00C73880"/>
    <w:rsid w:val="00C75C28"/>
    <w:rsid w:val="00C8619A"/>
    <w:rsid w:val="00C9087A"/>
    <w:rsid w:val="00C91A86"/>
    <w:rsid w:val="00CA4EBE"/>
    <w:rsid w:val="00CA73AB"/>
    <w:rsid w:val="00CC1191"/>
    <w:rsid w:val="00CC2F6D"/>
    <w:rsid w:val="00CC3755"/>
    <w:rsid w:val="00CC5CCC"/>
    <w:rsid w:val="00D00EF4"/>
    <w:rsid w:val="00D12EBE"/>
    <w:rsid w:val="00D144E7"/>
    <w:rsid w:val="00D15456"/>
    <w:rsid w:val="00D21536"/>
    <w:rsid w:val="00D22DD8"/>
    <w:rsid w:val="00D26FC1"/>
    <w:rsid w:val="00D353ED"/>
    <w:rsid w:val="00D40E51"/>
    <w:rsid w:val="00D41392"/>
    <w:rsid w:val="00D46730"/>
    <w:rsid w:val="00D520F2"/>
    <w:rsid w:val="00D77BA6"/>
    <w:rsid w:val="00D834C1"/>
    <w:rsid w:val="00D913F6"/>
    <w:rsid w:val="00D94091"/>
    <w:rsid w:val="00DA2A7F"/>
    <w:rsid w:val="00DA5136"/>
    <w:rsid w:val="00DA7558"/>
    <w:rsid w:val="00DA7EFC"/>
    <w:rsid w:val="00DB25DE"/>
    <w:rsid w:val="00DC0387"/>
    <w:rsid w:val="00DC35DF"/>
    <w:rsid w:val="00DE0C68"/>
    <w:rsid w:val="00DE1D2B"/>
    <w:rsid w:val="00DE1F05"/>
    <w:rsid w:val="00DE2766"/>
    <w:rsid w:val="00DF70B4"/>
    <w:rsid w:val="00E02114"/>
    <w:rsid w:val="00E04587"/>
    <w:rsid w:val="00E12E42"/>
    <w:rsid w:val="00E24E67"/>
    <w:rsid w:val="00E267B5"/>
    <w:rsid w:val="00E274A3"/>
    <w:rsid w:val="00E32ED7"/>
    <w:rsid w:val="00E34459"/>
    <w:rsid w:val="00E35699"/>
    <w:rsid w:val="00E44023"/>
    <w:rsid w:val="00E47121"/>
    <w:rsid w:val="00E5651D"/>
    <w:rsid w:val="00E675A1"/>
    <w:rsid w:val="00E752F2"/>
    <w:rsid w:val="00E86590"/>
    <w:rsid w:val="00E877CB"/>
    <w:rsid w:val="00E901C8"/>
    <w:rsid w:val="00EA6DA2"/>
    <w:rsid w:val="00EB5718"/>
    <w:rsid w:val="00EB7695"/>
    <w:rsid w:val="00EC6863"/>
    <w:rsid w:val="00ED39B0"/>
    <w:rsid w:val="00ED4931"/>
    <w:rsid w:val="00ED7458"/>
    <w:rsid w:val="00EF6817"/>
    <w:rsid w:val="00EF68A8"/>
    <w:rsid w:val="00F007FE"/>
    <w:rsid w:val="00F06F86"/>
    <w:rsid w:val="00F16FAD"/>
    <w:rsid w:val="00F17A89"/>
    <w:rsid w:val="00F23423"/>
    <w:rsid w:val="00F25E43"/>
    <w:rsid w:val="00F304A1"/>
    <w:rsid w:val="00F33614"/>
    <w:rsid w:val="00F33DB5"/>
    <w:rsid w:val="00F429D2"/>
    <w:rsid w:val="00F4467F"/>
    <w:rsid w:val="00F456D2"/>
    <w:rsid w:val="00F6693A"/>
    <w:rsid w:val="00F70B92"/>
    <w:rsid w:val="00F75DD4"/>
    <w:rsid w:val="00F76D54"/>
    <w:rsid w:val="00F8047C"/>
    <w:rsid w:val="00F97DF9"/>
    <w:rsid w:val="00FA54E2"/>
    <w:rsid w:val="00FA64EE"/>
    <w:rsid w:val="00FB3FC6"/>
    <w:rsid w:val="00FB4CB6"/>
    <w:rsid w:val="00FB632F"/>
    <w:rsid w:val="00FC6F41"/>
    <w:rsid w:val="00FC754B"/>
    <w:rsid w:val="00FD09D7"/>
    <w:rsid w:val="00FD724B"/>
    <w:rsid w:val="00FE0335"/>
    <w:rsid w:val="00FE4A72"/>
    <w:rsid w:val="00FF1C81"/>
    <w:rsid w:val="00FF6BF2"/>
    <w:rsid w:val="048F6A88"/>
    <w:rsid w:val="04AA73E3"/>
    <w:rsid w:val="05774EE1"/>
    <w:rsid w:val="09024EDA"/>
    <w:rsid w:val="0AD3243C"/>
    <w:rsid w:val="0CEA7812"/>
    <w:rsid w:val="10953945"/>
    <w:rsid w:val="167E10FD"/>
    <w:rsid w:val="19026D4C"/>
    <w:rsid w:val="202076CF"/>
    <w:rsid w:val="21824AE0"/>
    <w:rsid w:val="29EE448F"/>
    <w:rsid w:val="2BA00DCD"/>
    <w:rsid w:val="32BD0DAD"/>
    <w:rsid w:val="339A61C2"/>
    <w:rsid w:val="36DBB881"/>
    <w:rsid w:val="38926838"/>
    <w:rsid w:val="3AE37998"/>
    <w:rsid w:val="3BFB0186"/>
    <w:rsid w:val="3E932CC1"/>
    <w:rsid w:val="42127B1C"/>
    <w:rsid w:val="426E79CE"/>
    <w:rsid w:val="432236FA"/>
    <w:rsid w:val="44CD1324"/>
    <w:rsid w:val="44E10A8E"/>
    <w:rsid w:val="4C856486"/>
    <w:rsid w:val="51637B78"/>
    <w:rsid w:val="535353AE"/>
    <w:rsid w:val="53CD73B2"/>
    <w:rsid w:val="54CF254E"/>
    <w:rsid w:val="5716416F"/>
    <w:rsid w:val="59AC7AEC"/>
    <w:rsid w:val="5A0709DC"/>
    <w:rsid w:val="5A673229"/>
    <w:rsid w:val="5C0009AC"/>
    <w:rsid w:val="5F2931A3"/>
    <w:rsid w:val="60133D5D"/>
    <w:rsid w:val="623C3FA5"/>
    <w:rsid w:val="62493FA6"/>
    <w:rsid w:val="63372FA5"/>
    <w:rsid w:val="63950E07"/>
    <w:rsid w:val="64432579"/>
    <w:rsid w:val="65152F2D"/>
    <w:rsid w:val="6E934195"/>
    <w:rsid w:val="6EEE0F5E"/>
    <w:rsid w:val="75E023B5"/>
    <w:rsid w:val="76851DCB"/>
    <w:rsid w:val="76EA2DC0"/>
    <w:rsid w:val="78C252E3"/>
    <w:rsid w:val="78F01CD0"/>
    <w:rsid w:val="7FFF7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5693F"/>
  <w15:docId w15:val="{BCDD1665-28C2-4292-9E7C-8492664D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spacing w:line="360" w:lineRule="auto"/>
      <w:jc w:val="both"/>
    </w:pPr>
    <w:rPr>
      <w:rFonts w:asciiTheme="minorHAnsi" w:eastAsia="微软雅黑" w:hAnsiTheme="minorHAnsi" w:cstheme="minorBidi"/>
      <w:kern w:val="2"/>
      <w:sz w:val="24"/>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semiHidden/>
    <w:unhideWhenUsed/>
    <w:qFormat/>
    <w:pPr>
      <w:ind w:firstLineChars="200" w:firstLine="420"/>
    </w:pPr>
  </w:style>
  <w:style w:type="paragraph" w:styleId="a4">
    <w:name w:val="annotation text"/>
    <w:basedOn w:val="a"/>
    <w:uiPriority w:val="99"/>
    <w:semiHidden/>
    <w:unhideWhenUsed/>
    <w:qFormat/>
    <w:pPr>
      <w:jc w:val="left"/>
    </w:pPr>
  </w:style>
  <w:style w:type="paragraph" w:styleId="a5">
    <w:name w:val="Body Text Indent"/>
    <w:basedOn w:val="a"/>
    <w:link w:val="a6"/>
    <w:uiPriority w:val="99"/>
    <w:qFormat/>
    <w:pPr>
      <w:spacing w:line="480" w:lineRule="auto"/>
      <w:ind w:firstLine="480"/>
    </w:pPr>
    <w:rPr>
      <w:rFonts w:ascii="Times New Roman" w:eastAsia="宋体" w:hAnsi="Times New Roman" w:cs="Times New Roman"/>
      <w:szCs w:val="24"/>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character" w:styleId="ab">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uiPriority w:val="9"/>
    <w:qFormat/>
    <w:rPr>
      <w:b/>
      <w:bCs/>
      <w:kern w:val="44"/>
      <w:sz w:val="44"/>
      <w:szCs w:val="44"/>
    </w:rPr>
  </w:style>
  <w:style w:type="character" w:customStyle="1" w:styleId="a6">
    <w:name w:val="正文文本缩进 字符"/>
    <w:basedOn w:val="a0"/>
    <w:link w:val="a5"/>
    <w:uiPriority w:val="99"/>
    <w:qFormat/>
    <w:rPr>
      <w:rFonts w:ascii="Times New Roman" w:eastAsia="宋体" w:hAnsi="Times New Roman" w:cs="Times New Roman"/>
      <w:sz w:val="24"/>
      <w:szCs w:val="24"/>
    </w:rPr>
  </w:style>
  <w:style w:type="paragraph" w:styleId="ac">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625</Words>
  <Characters>3566</Characters>
  <Application>Microsoft Office Word</Application>
  <DocSecurity>0</DocSecurity>
  <Lines>29</Lines>
  <Paragraphs>8</Paragraphs>
  <ScaleCrop>false</ScaleCrop>
  <Company>ICSS</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tianshui27</dc:creator>
  <cp:lastModifiedBy>Windows 用户</cp:lastModifiedBy>
  <cp:revision>735</cp:revision>
  <dcterms:created xsi:type="dcterms:W3CDTF">2022-03-24T21:03:00Z</dcterms:created>
  <dcterms:modified xsi:type="dcterms:W3CDTF">2025-11-26T01:52:00Z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C4644D5E3CD37672C4DD9A64D3D0CA7A</vt:lpwstr>
  </property>
  <property fmtid="{D5CDD505-2E9C-101B-9397-08002B2CF9AE}" pid="4" name="KSOTemplateDocerSaveRecord">
    <vt:lpwstr>eyJoZGlkIjoiZjQ5NjRiZWM1YTczZTk3ODg4NmFjZjI2ODczZGQ4ZWYiLCJ1c2VySWQiOiI1MDE2Mjk2MjUifQ==</vt:lpwstr>
  </property>
</Properties>
</file>