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240F69">
      <w:pPr>
        <w:jc w:val="left"/>
        <w:rPr>
          <w:rFonts w:ascii="黑体" w:hAnsi="黑体" w:eastAsia="黑体"/>
          <w:sz w:val="36"/>
        </w:rPr>
      </w:pPr>
      <w:r>
        <w:rPr>
          <w:rFonts w:ascii="宋体" w:cs="宋体"/>
          <w:color w:val="000000"/>
          <w:kern w:val="0"/>
          <w:sz w:val="50"/>
          <w:szCs w:val="50"/>
        </w:rPr>
        <w:drawing>
          <wp:inline distT="0" distB="0" distL="114300" distR="114300">
            <wp:extent cx="3827780" cy="720090"/>
            <wp:effectExtent l="0" t="0" r="7620" b="3810"/>
            <wp:docPr id="2" name="图片 1" descr="C:/Users/Administrator/Desktop/图片1.png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strator/Desktop/图片1.png图片1"/>
                    <pic:cNvPicPr>
                      <a:picLocks noChangeAspect="1"/>
                    </pic:cNvPicPr>
                  </pic:nvPicPr>
                  <pic:blipFill>
                    <a:blip r:embed="rId11"/>
                    <a:srcRect/>
                    <a:stretch>
                      <a:fillRect/>
                    </a:stretch>
                  </pic:blipFill>
                  <pic:spPr>
                    <a:xfrm>
                      <a:off x="0" y="0"/>
                      <a:ext cx="3827780" cy="720090"/>
                    </a:xfrm>
                    <a:prstGeom prst="rect">
                      <a:avLst/>
                    </a:prstGeom>
                    <a:noFill/>
                    <a:ln>
                      <a:noFill/>
                    </a:ln>
                  </pic:spPr>
                </pic:pic>
              </a:graphicData>
            </a:graphic>
          </wp:inline>
        </w:drawing>
      </w:r>
    </w:p>
    <w:p w14:paraId="0E952F57">
      <w:pPr>
        <w:jc w:val="left"/>
      </w:pPr>
    </w:p>
    <w:p w14:paraId="1692DFBB">
      <w:pPr>
        <w:jc w:val="center"/>
        <w:rPr>
          <w:sz w:val="56"/>
        </w:rPr>
      </w:pPr>
    </w:p>
    <w:p w14:paraId="78D62255">
      <w:pPr>
        <w:jc w:val="center"/>
        <w:rPr>
          <w:sz w:val="56"/>
        </w:rPr>
      </w:pPr>
    </w:p>
    <w:p w14:paraId="653C0876">
      <w:pPr>
        <w:jc w:val="center"/>
        <w:rPr>
          <w:rFonts w:ascii="微软雅黑" w:hAnsi="微软雅黑" w:eastAsia="微软雅黑" w:cs="微软雅黑"/>
          <w:b/>
          <w:bCs/>
          <w:sz w:val="52"/>
          <w:szCs w:val="84"/>
        </w:rPr>
      </w:pPr>
      <w:r>
        <w:rPr>
          <w:rFonts w:hint="eastAsia" w:ascii="微软雅黑" w:hAnsi="微软雅黑" w:eastAsia="微软雅黑" w:cs="微软雅黑"/>
          <w:b/>
          <w:bCs/>
          <w:sz w:val="52"/>
          <w:szCs w:val="84"/>
          <w:lang w:eastAsia="zh-CN"/>
        </w:rPr>
        <w:t>计算机应用技术</w:t>
      </w:r>
      <w:r>
        <w:rPr>
          <w:rFonts w:hint="eastAsia" w:ascii="微软雅黑" w:hAnsi="微软雅黑" w:eastAsia="微软雅黑" w:cs="微软雅黑"/>
          <w:b/>
          <w:bCs/>
          <w:sz w:val="52"/>
          <w:szCs w:val="84"/>
        </w:rPr>
        <w:t>专业（群）</w:t>
      </w:r>
    </w:p>
    <w:p w14:paraId="1603EB81">
      <w:pPr>
        <w:jc w:val="center"/>
        <w:rPr>
          <w:rFonts w:ascii="微软雅黑" w:hAnsi="微软雅黑" w:eastAsia="微软雅黑" w:cs="微软雅黑"/>
          <w:b/>
          <w:bCs/>
          <w:sz w:val="52"/>
          <w:szCs w:val="84"/>
        </w:rPr>
      </w:pPr>
      <w:r>
        <w:rPr>
          <w:rFonts w:hint="eastAsia" w:ascii="微软雅黑" w:hAnsi="微软雅黑" w:eastAsia="微软雅黑" w:cs="微软雅黑"/>
          <w:b/>
          <w:bCs/>
          <w:sz w:val="52"/>
          <w:szCs w:val="84"/>
        </w:rPr>
        <w:t>人才培养方案</w:t>
      </w:r>
      <w:r>
        <w:rPr>
          <w:rFonts w:ascii="微软雅黑" w:hAnsi="微软雅黑" w:eastAsia="微软雅黑" w:cs="微软雅黑"/>
          <w:b/>
          <w:bCs/>
          <w:sz w:val="52"/>
          <w:szCs w:val="84"/>
        </w:rPr>
        <w:t>(202</w:t>
      </w:r>
      <w:r>
        <w:rPr>
          <w:rFonts w:hint="eastAsia" w:ascii="微软雅黑" w:hAnsi="微软雅黑" w:eastAsia="微软雅黑" w:cs="微软雅黑"/>
          <w:b/>
          <w:bCs/>
          <w:sz w:val="52"/>
          <w:szCs w:val="84"/>
          <w:lang w:val="en-US" w:eastAsia="zh-CN"/>
        </w:rPr>
        <w:t>5</w:t>
      </w:r>
      <w:r>
        <w:rPr>
          <w:rFonts w:hint="eastAsia" w:ascii="微软雅黑" w:hAnsi="微软雅黑" w:eastAsia="微软雅黑" w:cs="微软雅黑"/>
          <w:b/>
          <w:bCs/>
          <w:sz w:val="52"/>
          <w:szCs w:val="84"/>
        </w:rPr>
        <w:t>版</w:t>
      </w:r>
      <w:r>
        <w:rPr>
          <w:rFonts w:ascii="微软雅黑" w:hAnsi="微软雅黑" w:eastAsia="微软雅黑" w:cs="微软雅黑"/>
          <w:b/>
          <w:bCs/>
          <w:sz w:val="52"/>
          <w:szCs w:val="84"/>
        </w:rPr>
        <w:t>)</w:t>
      </w:r>
    </w:p>
    <w:p w14:paraId="497E9F6C">
      <w:pPr>
        <w:jc w:val="center"/>
        <w:rPr>
          <w:rFonts w:ascii="微软雅黑" w:hAnsi="微软雅黑" w:eastAsia="微软雅黑" w:cs="微软雅黑"/>
          <w:b/>
          <w:bCs/>
          <w:sz w:val="56"/>
        </w:rPr>
      </w:pPr>
      <w:r>
        <w:rPr>
          <w:rFonts w:ascii="微软雅黑" w:hAnsi="微软雅黑" w:eastAsia="微软雅黑" w:cs="微软雅黑"/>
          <w:b/>
          <w:bCs/>
          <w:sz w:val="36"/>
        </w:rPr>
        <w:t>[2/3</w:t>
      </w:r>
      <w:r>
        <w:rPr>
          <w:rFonts w:hint="eastAsia" w:ascii="微软雅黑" w:hAnsi="微软雅黑" w:eastAsia="微软雅黑" w:cs="微软雅黑"/>
          <w:b/>
          <w:bCs/>
          <w:sz w:val="36"/>
        </w:rPr>
        <w:t>年制</w:t>
      </w:r>
      <w:r>
        <w:rPr>
          <w:rFonts w:ascii="微软雅黑" w:hAnsi="微软雅黑" w:eastAsia="微软雅黑" w:cs="微软雅黑"/>
          <w:b/>
          <w:bCs/>
          <w:sz w:val="36"/>
        </w:rPr>
        <w:t>]</w:t>
      </w:r>
    </w:p>
    <w:p w14:paraId="26DB96D6">
      <w:pPr>
        <w:jc w:val="center"/>
        <w:rPr>
          <w:sz w:val="56"/>
        </w:rPr>
      </w:pPr>
    </w:p>
    <w:p w14:paraId="60B0FA4E">
      <w:pPr>
        <w:jc w:val="center"/>
        <w:rPr>
          <w:sz w:val="56"/>
        </w:rPr>
      </w:pPr>
    </w:p>
    <w:p w14:paraId="5882C612">
      <w:pPr>
        <w:jc w:val="center"/>
        <w:rPr>
          <w:sz w:val="56"/>
        </w:rPr>
      </w:pPr>
    </w:p>
    <w:p w14:paraId="34A1117E">
      <w:pPr>
        <w:ind w:firstLine="1958" w:firstLineChars="650"/>
        <w:rPr>
          <w:b/>
          <w:sz w:val="30"/>
          <w:szCs w:val="30"/>
          <w:u w:val="single"/>
        </w:rPr>
      </w:pPr>
      <w:r>
        <w:rPr>
          <w:rFonts w:hint="eastAsia"/>
          <w:b/>
          <w:sz w:val="30"/>
          <w:szCs w:val="30"/>
        </w:rPr>
        <w:t>二</w:t>
      </w:r>
      <w:r>
        <w:rPr>
          <w:b/>
          <w:sz w:val="30"/>
          <w:szCs w:val="30"/>
        </w:rPr>
        <w:t xml:space="preserve">  </w:t>
      </w:r>
      <w:r>
        <w:rPr>
          <w:rFonts w:hint="eastAsia"/>
          <w:b/>
          <w:sz w:val="30"/>
          <w:szCs w:val="30"/>
        </w:rPr>
        <w:t>级</w:t>
      </w:r>
      <w:r>
        <w:rPr>
          <w:b/>
          <w:sz w:val="30"/>
          <w:szCs w:val="30"/>
        </w:rPr>
        <w:t xml:space="preserve">  </w:t>
      </w:r>
      <w:r>
        <w:rPr>
          <w:rFonts w:hint="eastAsia"/>
          <w:b/>
          <w:sz w:val="30"/>
          <w:szCs w:val="30"/>
        </w:rPr>
        <w:t>学</w:t>
      </w:r>
      <w:r>
        <w:rPr>
          <w:b/>
          <w:sz w:val="30"/>
          <w:szCs w:val="30"/>
        </w:rPr>
        <w:t xml:space="preserve">  </w:t>
      </w:r>
      <w:r>
        <w:rPr>
          <w:rFonts w:hint="eastAsia"/>
          <w:b/>
          <w:sz w:val="30"/>
          <w:szCs w:val="30"/>
        </w:rPr>
        <w:t>院</w:t>
      </w:r>
      <w:r>
        <w:rPr>
          <w:b/>
          <w:sz w:val="30"/>
          <w:szCs w:val="30"/>
        </w:rPr>
        <w:t xml:space="preserve"> </w:t>
      </w:r>
      <w:r>
        <w:rPr>
          <w:rFonts w:hint="eastAsia"/>
          <w:b/>
          <w:sz w:val="30"/>
          <w:szCs w:val="30"/>
        </w:rPr>
        <w:t>：</w:t>
      </w:r>
      <w:r>
        <w:rPr>
          <w:b/>
          <w:sz w:val="30"/>
          <w:szCs w:val="30"/>
          <w:u w:val="single"/>
        </w:rPr>
        <w:t xml:space="preserve">  </w:t>
      </w:r>
      <w:r>
        <w:rPr>
          <w:rFonts w:hint="eastAsia"/>
          <w:b/>
          <w:sz w:val="30"/>
          <w:szCs w:val="30"/>
          <w:u w:val="single"/>
          <w:lang w:val="en-US" w:eastAsia="zh-CN"/>
        </w:rPr>
        <w:t>智能工程学院</w:t>
      </w:r>
      <w:r>
        <w:rPr>
          <w:b/>
          <w:sz w:val="30"/>
          <w:szCs w:val="30"/>
          <w:u w:val="single"/>
        </w:rPr>
        <w:t xml:space="preserve"> </w:t>
      </w:r>
      <w:r>
        <w:rPr>
          <w:rFonts w:hint="eastAsia"/>
          <w:b/>
          <w:sz w:val="30"/>
          <w:szCs w:val="30"/>
          <w:u w:val="single"/>
          <w:lang w:val="en-US" w:eastAsia="zh-CN"/>
        </w:rPr>
        <w:t xml:space="preserve"> </w:t>
      </w:r>
      <w:r>
        <w:rPr>
          <w:b/>
          <w:sz w:val="30"/>
          <w:szCs w:val="30"/>
          <w:u w:val="single"/>
        </w:rPr>
        <w:t xml:space="preserve"> </w:t>
      </w:r>
    </w:p>
    <w:p w14:paraId="7214AA14">
      <w:pPr>
        <w:ind w:firstLine="1958" w:firstLineChars="650"/>
        <w:rPr>
          <w:b/>
          <w:sz w:val="30"/>
          <w:szCs w:val="30"/>
          <w:u w:val="single"/>
        </w:rPr>
      </w:pPr>
      <w:r>
        <w:rPr>
          <w:rFonts w:hint="eastAsia"/>
          <w:b/>
          <w:sz w:val="30"/>
          <w:szCs w:val="30"/>
        </w:rPr>
        <w:t>执</w:t>
      </w:r>
      <w:r>
        <w:rPr>
          <w:b/>
          <w:sz w:val="30"/>
          <w:szCs w:val="30"/>
        </w:rPr>
        <w:t xml:space="preserve">    </w:t>
      </w:r>
      <w:r>
        <w:rPr>
          <w:rFonts w:hint="eastAsia"/>
          <w:b/>
          <w:sz w:val="30"/>
          <w:szCs w:val="30"/>
        </w:rPr>
        <w:t>笔</w:t>
      </w:r>
      <w:r>
        <w:rPr>
          <w:b/>
          <w:sz w:val="30"/>
          <w:szCs w:val="30"/>
        </w:rPr>
        <w:t xml:space="preserve">    </w:t>
      </w:r>
      <w:r>
        <w:rPr>
          <w:rFonts w:hint="eastAsia"/>
          <w:b/>
          <w:sz w:val="30"/>
          <w:szCs w:val="30"/>
        </w:rPr>
        <w:t>人</w:t>
      </w:r>
      <w:r>
        <w:rPr>
          <w:b/>
          <w:sz w:val="30"/>
          <w:szCs w:val="30"/>
        </w:rPr>
        <w:t xml:space="preserve"> </w:t>
      </w:r>
      <w:r>
        <w:rPr>
          <w:rFonts w:hint="eastAsia"/>
          <w:b/>
          <w:sz w:val="30"/>
          <w:szCs w:val="30"/>
        </w:rPr>
        <w:t>：</w:t>
      </w:r>
      <w:r>
        <w:rPr>
          <w:b/>
          <w:sz w:val="30"/>
          <w:szCs w:val="30"/>
          <w:u w:val="single"/>
        </w:rPr>
        <w:t xml:space="preserve">     </w:t>
      </w:r>
      <w:r>
        <w:rPr>
          <w:rFonts w:hint="eastAsia"/>
          <w:b/>
          <w:sz w:val="30"/>
          <w:szCs w:val="30"/>
          <w:u w:val="single"/>
          <w:lang w:val="en-US" w:eastAsia="zh-CN"/>
        </w:rPr>
        <w:t>董亚男</w:t>
      </w:r>
      <w:r>
        <w:rPr>
          <w:b/>
          <w:sz w:val="30"/>
          <w:szCs w:val="30"/>
          <w:u w:val="single"/>
        </w:rPr>
        <w:t xml:space="preserve">      </w:t>
      </w:r>
    </w:p>
    <w:p w14:paraId="7E43F30E">
      <w:pPr>
        <w:ind w:firstLine="1958" w:firstLineChars="650"/>
        <w:rPr>
          <w:b/>
          <w:sz w:val="30"/>
          <w:szCs w:val="30"/>
          <w:u w:val="single"/>
        </w:rPr>
      </w:pPr>
      <w:r>
        <w:rPr>
          <w:rFonts w:hint="eastAsia"/>
          <w:b/>
          <w:sz w:val="30"/>
          <w:szCs w:val="30"/>
        </w:rPr>
        <w:t>审</w:t>
      </w:r>
      <w:r>
        <w:rPr>
          <w:b/>
          <w:sz w:val="30"/>
          <w:szCs w:val="30"/>
        </w:rPr>
        <w:t xml:space="preserve">    </w:t>
      </w:r>
      <w:r>
        <w:rPr>
          <w:rFonts w:hint="eastAsia"/>
          <w:b/>
          <w:sz w:val="30"/>
          <w:szCs w:val="30"/>
        </w:rPr>
        <w:t>核</w:t>
      </w:r>
      <w:r>
        <w:rPr>
          <w:b/>
          <w:sz w:val="30"/>
          <w:szCs w:val="30"/>
        </w:rPr>
        <w:t xml:space="preserve">    </w:t>
      </w:r>
      <w:r>
        <w:rPr>
          <w:rFonts w:hint="eastAsia"/>
          <w:b/>
          <w:sz w:val="30"/>
          <w:szCs w:val="30"/>
        </w:rPr>
        <w:t>人</w:t>
      </w:r>
      <w:r>
        <w:rPr>
          <w:b/>
          <w:sz w:val="30"/>
          <w:szCs w:val="30"/>
        </w:rPr>
        <w:t xml:space="preserve"> </w:t>
      </w:r>
      <w:r>
        <w:rPr>
          <w:rFonts w:hint="eastAsia"/>
          <w:b/>
          <w:sz w:val="30"/>
          <w:szCs w:val="30"/>
        </w:rPr>
        <w:t>：</w:t>
      </w:r>
      <w:r>
        <w:rPr>
          <w:b/>
          <w:sz w:val="30"/>
          <w:szCs w:val="30"/>
          <w:u w:val="single"/>
        </w:rPr>
        <w:t xml:space="preserve">                 </w:t>
      </w:r>
    </w:p>
    <w:p w14:paraId="290A0965">
      <w:pPr>
        <w:ind w:firstLine="1958" w:firstLineChars="650"/>
        <w:rPr>
          <w:rFonts w:hint="default"/>
          <w:b/>
          <w:sz w:val="30"/>
          <w:szCs w:val="30"/>
          <w:u w:val="single"/>
          <w:lang w:val="en-US"/>
        </w:rPr>
      </w:pPr>
      <w:r>
        <w:rPr>
          <w:rFonts w:hint="eastAsia"/>
          <w:b/>
          <w:sz w:val="30"/>
          <w:szCs w:val="30"/>
        </w:rPr>
        <w:t>制</w:t>
      </w:r>
      <w:r>
        <w:rPr>
          <w:b/>
          <w:sz w:val="30"/>
          <w:szCs w:val="30"/>
        </w:rPr>
        <w:t xml:space="preserve">  </w:t>
      </w:r>
      <w:r>
        <w:rPr>
          <w:rFonts w:hint="eastAsia"/>
          <w:b/>
          <w:sz w:val="30"/>
          <w:szCs w:val="30"/>
        </w:rPr>
        <w:t>定</w:t>
      </w:r>
      <w:r>
        <w:rPr>
          <w:b/>
          <w:sz w:val="30"/>
          <w:szCs w:val="30"/>
        </w:rPr>
        <w:t xml:space="preserve">  </w:t>
      </w:r>
      <w:r>
        <w:rPr>
          <w:rFonts w:hint="eastAsia"/>
          <w:b/>
          <w:sz w:val="30"/>
          <w:szCs w:val="30"/>
        </w:rPr>
        <w:t>日</w:t>
      </w:r>
      <w:r>
        <w:rPr>
          <w:b/>
          <w:sz w:val="30"/>
          <w:szCs w:val="30"/>
        </w:rPr>
        <w:t xml:space="preserve">  </w:t>
      </w:r>
      <w:r>
        <w:rPr>
          <w:rFonts w:hint="eastAsia"/>
          <w:b/>
          <w:sz w:val="30"/>
          <w:szCs w:val="30"/>
        </w:rPr>
        <w:t>期</w:t>
      </w:r>
      <w:r>
        <w:rPr>
          <w:b/>
          <w:sz w:val="30"/>
          <w:szCs w:val="30"/>
        </w:rPr>
        <w:t xml:space="preserve"> </w:t>
      </w:r>
      <w:r>
        <w:rPr>
          <w:rFonts w:hint="eastAsia"/>
          <w:b/>
          <w:sz w:val="30"/>
          <w:szCs w:val="30"/>
        </w:rPr>
        <w:t>：</w:t>
      </w:r>
      <w:r>
        <w:rPr>
          <w:b/>
          <w:sz w:val="30"/>
          <w:szCs w:val="30"/>
          <w:u w:val="single"/>
        </w:rPr>
        <w:t xml:space="preserve"> </w:t>
      </w:r>
      <w:r>
        <w:rPr>
          <w:rFonts w:hint="eastAsia"/>
          <w:b/>
          <w:sz w:val="30"/>
          <w:szCs w:val="30"/>
          <w:u w:val="single"/>
          <w:lang w:val="en-US" w:eastAsia="zh-CN"/>
        </w:rPr>
        <w:t xml:space="preserve">2025年6月17日 </w:t>
      </w:r>
    </w:p>
    <w:p w14:paraId="470A1883">
      <w:pPr>
        <w:ind w:firstLine="800" w:firstLineChars="250"/>
        <w:rPr>
          <w:sz w:val="32"/>
          <w:u w:val="single"/>
        </w:rPr>
      </w:pPr>
    </w:p>
    <w:p w14:paraId="2B0C433D">
      <w:pPr>
        <w:ind w:firstLine="1100" w:firstLineChars="250"/>
        <w:rPr>
          <w:sz w:val="44"/>
          <w:u w:val="single"/>
        </w:rPr>
      </w:pPr>
    </w:p>
    <w:p w14:paraId="4A048BC1">
      <w:pPr>
        <w:jc w:val="center"/>
        <w:rPr>
          <w:b/>
          <w:sz w:val="28"/>
        </w:rPr>
      </w:pPr>
      <w:r>
        <w:rPr>
          <w:rFonts w:hint="eastAsia"/>
          <w:b/>
          <w:sz w:val="28"/>
          <w:lang w:eastAsia="zh-CN"/>
        </w:rPr>
        <w:t>吉林水利电力职业学院</w:t>
      </w:r>
      <w:r>
        <w:rPr>
          <w:rFonts w:hint="eastAsia"/>
          <w:b/>
          <w:sz w:val="28"/>
        </w:rPr>
        <w:t>教务处制</w:t>
      </w:r>
    </w:p>
    <w:p w14:paraId="7D8D1FED">
      <w:pPr>
        <w:jc w:val="center"/>
        <w:rPr>
          <w:b/>
          <w:sz w:val="28"/>
        </w:rPr>
      </w:pPr>
      <w:r>
        <w:rPr>
          <w:b/>
          <w:sz w:val="28"/>
        </w:rPr>
        <w:t>202</w:t>
      </w:r>
      <w:r>
        <w:rPr>
          <w:rFonts w:hint="eastAsia"/>
          <w:b/>
          <w:sz w:val="28"/>
          <w:lang w:val="en-US" w:eastAsia="zh-CN"/>
        </w:rPr>
        <w:t>5</w:t>
      </w:r>
      <w:r>
        <w:rPr>
          <w:rFonts w:hint="eastAsia"/>
          <w:b/>
          <w:sz w:val="28"/>
        </w:rPr>
        <w:t>年</w:t>
      </w:r>
      <w:r>
        <w:rPr>
          <w:rFonts w:hint="eastAsia"/>
          <w:b/>
          <w:sz w:val="28"/>
          <w:lang w:val="en-US" w:eastAsia="zh-CN"/>
        </w:rPr>
        <w:t>5</w:t>
      </w:r>
      <w:r>
        <w:rPr>
          <w:rFonts w:hint="eastAsia"/>
          <w:b/>
          <w:sz w:val="28"/>
        </w:rPr>
        <w:t>月</w:t>
      </w:r>
    </w:p>
    <w:p w14:paraId="519607B7">
      <w:pPr>
        <w:pStyle w:val="32"/>
        <w:rPr>
          <w:rFonts w:hint="eastAsia" w:ascii="宋体" w:hAnsi="宋体" w:eastAsia="宋体"/>
          <w:sz w:val="28"/>
          <w:lang w:eastAsia="zh-CN"/>
        </w:rPr>
        <w:sectPr>
          <w:footerReference r:id="rId3" w:type="default"/>
          <w:type w:val="continuous"/>
          <w:pgSz w:w="11906" w:h="16838"/>
          <w:pgMar w:top="1417" w:right="1134" w:bottom="1134" w:left="1418" w:header="851" w:footer="567" w:gutter="0"/>
          <w:pgNumType w:fmt="decimal" w:start="0"/>
          <w:cols w:space="0" w:num="1"/>
          <w:titlePg/>
          <w:docGrid w:type="lines" w:linePitch="312" w:charSpace="0"/>
        </w:sectPr>
      </w:pPr>
    </w:p>
    <w:p w14:paraId="091F1761">
      <w:pPr>
        <w:pStyle w:val="32"/>
        <w:rPr>
          <w:rFonts w:hint="eastAsia" w:ascii="宋体" w:hAnsi="宋体" w:eastAsia="宋体"/>
          <w:sz w:val="28"/>
          <w:lang w:eastAsia="zh-CN"/>
        </w:rPr>
      </w:pPr>
      <w:r>
        <w:rPr>
          <w:rFonts w:hint="eastAsia" w:ascii="宋体" w:hAnsi="宋体" w:eastAsia="宋体"/>
          <w:sz w:val="28"/>
          <w:lang w:eastAsia="zh-CN"/>
        </w:rPr>
        <w:t>吉林水利电力职业学院</w:t>
      </w:r>
    </w:p>
    <w:p w14:paraId="5E01DC3F">
      <w:pPr>
        <w:pStyle w:val="32"/>
        <w:rPr>
          <w:rFonts w:ascii="宋体" w:hAnsi="宋体" w:eastAsia="宋体"/>
          <w:sz w:val="28"/>
        </w:rPr>
      </w:pPr>
      <w:r>
        <w:rPr>
          <w:rFonts w:hint="eastAsia" w:ascii="宋体" w:hAnsi="宋体" w:eastAsia="宋体"/>
          <w:sz w:val="28"/>
          <w:lang w:eastAsia="zh-CN"/>
        </w:rPr>
        <w:t>计算机应用技术</w:t>
      </w:r>
      <w:r>
        <w:rPr>
          <w:rFonts w:hint="eastAsia" w:ascii="宋体" w:hAnsi="宋体" w:eastAsia="宋体"/>
          <w:sz w:val="28"/>
        </w:rPr>
        <w:t>专业人才培养方案编写人员表</w:t>
      </w:r>
    </w:p>
    <w:tbl>
      <w:tblPr>
        <w:tblStyle w:val="17"/>
        <w:tblW w:w="928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433"/>
        <w:gridCol w:w="711"/>
        <w:gridCol w:w="1200"/>
        <w:gridCol w:w="2163"/>
        <w:gridCol w:w="3776"/>
      </w:tblGrid>
      <w:tr w14:paraId="40EBE4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5" w:hRule="exact"/>
          <w:jc w:val="center"/>
        </w:trPr>
        <w:tc>
          <w:tcPr>
            <w:tcW w:w="1433" w:type="dxa"/>
            <w:tcBorders>
              <w:top w:val="single" w:color="auto" w:sz="12" w:space="0"/>
            </w:tcBorders>
            <w:vAlign w:val="center"/>
          </w:tcPr>
          <w:p w14:paraId="78A66EDC">
            <w:pPr>
              <w:spacing w:before="100"/>
              <w:jc w:val="center"/>
              <w:rPr>
                <w:rFonts w:ascii="宋体"/>
                <w:sz w:val="24"/>
                <w:szCs w:val="24"/>
              </w:rPr>
            </w:pPr>
            <w:r>
              <w:rPr>
                <w:rFonts w:hint="eastAsia" w:ascii="宋体" w:hAnsi="宋体"/>
                <w:sz w:val="24"/>
                <w:szCs w:val="24"/>
              </w:rPr>
              <w:t>专业（群）名称</w:t>
            </w:r>
          </w:p>
        </w:tc>
        <w:tc>
          <w:tcPr>
            <w:tcW w:w="7850" w:type="dxa"/>
            <w:gridSpan w:val="4"/>
            <w:tcBorders>
              <w:top w:val="single" w:color="auto" w:sz="12" w:space="0"/>
            </w:tcBorders>
            <w:vAlign w:val="center"/>
          </w:tcPr>
          <w:p w14:paraId="09D03986">
            <w:pPr>
              <w:spacing w:before="100"/>
              <w:jc w:val="left"/>
              <w:rPr>
                <w:rFonts w:ascii="宋体"/>
                <w:sz w:val="24"/>
                <w:szCs w:val="24"/>
              </w:rPr>
            </w:pPr>
            <w:r>
              <w:rPr>
                <w:rFonts w:hint="eastAsia" w:ascii="宋体"/>
                <w:sz w:val="24"/>
                <w:szCs w:val="24"/>
                <w:lang w:eastAsia="zh-CN"/>
              </w:rPr>
              <w:t>计算机应用技术</w:t>
            </w:r>
            <w:r>
              <w:rPr>
                <w:rFonts w:hint="eastAsia" w:ascii="宋体"/>
                <w:sz w:val="24"/>
                <w:szCs w:val="24"/>
              </w:rPr>
              <w:t>专业</w:t>
            </w:r>
          </w:p>
        </w:tc>
      </w:tr>
      <w:tr w14:paraId="3EB1C9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1433" w:type="dxa"/>
            <w:vAlign w:val="center"/>
          </w:tcPr>
          <w:p w14:paraId="2C69F5E8">
            <w:pPr>
              <w:spacing w:before="100"/>
              <w:jc w:val="center"/>
              <w:rPr>
                <w:rFonts w:ascii="宋体"/>
                <w:sz w:val="24"/>
                <w:szCs w:val="24"/>
              </w:rPr>
            </w:pPr>
            <w:r>
              <w:rPr>
                <w:rFonts w:hint="eastAsia" w:ascii="宋体" w:hAnsi="宋体"/>
                <w:sz w:val="24"/>
                <w:szCs w:val="24"/>
              </w:rPr>
              <w:t>专业代码</w:t>
            </w:r>
          </w:p>
        </w:tc>
        <w:tc>
          <w:tcPr>
            <w:tcW w:w="7850" w:type="dxa"/>
            <w:gridSpan w:val="4"/>
            <w:vAlign w:val="center"/>
          </w:tcPr>
          <w:p w14:paraId="6875549E">
            <w:pPr>
              <w:spacing w:before="100"/>
              <w:jc w:val="left"/>
              <w:rPr>
                <w:rFonts w:hint="eastAsia" w:ascii="宋体" w:eastAsia="宋体"/>
                <w:sz w:val="24"/>
                <w:szCs w:val="24"/>
                <w:lang w:eastAsia="zh-CN"/>
              </w:rPr>
            </w:pPr>
            <w:r>
              <w:rPr>
                <w:rFonts w:hint="eastAsia" w:ascii="宋体"/>
                <w:sz w:val="24"/>
                <w:szCs w:val="24"/>
                <w:lang w:eastAsia="zh-CN"/>
              </w:rPr>
              <w:t>510201</w:t>
            </w:r>
          </w:p>
        </w:tc>
      </w:tr>
      <w:tr w14:paraId="157032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exact"/>
          <w:jc w:val="center"/>
        </w:trPr>
        <w:tc>
          <w:tcPr>
            <w:tcW w:w="1433" w:type="dxa"/>
            <w:vMerge w:val="restart"/>
            <w:vAlign w:val="center"/>
          </w:tcPr>
          <w:p w14:paraId="29F25476">
            <w:pPr>
              <w:spacing w:before="100"/>
              <w:jc w:val="center"/>
              <w:rPr>
                <w:rFonts w:ascii="宋体"/>
                <w:sz w:val="24"/>
                <w:szCs w:val="24"/>
              </w:rPr>
            </w:pPr>
            <w:r>
              <w:rPr>
                <w:rFonts w:hint="eastAsia" w:ascii="宋体" w:hAnsi="宋体"/>
                <w:sz w:val="24"/>
                <w:szCs w:val="24"/>
              </w:rPr>
              <w:t>参编人员</w:t>
            </w:r>
          </w:p>
          <w:p w14:paraId="1680704C">
            <w:pPr>
              <w:spacing w:before="100"/>
              <w:jc w:val="center"/>
              <w:rPr>
                <w:rFonts w:ascii="宋体"/>
                <w:sz w:val="24"/>
                <w:szCs w:val="24"/>
              </w:rPr>
            </w:pPr>
          </w:p>
        </w:tc>
        <w:tc>
          <w:tcPr>
            <w:tcW w:w="711" w:type="dxa"/>
            <w:vAlign w:val="center"/>
          </w:tcPr>
          <w:p w14:paraId="2D91380F">
            <w:pPr>
              <w:spacing w:before="100"/>
              <w:jc w:val="center"/>
              <w:rPr>
                <w:rFonts w:ascii="宋体"/>
                <w:sz w:val="24"/>
                <w:szCs w:val="24"/>
              </w:rPr>
            </w:pPr>
            <w:r>
              <w:rPr>
                <w:rFonts w:hint="eastAsia" w:ascii="宋体"/>
                <w:sz w:val="24"/>
                <w:szCs w:val="24"/>
              </w:rPr>
              <w:t>序号</w:t>
            </w:r>
          </w:p>
        </w:tc>
        <w:tc>
          <w:tcPr>
            <w:tcW w:w="1200" w:type="dxa"/>
            <w:vAlign w:val="center"/>
          </w:tcPr>
          <w:p w14:paraId="4B25F592">
            <w:pPr>
              <w:spacing w:before="100"/>
              <w:jc w:val="center"/>
              <w:rPr>
                <w:rFonts w:ascii="宋体"/>
                <w:sz w:val="24"/>
                <w:szCs w:val="24"/>
              </w:rPr>
            </w:pPr>
            <w:r>
              <w:rPr>
                <w:rFonts w:hint="eastAsia" w:ascii="宋体"/>
                <w:sz w:val="24"/>
                <w:szCs w:val="24"/>
              </w:rPr>
              <w:t>姓名</w:t>
            </w:r>
          </w:p>
        </w:tc>
        <w:tc>
          <w:tcPr>
            <w:tcW w:w="2163" w:type="dxa"/>
            <w:vAlign w:val="center"/>
          </w:tcPr>
          <w:p w14:paraId="25202712">
            <w:pPr>
              <w:spacing w:before="100"/>
              <w:jc w:val="center"/>
              <w:rPr>
                <w:rFonts w:ascii="宋体"/>
                <w:sz w:val="24"/>
                <w:szCs w:val="24"/>
              </w:rPr>
            </w:pPr>
            <w:r>
              <w:rPr>
                <w:rFonts w:hint="eastAsia" w:ascii="宋体" w:hAnsi="宋体"/>
                <w:sz w:val="24"/>
                <w:szCs w:val="24"/>
              </w:rPr>
              <w:t>职称</w:t>
            </w:r>
            <w:r>
              <w:rPr>
                <w:rFonts w:ascii="宋体" w:hAnsi="宋体"/>
                <w:sz w:val="24"/>
                <w:szCs w:val="24"/>
              </w:rPr>
              <w:t>/</w:t>
            </w:r>
            <w:r>
              <w:rPr>
                <w:rFonts w:hint="eastAsia" w:ascii="宋体" w:hAnsi="宋体"/>
                <w:sz w:val="24"/>
                <w:szCs w:val="24"/>
              </w:rPr>
              <w:t>职务</w:t>
            </w:r>
          </w:p>
        </w:tc>
        <w:tc>
          <w:tcPr>
            <w:tcW w:w="3776" w:type="dxa"/>
            <w:vAlign w:val="center"/>
          </w:tcPr>
          <w:p w14:paraId="103F5ED8">
            <w:pPr>
              <w:spacing w:before="100"/>
              <w:jc w:val="center"/>
              <w:rPr>
                <w:rFonts w:ascii="宋体"/>
                <w:sz w:val="24"/>
                <w:szCs w:val="24"/>
              </w:rPr>
            </w:pPr>
            <w:r>
              <w:rPr>
                <w:rFonts w:hint="eastAsia" w:ascii="宋体"/>
                <w:sz w:val="24"/>
                <w:szCs w:val="24"/>
              </w:rPr>
              <w:t>承担任务</w:t>
            </w:r>
          </w:p>
        </w:tc>
      </w:tr>
      <w:tr w14:paraId="776ED5E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51" w:hRule="exact"/>
          <w:jc w:val="center"/>
        </w:trPr>
        <w:tc>
          <w:tcPr>
            <w:tcW w:w="1433" w:type="dxa"/>
            <w:vMerge w:val="continue"/>
            <w:vAlign w:val="center"/>
          </w:tcPr>
          <w:p w14:paraId="5BA7C634">
            <w:pPr>
              <w:spacing w:before="100"/>
              <w:jc w:val="center"/>
              <w:rPr>
                <w:rFonts w:ascii="宋体"/>
                <w:sz w:val="24"/>
                <w:szCs w:val="24"/>
              </w:rPr>
            </w:pPr>
          </w:p>
        </w:tc>
        <w:tc>
          <w:tcPr>
            <w:tcW w:w="711" w:type="dxa"/>
            <w:vAlign w:val="center"/>
          </w:tcPr>
          <w:p w14:paraId="22084311">
            <w:pPr>
              <w:spacing w:before="100"/>
              <w:jc w:val="center"/>
              <w:rPr>
                <w:rFonts w:hint="eastAsia" w:ascii="宋体" w:eastAsia="宋体"/>
                <w:sz w:val="24"/>
                <w:szCs w:val="24"/>
                <w:lang w:val="en-US" w:eastAsia="zh-CN"/>
              </w:rPr>
            </w:pPr>
            <w:r>
              <w:rPr>
                <w:rFonts w:hint="eastAsia" w:ascii="宋体"/>
                <w:sz w:val="24"/>
                <w:szCs w:val="24"/>
                <w:lang w:val="en-US" w:eastAsia="zh-CN"/>
              </w:rPr>
              <w:t>1</w:t>
            </w:r>
          </w:p>
        </w:tc>
        <w:tc>
          <w:tcPr>
            <w:tcW w:w="1200" w:type="dxa"/>
            <w:vAlign w:val="center"/>
          </w:tcPr>
          <w:p w14:paraId="737D72C2">
            <w:pPr>
              <w:spacing w:before="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韩登</w:t>
            </w:r>
          </w:p>
        </w:tc>
        <w:tc>
          <w:tcPr>
            <w:tcW w:w="2163" w:type="dxa"/>
            <w:vAlign w:val="center"/>
          </w:tcPr>
          <w:p w14:paraId="6B3D5552">
            <w:pPr>
              <w:spacing w:before="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高级工程师/院长</w:t>
            </w:r>
          </w:p>
        </w:tc>
        <w:tc>
          <w:tcPr>
            <w:tcW w:w="3776" w:type="dxa"/>
            <w:vAlign w:val="center"/>
          </w:tcPr>
          <w:p w14:paraId="01ADE0E3">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把握《方案》制定方向及专业定位与培养目标、审核课程体系与核心能力要求</w:t>
            </w:r>
          </w:p>
          <w:p w14:paraId="7CC54929">
            <w:pPr>
              <w:spacing w:before="100"/>
              <w:jc w:val="center"/>
              <w:rPr>
                <w:rFonts w:hint="eastAsia" w:ascii="宋体" w:hAnsi="宋体" w:eastAsia="宋体" w:cs="宋体"/>
                <w:sz w:val="24"/>
                <w:szCs w:val="24"/>
              </w:rPr>
            </w:pPr>
          </w:p>
        </w:tc>
      </w:tr>
      <w:tr w14:paraId="1CE35FB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50" w:hRule="exact"/>
          <w:jc w:val="center"/>
        </w:trPr>
        <w:tc>
          <w:tcPr>
            <w:tcW w:w="1433" w:type="dxa"/>
            <w:vMerge w:val="continue"/>
            <w:vAlign w:val="center"/>
          </w:tcPr>
          <w:p w14:paraId="403E15CA">
            <w:pPr>
              <w:spacing w:before="100"/>
              <w:jc w:val="center"/>
              <w:rPr>
                <w:rFonts w:ascii="宋体"/>
                <w:sz w:val="24"/>
                <w:szCs w:val="24"/>
              </w:rPr>
            </w:pPr>
          </w:p>
        </w:tc>
        <w:tc>
          <w:tcPr>
            <w:tcW w:w="711" w:type="dxa"/>
            <w:vAlign w:val="center"/>
          </w:tcPr>
          <w:p w14:paraId="0E53B8BE">
            <w:pPr>
              <w:spacing w:before="100"/>
              <w:jc w:val="center"/>
              <w:rPr>
                <w:rFonts w:hint="eastAsia" w:ascii="宋体" w:eastAsia="宋体"/>
                <w:sz w:val="24"/>
                <w:szCs w:val="24"/>
                <w:lang w:val="en-US" w:eastAsia="zh-CN"/>
              </w:rPr>
            </w:pPr>
            <w:r>
              <w:rPr>
                <w:rFonts w:hint="eastAsia" w:ascii="宋体"/>
                <w:sz w:val="24"/>
                <w:szCs w:val="24"/>
                <w:lang w:val="en-US" w:eastAsia="zh-CN"/>
              </w:rPr>
              <w:t>2</w:t>
            </w:r>
          </w:p>
        </w:tc>
        <w:tc>
          <w:tcPr>
            <w:tcW w:w="1200" w:type="dxa"/>
            <w:vAlign w:val="center"/>
          </w:tcPr>
          <w:p w14:paraId="3DD98F85">
            <w:pPr>
              <w:spacing w:before="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林林</w:t>
            </w:r>
          </w:p>
        </w:tc>
        <w:tc>
          <w:tcPr>
            <w:tcW w:w="2163" w:type="dxa"/>
            <w:vAlign w:val="center"/>
          </w:tcPr>
          <w:p w14:paraId="4C4997EF">
            <w:pPr>
              <w:spacing w:before="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高级讲师/书记</w:t>
            </w:r>
          </w:p>
        </w:tc>
        <w:tc>
          <w:tcPr>
            <w:tcW w:w="3776" w:type="dxa"/>
            <w:vAlign w:val="center"/>
          </w:tcPr>
          <w:p w14:paraId="1F12AF08">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把握《方案》制定方向及定位、参与课程标准编写</w:t>
            </w:r>
          </w:p>
          <w:p w14:paraId="4737B40B">
            <w:pPr>
              <w:spacing w:before="100"/>
              <w:jc w:val="center"/>
              <w:rPr>
                <w:rFonts w:hint="eastAsia" w:ascii="宋体" w:hAnsi="宋体" w:eastAsia="宋体" w:cs="宋体"/>
                <w:sz w:val="24"/>
                <w:szCs w:val="24"/>
              </w:rPr>
            </w:pPr>
          </w:p>
        </w:tc>
      </w:tr>
      <w:tr w14:paraId="421E60F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49" w:hRule="exact"/>
          <w:jc w:val="center"/>
        </w:trPr>
        <w:tc>
          <w:tcPr>
            <w:tcW w:w="1433" w:type="dxa"/>
            <w:vMerge w:val="continue"/>
            <w:vAlign w:val="center"/>
          </w:tcPr>
          <w:p w14:paraId="365BDC20">
            <w:pPr>
              <w:spacing w:before="100"/>
              <w:jc w:val="center"/>
              <w:rPr>
                <w:rFonts w:ascii="宋体"/>
                <w:sz w:val="24"/>
                <w:szCs w:val="24"/>
              </w:rPr>
            </w:pPr>
          </w:p>
        </w:tc>
        <w:tc>
          <w:tcPr>
            <w:tcW w:w="711" w:type="dxa"/>
            <w:vAlign w:val="center"/>
          </w:tcPr>
          <w:p w14:paraId="14102824">
            <w:pPr>
              <w:spacing w:before="100"/>
              <w:jc w:val="center"/>
              <w:rPr>
                <w:rFonts w:hint="eastAsia" w:ascii="宋体" w:eastAsia="宋体"/>
                <w:sz w:val="24"/>
                <w:szCs w:val="24"/>
                <w:lang w:val="en-US" w:eastAsia="zh-CN"/>
              </w:rPr>
            </w:pPr>
            <w:r>
              <w:rPr>
                <w:rFonts w:hint="eastAsia" w:ascii="宋体"/>
                <w:sz w:val="24"/>
                <w:szCs w:val="24"/>
                <w:lang w:val="en-US" w:eastAsia="zh-CN"/>
              </w:rPr>
              <w:t>3</w:t>
            </w:r>
          </w:p>
        </w:tc>
        <w:tc>
          <w:tcPr>
            <w:tcW w:w="1200" w:type="dxa"/>
            <w:vAlign w:val="center"/>
          </w:tcPr>
          <w:p w14:paraId="73992032">
            <w:pPr>
              <w:spacing w:before="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董亚男</w:t>
            </w:r>
          </w:p>
        </w:tc>
        <w:tc>
          <w:tcPr>
            <w:tcW w:w="2163" w:type="dxa"/>
            <w:vAlign w:val="center"/>
          </w:tcPr>
          <w:p w14:paraId="1D0ED313">
            <w:pPr>
              <w:spacing w:before="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讲师/教研室主任</w:t>
            </w:r>
          </w:p>
        </w:tc>
        <w:tc>
          <w:tcPr>
            <w:tcW w:w="3776" w:type="dxa"/>
            <w:vAlign w:val="center"/>
          </w:tcPr>
          <w:p w14:paraId="016966C8">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起草《方案》主体内容、制定学分结构</w:t>
            </w:r>
            <w:r>
              <w:rPr>
                <w:rFonts w:hint="eastAsia" w:ascii="宋体" w:hAnsi="宋体" w:cs="宋体"/>
                <w:color w:val="000000"/>
                <w:kern w:val="0"/>
                <w:sz w:val="24"/>
                <w:szCs w:val="24"/>
                <w:lang w:val="en-US" w:eastAsia="zh-CN" w:bidi="ar"/>
              </w:rPr>
              <w:t>及协调</w:t>
            </w:r>
            <w:r>
              <w:rPr>
                <w:rFonts w:hint="eastAsia" w:ascii="宋体" w:hAnsi="宋体" w:eastAsia="宋体" w:cs="宋体"/>
                <w:color w:val="000000"/>
                <w:kern w:val="0"/>
                <w:sz w:val="24"/>
                <w:szCs w:val="24"/>
                <w:lang w:val="en-US" w:eastAsia="zh-CN" w:bidi="ar"/>
              </w:rPr>
              <w:t>专业课程设置安排</w:t>
            </w:r>
          </w:p>
        </w:tc>
      </w:tr>
      <w:tr w14:paraId="5BA534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6" w:hRule="exact"/>
          <w:jc w:val="center"/>
        </w:trPr>
        <w:tc>
          <w:tcPr>
            <w:tcW w:w="1433" w:type="dxa"/>
            <w:vMerge w:val="continue"/>
            <w:vAlign w:val="center"/>
          </w:tcPr>
          <w:p w14:paraId="3383057F">
            <w:pPr>
              <w:spacing w:before="100"/>
              <w:jc w:val="center"/>
              <w:rPr>
                <w:rFonts w:ascii="宋体"/>
                <w:sz w:val="24"/>
                <w:szCs w:val="24"/>
              </w:rPr>
            </w:pPr>
          </w:p>
        </w:tc>
        <w:tc>
          <w:tcPr>
            <w:tcW w:w="711" w:type="dxa"/>
            <w:vAlign w:val="center"/>
          </w:tcPr>
          <w:p w14:paraId="5C25482A">
            <w:pPr>
              <w:spacing w:before="100"/>
              <w:jc w:val="center"/>
              <w:rPr>
                <w:rFonts w:hint="default" w:ascii="宋体" w:eastAsia="宋体"/>
                <w:sz w:val="24"/>
                <w:szCs w:val="24"/>
                <w:lang w:val="en-US" w:eastAsia="zh-CN"/>
              </w:rPr>
            </w:pPr>
            <w:r>
              <w:rPr>
                <w:rFonts w:hint="eastAsia" w:ascii="宋体"/>
                <w:sz w:val="24"/>
                <w:szCs w:val="24"/>
                <w:lang w:val="en-US" w:eastAsia="zh-CN"/>
              </w:rPr>
              <w:t>4</w:t>
            </w:r>
          </w:p>
        </w:tc>
        <w:tc>
          <w:tcPr>
            <w:tcW w:w="1200" w:type="dxa"/>
            <w:vAlign w:val="center"/>
          </w:tcPr>
          <w:p w14:paraId="58386A24">
            <w:pPr>
              <w:spacing w:before="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王强</w:t>
            </w:r>
          </w:p>
        </w:tc>
        <w:tc>
          <w:tcPr>
            <w:tcW w:w="2163" w:type="dxa"/>
            <w:vAlign w:val="center"/>
          </w:tcPr>
          <w:p w14:paraId="54080D87">
            <w:pPr>
              <w:spacing w:before="100"/>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高级讲师/教师</w:t>
            </w:r>
          </w:p>
        </w:tc>
        <w:tc>
          <w:tcPr>
            <w:tcW w:w="3776" w:type="dxa"/>
            <w:vAlign w:val="center"/>
          </w:tcPr>
          <w:p w14:paraId="63429C8C">
            <w:pPr>
              <w:keepNext w:val="0"/>
              <w:keepLines w:val="0"/>
              <w:widowControl/>
              <w:suppressLineNumbers w:val="0"/>
              <w:jc w:val="left"/>
              <w:rPr>
                <w:rFonts w:hint="eastAsia" w:ascii="宋体" w:hAnsi="宋体" w:eastAsia="宋体" w:cs="宋体"/>
                <w:sz w:val="24"/>
                <w:szCs w:val="24"/>
                <w:lang w:val="en-US"/>
              </w:rPr>
            </w:pPr>
            <w:r>
              <w:rPr>
                <w:rFonts w:hint="eastAsia" w:ascii="宋体" w:hAnsi="宋体" w:eastAsia="宋体" w:cs="宋体"/>
                <w:color w:val="000000"/>
                <w:kern w:val="0"/>
                <w:sz w:val="24"/>
                <w:szCs w:val="24"/>
                <w:lang w:val="en-US" w:eastAsia="zh-CN" w:bidi="ar"/>
              </w:rPr>
              <w:t>对接行业企业需求、提供行业发展信息和岗位需求调研</w:t>
            </w:r>
          </w:p>
        </w:tc>
      </w:tr>
      <w:tr w14:paraId="4176419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68" w:hRule="exact"/>
          <w:jc w:val="center"/>
        </w:trPr>
        <w:tc>
          <w:tcPr>
            <w:tcW w:w="1433" w:type="dxa"/>
            <w:vMerge w:val="continue"/>
            <w:vAlign w:val="center"/>
          </w:tcPr>
          <w:p w14:paraId="6B579874">
            <w:pPr>
              <w:spacing w:before="100"/>
              <w:jc w:val="center"/>
              <w:rPr>
                <w:rFonts w:ascii="宋体"/>
                <w:sz w:val="24"/>
                <w:szCs w:val="24"/>
              </w:rPr>
            </w:pPr>
          </w:p>
        </w:tc>
        <w:tc>
          <w:tcPr>
            <w:tcW w:w="711" w:type="dxa"/>
            <w:vAlign w:val="center"/>
          </w:tcPr>
          <w:p w14:paraId="274E046E">
            <w:pPr>
              <w:spacing w:before="100"/>
              <w:jc w:val="center"/>
              <w:rPr>
                <w:rFonts w:hint="eastAsia" w:ascii="宋体" w:eastAsia="宋体"/>
                <w:sz w:val="24"/>
                <w:szCs w:val="24"/>
                <w:lang w:val="en-US" w:eastAsia="zh-CN"/>
              </w:rPr>
            </w:pPr>
            <w:r>
              <w:rPr>
                <w:rFonts w:hint="eastAsia" w:ascii="宋体"/>
                <w:sz w:val="24"/>
                <w:szCs w:val="24"/>
                <w:lang w:val="en-US" w:eastAsia="zh-CN"/>
              </w:rPr>
              <w:t>5</w:t>
            </w:r>
          </w:p>
        </w:tc>
        <w:tc>
          <w:tcPr>
            <w:tcW w:w="1200" w:type="dxa"/>
            <w:vAlign w:val="center"/>
          </w:tcPr>
          <w:p w14:paraId="2DB104E4">
            <w:pPr>
              <w:spacing w:before="1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张野</w:t>
            </w:r>
          </w:p>
        </w:tc>
        <w:tc>
          <w:tcPr>
            <w:tcW w:w="2163" w:type="dxa"/>
            <w:vAlign w:val="center"/>
          </w:tcPr>
          <w:p w14:paraId="1890ACE8">
            <w:pPr>
              <w:keepNext w:val="0"/>
              <w:keepLines w:val="0"/>
              <w:pageBreakBefore w:val="0"/>
              <w:widowControl w:val="0"/>
              <w:kinsoku/>
              <w:wordWrap/>
              <w:overflowPunct/>
              <w:topLinePunct w:val="0"/>
              <w:autoSpaceDE/>
              <w:autoSpaceDN/>
              <w:bidi w:val="0"/>
              <w:adjustRightInd/>
              <w:snapToGrid/>
              <w:spacing w:before="100" w:line="240" w:lineRule="atLeast"/>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高级工程师/校企合作提交总经理</w:t>
            </w:r>
          </w:p>
        </w:tc>
        <w:tc>
          <w:tcPr>
            <w:tcW w:w="3776" w:type="dxa"/>
            <w:vAlign w:val="center"/>
          </w:tcPr>
          <w:p w14:paraId="0EDBB051">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提供行业技术发展趋势分析、制定实践课程体系设计</w:t>
            </w:r>
          </w:p>
        </w:tc>
      </w:tr>
      <w:tr w14:paraId="1F4F168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82" w:hRule="exact"/>
          <w:jc w:val="center"/>
        </w:trPr>
        <w:tc>
          <w:tcPr>
            <w:tcW w:w="1433" w:type="dxa"/>
            <w:vMerge w:val="continue"/>
            <w:vAlign w:val="center"/>
          </w:tcPr>
          <w:p w14:paraId="0DA51935">
            <w:pPr>
              <w:spacing w:before="100"/>
              <w:jc w:val="center"/>
              <w:rPr>
                <w:rFonts w:ascii="宋体"/>
                <w:sz w:val="24"/>
                <w:szCs w:val="24"/>
              </w:rPr>
            </w:pPr>
          </w:p>
        </w:tc>
        <w:tc>
          <w:tcPr>
            <w:tcW w:w="711" w:type="dxa"/>
            <w:vAlign w:val="center"/>
          </w:tcPr>
          <w:p w14:paraId="748E96CB">
            <w:pPr>
              <w:spacing w:before="100"/>
              <w:jc w:val="center"/>
              <w:rPr>
                <w:rFonts w:hint="eastAsia" w:ascii="宋体" w:eastAsia="宋体"/>
                <w:sz w:val="24"/>
                <w:szCs w:val="24"/>
                <w:lang w:val="en-US" w:eastAsia="zh-CN"/>
              </w:rPr>
            </w:pPr>
            <w:r>
              <w:rPr>
                <w:rFonts w:hint="eastAsia" w:ascii="宋体"/>
                <w:sz w:val="24"/>
                <w:szCs w:val="24"/>
                <w:lang w:val="en-US" w:eastAsia="zh-CN"/>
              </w:rPr>
              <w:t>6</w:t>
            </w:r>
          </w:p>
        </w:tc>
        <w:tc>
          <w:tcPr>
            <w:tcW w:w="1200" w:type="dxa"/>
            <w:vAlign w:val="center"/>
          </w:tcPr>
          <w:p w14:paraId="3BC70F54">
            <w:pPr>
              <w:spacing w:before="100"/>
              <w:jc w:val="center"/>
              <w:rPr>
                <w:rFonts w:hint="eastAsia" w:ascii="宋体" w:eastAsia="宋体"/>
                <w:sz w:val="24"/>
                <w:szCs w:val="24"/>
                <w:lang w:val="en-US" w:eastAsia="zh-CN"/>
              </w:rPr>
            </w:pPr>
            <w:r>
              <w:rPr>
                <w:rFonts w:hint="eastAsia" w:ascii="宋体"/>
                <w:sz w:val="24"/>
                <w:szCs w:val="24"/>
                <w:lang w:val="en-US" w:eastAsia="zh-CN"/>
              </w:rPr>
              <w:t>马育民</w:t>
            </w:r>
          </w:p>
        </w:tc>
        <w:tc>
          <w:tcPr>
            <w:tcW w:w="2163" w:type="dxa"/>
            <w:vAlign w:val="center"/>
          </w:tcPr>
          <w:p w14:paraId="7EC4DBF6">
            <w:pPr>
              <w:spacing w:before="100"/>
              <w:jc w:val="center"/>
              <w:rPr>
                <w:rFonts w:hint="default" w:ascii="宋体" w:eastAsia="宋体"/>
                <w:sz w:val="24"/>
                <w:szCs w:val="24"/>
                <w:lang w:val="en-US" w:eastAsia="zh-CN"/>
              </w:rPr>
            </w:pPr>
            <w:r>
              <w:rPr>
                <w:rFonts w:hint="eastAsia" w:ascii="宋体"/>
                <w:sz w:val="24"/>
                <w:szCs w:val="24"/>
                <w:lang w:val="en-US" w:eastAsia="zh-CN"/>
              </w:rPr>
              <w:t>讲师/企业教师</w:t>
            </w:r>
          </w:p>
        </w:tc>
        <w:tc>
          <w:tcPr>
            <w:tcW w:w="3776" w:type="dxa"/>
            <w:vAlign w:val="center"/>
          </w:tcPr>
          <w:p w14:paraId="726F6A33">
            <w:pPr>
              <w:keepNext w:val="0"/>
              <w:keepLines w:val="0"/>
              <w:widowControl/>
              <w:suppressLineNumbers w:val="0"/>
              <w:jc w:val="left"/>
              <w:rPr>
                <w:rFonts w:hint="default" w:ascii="宋体" w:eastAsia="宋体"/>
                <w:sz w:val="24"/>
                <w:szCs w:val="24"/>
                <w:lang w:val="en-US" w:eastAsia="zh-CN"/>
              </w:rPr>
            </w:pPr>
            <w:r>
              <w:rPr>
                <w:rFonts w:hint="eastAsia" w:ascii="宋体" w:hAnsi="宋体" w:cs="宋体"/>
                <w:color w:val="000000"/>
                <w:kern w:val="0"/>
                <w:sz w:val="24"/>
                <w:szCs w:val="24"/>
                <w:lang w:val="en-US" w:eastAsia="zh-CN" w:bidi="ar"/>
              </w:rPr>
              <w:t>核心</w:t>
            </w:r>
            <w:r>
              <w:rPr>
                <w:rFonts w:hint="eastAsia" w:ascii="宋体" w:hAnsi="宋体" w:eastAsia="宋体" w:cs="宋体"/>
                <w:color w:val="000000"/>
                <w:kern w:val="0"/>
                <w:sz w:val="24"/>
                <w:szCs w:val="24"/>
                <w:lang w:val="en-US" w:eastAsia="zh-CN" w:bidi="ar"/>
              </w:rPr>
              <w:t>课程设置</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参与课程标准编写</w:t>
            </w:r>
          </w:p>
        </w:tc>
      </w:tr>
      <w:tr w14:paraId="535215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7" w:hRule="exact"/>
          <w:jc w:val="center"/>
        </w:trPr>
        <w:tc>
          <w:tcPr>
            <w:tcW w:w="1433" w:type="dxa"/>
            <w:vMerge w:val="continue"/>
            <w:vAlign w:val="center"/>
          </w:tcPr>
          <w:p w14:paraId="05BCBF12">
            <w:pPr>
              <w:spacing w:before="100"/>
              <w:jc w:val="center"/>
              <w:rPr>
                <w:rFonts w:ascii="宋体"/>
                <w:sz w:val="24"/>
                <w:szCs w:val="24"/>
              </w:rPr>
            </w:pPr>
          </w:p>
        </w:tc>
        <w:tc>
          <w:tcPr>
            <w:tcW w:w="711" w:type="dxa"/>
            <w:vAlign w:val="center"/>
          </w:tcPr>
          <w:p w14:paraId="0375166C">
            <w:pPr>
              <w:spacing w:before="100"/>
              <w:jc w:val="center"/>
              <w:rPr>
                <w:rFonts w:hint="eastAsia" w:ascii="宋体" w:eastAsia="宋体"/>
                <w:sz w:val="24"/>
                <w:szCs w:val="24"/>
                <w:lang w:val="en-US" w:eastAsia="zh-CN"/>
              </w:rPr>
            </w:pPr>
            <w:r>
              <w:rPr>
                <w:rFonts w:hint="eastAsia" w:ascii="宋体"/>
                <w:sz w:val="24"/>
                <w:szCs w:val="24"/>
                <w:lang w:val="en-US" w:eastAsia="zh-CN"/>
              </w:rPr>
              <w:t>7</w:t>
            </w:r>
          </w:p>
        </w:tc>
        <w:tc>
          <w:tcPr>
            <w:tcW w:w="1200" w:type="dxa"/>
            <w:vAlign w:val="center"/>
          </w:tcPr>
          <w:p w14:paraId="17856123">
            <w:pPr>
              <w:spacing w:before="100"/>
              <w:jc w:val="center"/>
              <w:rPr>
                <w:rFonts w:hint="eastAsia" w:ascii="宋体" w:eastAsia="宋体"/>
                <w:sz w:val="24"/>
                <w:szCs w:val="24"/>
                <w:lang w:val="en-US" w:eastAsia="zh-CN"/>
              </w:rPr>
            </w:pPr>
            <w:r>
              <w:rPr>
                <w:rFonts w:hint="eastAsia" w:ascii="宋体"/>
                <w:sz w:val="24"/>
                <w:szCs w:val="24"/>
                <w:lang w:val="en-US" w:eastAsia="zh-CN"/>
              </w:rPr>
              <w:t>吕玲</w:t>
            </w:r>
          </w:p>
        </w:tc>
        <w:tc>
          <w:tcPr>
            <w:tcW w:w="2163" w:type="dxa"/>
            <w:vAlign w:val="center"/>
          </w:tcPr>
          <w:p w14:paraId="4D14EA6E">
            <w:pPr>
              <w:spacing w:before="100"/>
              <w:jc w:val="center"/>
              <w:rPr>
                <w:rFonts w:ascii="宋体"/>
                <w:sz w:val="24"/>
                <w:szCs w:val="24"/>
              </w:rPr>
            </w:pPr>
            <w:r>
              <w:rPr>
                <w:rFonts w:hint="eastAsia" w:ascii="宋体"/>
                <w:sz w:val="24"/>
                <w:szCs w:val="24"/>
                <w:lang w:val="en-US" w:eastAsia="zh-CN"/>
              </w:rPr>
              <w:t>讲师/企业教师</w:t>
            </w:r>
          </w:p>
        </w:tc>
        <w:tc>
          <w:tcPr>
            <w:tcW w:w="3776" w:type="dxa"/>
            <w:vAlign w:val="center"/>
          </w:tcPr>
          <w:p w14:paraId="2026B524">
            <w:pPr>
              <w:spacing w:before="100"/>
              <w:jc w:val="center"/>
              <w:rPr>
                <w:rFonts w:ascii="宋体"/>
                <w:sz w:val="24"/>
                <w:szCs w:val="24"/>
              </w:rPr>
            </w:pPr>
            <w:r>
              <w:rPr>
                <w:rFonts w:hint="eastAsia" w:ascii="宋体" w:hAnsi="宋体" w:cs="宋体"/>
                <w:color w:val="000000"/>
                <w:kern w:val="0"/>
                <w:sz w:val="24"/>
                <w:szCs w:val="24"/>
                <w:lang w:val="en-US" w:eastAsia="zh-CN" w:bidi="ar"/>
              </w:rPr>
              <w:t>核心</w:t>
            </w:r>
            <w:r>
              <w:rPr>
                <w:rFonts w:hint="eastAsia" w:ascii="宋体" w:hAnsi="宋体" w:eastAsia="宋体" w:cs="宋体"/>
                <w:color w:val="000000"/>
                <w:kern w:val="0"/>
                <w:sz w:val="24"/>
                <w:szCs w:val="24"/>
                <w:lang w:val="en-US" w:eastAsia="zh-CN" w:bidi="ar"/>
              </w:rPr>
              <w:t>课程设置</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参与课程标准编写</w:t>
            </w:r>
          </w:p>
        </w:tc>
      </w:tr>
      <w:tr w14:paraId="43BAFB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9" w:hRule="exact"/>
          <w:jc w:val="center"/>
        </w:trPr>
        <w:tc>
          <w:tcPr>
            <w:tcW w:w="1433" w:type="dxa"/>
            <w:vMerge w:val="continue"/>
            <w:vAlign w:val="center"/>
          </w:tcPr>
          <w:p w14:paraId="77EABE74">
            <w:pPr>
              <w:spacing w:before="100"/>
              <w:jc w:val="center"/>
              <w:rPr>
                <w:rFonts w:ascii="宋体"/>
                <w:sz w:val="24"/>
                <w:szCs w:val="24"/>
              </w:rPr>
            </w:pPr>
          </w:p>
        </w:tc>
        <w:tc>
          <w:tcPr>
            <w:tcW w:w="711" w:type="dxa"/>
            <w:vAlign w:val="center"/>
          </w:tcPr>
          <w:p w14:paraId="74ACB8D0">
            <w:pPr>
              <w:spacing w:before="100"/>
              <w:jc w:val="center"/>
              <w:rPr>
                <w:rFonts w:hint="eastAsia" w:ascii="宋体" w:eastAsia="宋体"/>
                <w:sz w:val="24"/>
                <w:szCs w:val="24"/>
                <w:lang w:val="en-US" w:eastAsia="zh-CN"/>
              </w:rPr>
            </w:pPr>
            <w:r>
              <w:rPr>
                <w:rFonts w:hint="eastAsia" w:ascii="宋体"/>
                <w:sz w:val="24"/>
                <w:szCs w:val="24"/>
                <w:lang w:val="en-US" w:eastAsia="zh-CN"/>
              </w:rPr>
              <w:t>8</w:t>
            </w:r>
          </w:p>
        </w:tc>
        <w:tc>
          <w:tcPr>
            <w:tcW w:w="1200" w:type="dxa"/>
            <w:vAlign w:val="center"/>
          </w:tcPr>
          <w:p w14:paraId="6DA2C5FE">
            <w:pPr>
              <w:spacing w:before="100"/>
              <w:jc w:val="center"/>
              <w:rPr>
                <w:rFonts w:hint="eastAsia" w:ascii="宋体" w:eastAsia="宋体"/>
                <w:sz w:val="24"/>
                <w:szCs w:val="24"/>
                <w:lang w:val="en-US" w:eastAsia="zh-CN"/>
              </w:rPr>
            </w:pPr>
            <w:r>
              <w:rPr>
                <w:rFonts w:hint="eastAsia" w:ascii="宋体"/>
                <w:sz w:val="24"/>
                <w:szCs w:val="24"/>
                <w:lang w:val="en-US" w:eastAsia="zh-CN"/>
              </w:rPr>
              <w:t>高欣欣</w:t>
            </w:r>
          </w:p>
        </w:tc>
        <w:tc>
          <w:tcPr>
            <w:tcW w:w="2163" w:type="dxa"/>
            <w:vAlign w:val="center"/>
          </w:tcPr>
          <w:p w14:paraId="2758304A">
            <w:pPr>
              <w:spacing w:before="100"/>
              <w:jc w:val="center"/>
              <w:rPr>
                <w:rFonts w:hint="default" w:ascii="宋体" w:eastAsia="宋体"/>
                <w:sz w:val="24"/>
                <w:szCs w:val="24"/>
                <w:lang w:val="en-US" w:eastAsia="zh-CN"/>
              </w:rPr>
            </w:pPr>
            <w:r>
              <w:rPr>
                <w:rFonts w:hint="eastAsia" w:ascii="宋体"/>
                <w:sz w:val="24"/>
                <w:szCs w:val="24"/>
                <w:lang w:val="en-US" w:eastAsia="zh-CN"/>
              </w:rPr>
              <w:t>讲师/教师</w:t>
            </w:r>
          </w:p>
        </w:tc>
        <w:tc>
          <w:tcPr>
            <w:tcW w:w="3776" w:type="dxa"/>
            <w:vAlign w:val="center"/>
          </w:tcPr>
          <w:p w14:paraId="612B3A52">
            <w:pPr>
              <w:spacing w:before="100"/>
              <w:jc w:val="center"/>
              <w:rPr>
                <w:rFonts w:ascii="宋体"/>
                <w:sz w:val="24"/>
                <w:szCs w:val="24"/>
              </w:rPr>
            </w:pPr>
            <w:r>
              <w:rPr>
                <w:rFonts w:hint="eastAsia" w:ascii="宋体" w:hAnsi="宋体" w:eastAsia="宋体" w:cs="宋体"/>
                <w:color w:val="000000"/>
                <w:kern w:val="0"/>
                <w:sz w:val="24"/>
                <w:szCs w:val="24"/>
                <w:lang w:val="en-US" w:eastAsia="zh-CN" w:bidi="ar"/>
              </w:rPr>
              <w:t>参与课程标准编写</w:t>
            </w:r>
          </w:p>
        </w:tc>
      </w:tr>
      <w:tr w14:paraId="1DD1A38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82" w:hRule="exact"/>
          <w:jc w:val="center"/>
        </w:trPr>
        <w:tc>
          <w:tcPr>
            <w:tcW w:w="1433" w:type="dxa"/>
            <w:vMerge w:val="continue"/>
            <w:vAlign w:val="center"/>
          </w:tcPr>
          <w:p w14:paraId="68102F84">
            <w:pPr>
              <w:spacing w:before="100"/>
              <w:jc w:val="center"/>
              <w:rPr>
                <w:rFonts w:ascii="宋体"/>
                <w:sz w:val="24"/>
                <w:szCs w:val="24"/>
              </w:rPr>
            </w:pPr>
          </w:p>
        </w:tc>
        <w:tc>
          <w:tcPr>
            <w:tcW w:w="711" w:type="dxa"/>
            <w:vAlign w:val="center"/>
          </w:tcPr>
          <w:p w14:paraId="68A9D486">
            <w:pPr>
              <w:spacing w:before="100"/>
              <w:jc w:val="center"/>
              <w:rPr>
                <w:rFonts w:hint="default" w:ascii="宋体" w:eastAsia="宋体"/>
                <w:sz w:val="24"/>
                <w:szCs w:val="24"/>
                <w:lang w:val="en-US" w:eastAsia="zh-CN"/>
              </w:rPr>
            </w:pPr>
            <w:r>
              <w:rPr>
                <w:rFonts w:hint="eastAsia" w:ascii="宋体"/>
                <w:sz w:val="24"/>
                <w:szCs w:val="24"/>
                <w:lang w:val="en-US" w:eastAsia="zh-CN"/>
              </w:rPr>
              <w:t>9</w:t>
            </w:r>
          </w:p>
        </w:tc>
        <w:tc>
          <w:tcPr>
            <w:tcW w:w="1200" w:type="dxa"/>
            <w:vAlign w:val="center"/>
          </w:tcPr>
          <w:p w14:paraId="6164448E">
            <w:pPr>
              <w:spacing w:before="100"/>
              <w:jc w:val="center"/>
              <w:rPr>
                <w:rFonts w:hint="eastAsia" w:ascii="宋体" w:eastAsia="宋体"/>
                <w:sz w:val="24"/>
                <w:szCs w:val="24"/>
                <w:lang w:val="en-US" w:eastAsia="zh-CN"/>
              </w:rPr>
            </w:pPr>
            <w:r>
              <w:rPr>
                <w:rFonts w:hint="eastAsia" w:ascii="宋体"/>
                <w:sz w:val="24"/>
                <w:szCs w:val="24"/>
                <w:lang w:val="en-US" w:eastAsia="zh-CN"/>
              </w:rPr>
              <w:t>郑贺伟</w:t>
            </w:r>
          </w:p>
        </w:tc>
        <w:tc>
          <w:tcPr>
            <w:tcW w:w="2163" w:type="dxa"/>
            <w:vAlign w:val="center"/>
          </w:tcPr>
          <w:p w14:paraId="44A3224C">
            <w:pPr>
              <w:spacing w:before="100"/>
              <w:jc w:val="center"/>
              <w:rPr>
                <w:rFonts w:hint="default" w:ascii="宋体" w:eastAsia="宋体"/>
                <w:sz w:val="24"/>
                <w:szCs w:val="24"/>
                <w:lang w:val="en-US" w:eastAsia="zh-CN"/>
              </w:rPr>
            </w:pPr>
            <w:r>
              <w:rPr>
                <w:rFonts w:hint="eastAsia" w:ascii="宋体"/>
                <w:sz w:val="24"/>
                <w:szCs w:val="24"/>
                <w:lang w:val="en-US" w:eastAsia="zh-CN"/>
              </w:rPr>
              <w:t>助理讲师/教师</w:t>
            </w:r>
          </w:p>
        </w:tc>
        <w:tc>
          <w:tcPr>
            <w:tcW w:w="3776" w:type="dxa"/>
            <w:vAlign w:val="center"/>
          </w:tcPr>
          <w:p w14:paraId="6160086F">
            <w:pPr>
              <w:spacing w:before="100"/>
              <w:jc w:val="center"/>
              <w:rPr>
                <w:rFonts w:ascii="宋体"/>
                <w:sz w:val="24"/>
                <w:szCs w:val="24"/>
              </w:rPr>
            </w:pPr>
            <w:r>
              <w:rPr>
                <w:rFonts w:hint="eastAsia" w:ascii="宋体" w:hAnsi="宋体" w:eastAsia="宋体" w:cs="宋体"/>
                <w:color w:val="000000"/>
                <w:kern w:val="0"/>
                <w:sz w:val="24"/>
                <w:szCs w:val="24"/>
                <w:lang w:val="en-US" w:eastAsia="zh-CN" w:bidi="ar"/>
              </w:rPr>
              <w:t>参与课程标准编写</w:t>
            </w:r>
          </w:p>
        </w:tc>
      </w:tr>
      <w:tr w14:paraId="42EFA23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7" w:hRule="exact"/>
          <w:jc w:val="center"/>
        </w:trPr>
        <w:tc>
          <w:tcPr>
            <w:tcW w:w="1433" w:type="dxa"/>
            <w:vMerge w:val="continue"/>
            <w:vAlign w:val="center"/>
          </w:tcPr>
          <w:p w14:paraId="4EED6BE9">
            <w:pPr>
              <w:spacing w:before="100"/>
              <w:jc w:val="center"/>
              <w:rPr>
                <w:rFonts w:ascii="宋体"/>
                <w:sz w:val="24"/>
                <w:szCs w:val="24"/>
              </w:rPr>
            </w:pPr>
          </w:p>
        </w:tc>
        <w:tc>
          <w:tcPr>
            <w:tcW w:w="711" w:type="dxa"/>
            <w:vAlign w:val="center"/>
          </w:tcPr>
          <w:p w14:paraId="56EC45D7">
            <w:pPr>
              <w:spacing w:before="100"/>
              <w:jc w:val="center"/>
              <w:rPr>
                <w:rFonts w:hint="default" w:ascii="宋体" w:eastAsia="宋体"/>
                <w:sz w:val="24"/>
                <w:szCs w:val="24"/>
                <w:lang w:val="en-US" w:eastAsia="zh-CN"/>
              </w:rPr>
            </w:pPr>
            <w:r>
              <w:rPr>
                <w:rFonts w:hint="eastAsia" w:ascii="宋体"/>
                <w:sz w:val="24"/>
                <w:szCs w:val="24"/>
                <w:lang w:val="en-US" w:eastAsia="zh-CN"/>
              </w:rPr>
              <w:t>10</w:t>
            </w:r>
          </w:p>
        </w:tc>
        <w:tc>
          <w:tcPr>
            <w:tcW w:w="1200" w:type="dxa"/>
            <w:vAlign w:val="center"/>
          </w:tcPr>
          <w:p w14:paraId="22E9997B">
            <w:pPr>
              <w:spacing w:before="100"/>
              <w:jc w:val="center"/>
              <w:rPr>
                <w:rFonts w:hint="eastAsia" w:ascii="宋体" w:eastAsia="宋体"/>
                <w:sz w:val="24"/>
                <w:szCs w:val="24"/>
                <w:lang w:val="en-US" w:eastAsia="zh-CN"/>
              </w:rPr>
            </w:pPr>
            <w:r>
              <w:rPr>
                <w:rFonts w:hint="eastAsia" w:ascii="宋体"/>
                <w:sz w:val="24"/>
                <w:szCs w:val="24"/>
                <w:lang w:val="en-US" w:eastAsia="zh-CN"/>
              </w:rPr>
              <w:t>谭雯月</w:t>
            </w:r>
          </w:p>
        </w:tc>
        <w:tc>
          <w:tcPr>
            <w:tcW w:w="2163" w:type="dxa"/>
            <w:vAlign w:val="center"/>
          </w:tcPr>
          <w:p w14:paraId="5AEAD969">
            <w:pPr>
              <w:spacing w:before="100"/>
              <w:jc w:val="center"/>
              <w:rPr>
                <w:rFonts w:ascii="宋体"/>
                <w:sz w:val="24"/>
                <w:szCs w:val="24"/>
              </w:rPr>
            </w:pPr>
            <w:r>
              <w:rPr>
                <w:rFonts w:hint="eastAsia" w:ascii="宋体"/>
                <w:sz w:val="24"/>
                <w:szCs w:val="24"/>
                <w:lang w:val="en-US" w:eastAsia="zh-CN"/>
              </w:rPr>
              <w:t>助理讲师/教师</w:t>
            </w:r>
          </w:p>
        </w:tc>
        <w:tc>
          <w:tcPr>
            <w:tcW w:w="3776" w:type="dxa"/>
            <w:vAlign w:val="center"/>
          </w:tcPr>
          <w:p w14:paraId="48760543">
            <w:pPr>
              <w:spacing w:before="100"/>
              <w:jc w:val="center"/>
              <w:rPr>
                <w:rFonts w:ascii="宋体"/>
                <w:sz w:val="24"/>
                <w:szCs w:val="24"/>
              </w:rPr>
            </w:pPr>
            <w:r>
              <w:rPr>
                <w:rFonts w:hint="eastAsia" w:ascii="宋体" w:hAnsi="宋体" w:eastAsia="宋体" w:cs="宋体"/>
                <w:color w:val="000000"/>
                <w:kern w:val="0"/>
                <w:sz w:val="24"/>
                <w:szCs w:val="24"/>
                <w:lang w:val="en-US" w:eastAsia="zh-CN" w:bidi="ar"/>
              </w:rPr>
              <w:t>参与课程标准编写</w:t>
            </w:r>
          </w:p>
        </w:tc>
      </w:tr>
      <w:tr w14:paraId="54C433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07" w:hRule="exact"/>
          <w:jc w:val="center"/>
        </w:trPr>
        <w:tc>
          <w:tcPr>
            <w:tcW w:w="1433" w:type="dxa"/>
            <w:vMerge w:val="continue"/>
            <w:vAlign w:val="center"/>
          </w:tcPr>
          <w:p w14:paraId="1497C287">
            <w:pPr>
              <w:spacing w:before="100"/>
              <w:jc w:val="center"/>
              <w:rPr>
                <w:rFonts w:ascii="宋体"/>
                <w:sz w:val="24"/>
                <w:szCs w:val="24"/>
              </w:rPr>
            </w:pPr>
          </w:p>
        </w:tc>
        <w:tc>
          <w:tcPr>
            <w:tcW w:w="711" w:type="dxa"/>
            <w:vAlign w:val="center"/>
          </w:tcPr>
          <w:p w14:paraId="6670BC97">
            <w:pPr>
              <w:spacing w:before="100"/>
              <w:jc w:val="center"/>
              <w:rPr>
                <w:rFonts w:hint="default" w:ascii="宋体" w:eastAsia="宋体"/>
                <w:sz w:val="24"/>
                <w:szCs w:val="24"/>
                <w:lang w:val="en-US" w:eastAsia="zh-CN"/>
              </w:rPr>
            </w:pPr>
            <w:r>
              <w:rPr>
                <w:rFonts w:hint="eastAsia" w:ascii="宋体"/>
                <w:sz w:val="24"/>
                <w:szCs w:val="24"/>
                <w:lang w:val="en-US" w:eastAsia="zh-CN"/>
              </w:rPr>
              <w:t>11</w:t>
            </w:r>
          </w:p>
        </w:tc>
        <w:tc>
          <w:tcPr>
            <w:tcW w:w="1200" w:type="dxa"/>
            <w:vAlign w:val="center"/>
          </w:tcPr>
          <w:p w14:paraId="6572D29B">
            <w:pPr>
              <w:spacing w:before="100"/>
              <w:jc w:val="center"/>
              <w:rPr>
                <w:rFonts w:hint="eastAsia" w:ascii="宋体" w:eastAsia="宋体"/>
                <w:sz w:val="24"/>
                <w:szCs w:val="24"/>
                <w:lang w:val="en-US" w:eastAsia="zh-CN"/>
              </w:rPr>
            </w:pPr>
            <w:r>
              <w:rPr>
                <w:rFonts w:hint="eastAsia" w:ascii="宋体"/>
                <w:sz w:val="24"/>
                <w:szCs w:val="24"/>
                <w:lang w:val="en-US" w:eastAsia="zh-CN"/>
              </w:rPr>
              <w:t>刘莹</w:t>
            </w:r>
          </w:p>
        </w:tc>
        <w:tc>
          <w:tcPr>
            <w:tcW w:w="2163" w:type="dxa"/>
            <w:vAlign w:val="center"/>
          </w:tcPr>
          <w:p w14:paraId="587798CD">
            <w:pPr>
              <w:spacing w:before="100"/>
              <w:jc w:val="center"/>
              <w:rPr>
                <w:rFonts w:ascii="宋体"/>
                <w:sz w:val="24"/>
                <w:szCs w:val="24"/>
              </w:rPr>
            </w:pPr>
            <w:r>
              <w:rPr>
                <w:rFonts w:hint="eastAsia" w:ascii="宋体"/>
                <w:sz w:val="24"/>
                <w:szCs w:val="24"/>
                <w:lang w:val="en-US" w:eastAsia="zh-CN"/>
              </w:rPr>
              <w:t>助理讲师/教师</w:t>
            </w:r>
          </w:p>
        </w:tc>
        <w:tc>
          <w:tcPr>
            <w:tcW w:w="3776" w:type="dxa"/>
            <w:vAlign w:val="center"/>
          </w:tcPr>
          <w:p w14:paraId="200B94F0">
            <w:pPr>
              <w:spacing w:before="100"/>
              <w:jc w:val="center"/>
              <w:rPr>
                <w:rFonts w:ascii="宋体"/>
                <w:sz w:val="24"/>
                <w:szCs w:val="24"/>
              </w:rPr>
            </w:pPr>
            <w:r>
              <w:rPr>
                <w:rFonts w:hint="eastAsia" w:ascii="宋体" w:hAnsi="宋体" w:eastAsia="宋体" w:cs="宋体"/>
                <w:color w:val="000000"/>
                <w:kern w:val="0"/>
                <w:sz w:val="24"/>
                <w:szCs w:val="24"/>
                <w:lang w:val="en-US" w:eastAsia="zh-CN" w:bidi="ar"/>
              </w:rPr>
              <w:t>参与课程标准编写</w:t>
            </w:r>
          </w:p>
        </w:tc>
      </w:tr>
      <w:tr w14:paraId="5B83E9C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95" w:hRule="exact"/>
          <w:jc w:val="center"/>
        </w:trPr>
        <w:tc>
          <w:tcPr>
            <w:tcW w:w="1433" w:type="dxa"/>
            <w:vMerge w:val="continue"/>
            <w:vAlign w:val="center"/>
          </w:tcPr>
          <w:p w14:paraId="5FC57F26">
            <w:pPr>
              <w:spacing w:before="100"/>
              <w:jc w:val="center"/>
              <w:rPr>
                <w:rFonts w:ascii="宋体"/>
                <w:sz w:val="24"/>
                <w:szCs w:val="24"/>
              </w:rPr>
            </w:pPr>
          </w:p>
        </w:tc>
        <w:tc>
          <w:tcPr>
            <w:tcW w:w="711" w:type="dxa"/>
            <w:vAlign w:val="center"/>
          </w:tcPr>
          <w:p w14:paraId="57DA5EB2">
            <w:pPr>
              <w:spacing w:before="100"/>
              <w:jc w:val="center"/>
              <w:rPr>
                <w:rFonts w:hint="default" w:ascii="宋体" w:eastAsia="宋体"/>
                <w:sz w:val="24"/>
                <w:szCs w:val="24"/>
                <w:lang w:val="en-US" w:eastAsia="zh-CN"/>
              </w:rPr>
            </w:pPr>
            <w:r>
              <w:rPr>
                <w:rFonts w:hint="eastAsia" w:ascii="宋体"/>
                <w:sz w:val="24"/>
                <w:szCs w:val="24"/>
                <w:lang w:val="en-US" w:eastAsia="zh-CN"/>
              </w:rPr>
              <w:t>12</w:t>
            </w:r>
          </w:p>
        </w:tc>
        <w:tc>
          <w:tcPr>
            <w:tcW w:w="1200" w:type="dxa"/>
            <w:vAlign w:val="center"/>
          </w:tcPr>
          <w:p w14:paraId="740EFF06">
            <w:pPr>
              <w:spacing w:before="100"/>
              <w:jc w:val="center"/>
              <w:rPr>
                <w:rFonts w:hint="eastAsia" w:ascii="宋体" w:eastAsia="宋体"/>
                <w:sz w:val="24"/>
                <w:szCs w:val="24"/>
                <w:lang w:val="en-US" w:eastAsia="zh-CN"/>
              </w:rPr>
            </w:pPr>
            <w:r>
              <w:rPr>
                <w:rFonts w:hint="eastAsia" w:ascii="宋体"/>
                <w:sz w:val="24"/>
                <w:szCs w:val="24"/>
                <w:lang w:val="en-US" w:eastAsia="zh-CN"/>
              </w:rPr>
              <w:t>韩志奇</w:t>
            </w:r>
          </w:p>
        </w:tc>
        <w:tc>
          <w:tcPr>
            <w:tcW w:w="2163" w:type="dxa"/>
            <w:vAlign w:val="center"/>
          </w:tcPr>
          <w:p w14:paraId="70782AA9">
            <w:pPr>
              <w:spacing w:before="100"/>
              <w:jc w:val="center"/>
              <w:rPr>
                <w:rFonts w:hint="default" w:ascii="宋体"/>
                <w:sz w:val="24"/>
                <w:szCs w:val="24"/>
                <w:lang w:val="en-US"/>
              </w:rPr>
            </w:pPr>
            <w:r>
              <w:rPr>
                <w:rFonts w:hint="eastAsia" w:ascii="宋体"/>
                <w:sz w:val="24"/>
                <w:szCs w:val="24"/>
                <w:lang w:val="en-US" w:eastAsia="zh-CN"/>
              </w:rPr>
              <w:t>助理讲师/教师</w:t>
            </w:r>
            <w:bookmarkStart w:id="147" w:name="_GoBack"/>
            <w:bookmarkEnd w:id="147"/>
          </w:p>
        </w:tc>
        <w:tc>
          <w:tcPr>
            <w:tcW w:w="3776" w:type="dxa"/>
            <w:vAlign w:val="center"/>
          </w:tcPr>
          <w:p w14:paraId="767FC9C2">
            <w:pPr>
              <w:spacing w:before="100"/>
              <w:jc w:val="center"/>
              <w:rPr>
                <w:rFonts w:ascii="宋体"/>
                <w:sz w:val="24"/>
                <w:szCs w:val="24"/>
              </w:rPr>
            </w:pPr>
            <w:r>
              <w:rPr>
                <w:rFonts w:hint="eastAsia" w:ascii="宋体" w:hAnsi="宋体" w:eastAsia="宋体" w:cs="宋体"/>
                <w:color w:val="000000"/>
                <w:kern w:val="0"/>
                <w:sz w:val="24"/>
                <w:szCs w:val="24"/>
                <w:lang w:val="en-US" w:eastAsia="zh-CN" w:bidi="ar"/>
              </w:rPr>
              <w:t>参与课程标准编写</w:t>
            </w:r>
          </w:p>
        </w:tc>
      </w:tr>
      <w:tr w14:paraId="1EDDE4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7" w:hRule="exact"/>
          <w:jc w:val="center"/>
        </w:trPr>
        <w:tc>
          <w:tcPr>
            <w:tcW w:w="1433" w:type="dxa"/>
            <w:vMerge w:val="continue"/>
            <w:vAlign w:val="center"/>
          </w:tcPr>
          <w:p w14:paraId="2B920841">
            <w:pPr>
              <w:spacing w:before="100"/>
              <w:jc w:val="center"/>
              <w:rPr>
                <w:rFonts w:ascii="宋体"/>
                <w:sz w:val="24"/>
                <w:szCs w:val="24"/>
              </w:rPr>
            </w:pPr>
          </w:p>
        </w:tc>
        <w:tc>
          <w:tcPr>
            <w:tcW w:w="711" w:type="dxa"/>
            <w:vAlign w:val="center"/>
          </w:tcPr>
          <w:p w14:paraId="6CAABF7F">
            <w:pPr>
              <w:spacing w:before="100"/>
              <w:jc w:val="center"/>
              <w:rPr>
                <w:rFonts w:hint="default" w:ascii="宋体" w:eastAsia="宋体"/>
                <w:sz w:val="24"/>
                <w:szCs w:val="24"/>
                <w:lang w:val="en-US" w:eastAsia="zh-CN"/>
              </w:rPr>
            </w:pPr>
            <w:r>
              <w:rPr>
                <w:rFonts w:hint="eastAsia" w:ascii="宋体"/>
                <w:sz w:val="24"/>
                <w:szCs w:val="24"/>
                <w:lang w:val="en-US" w:eastAsia="zh-CN"/>
              </w:rPr>
              <w:t>13</w:t>
            </w:r>
          </w:p>
        </w:tc>
        <w:tc>
          <w:tcPr>
            <w:tcW w:w="1200" w:type="dxa"/>
            <w:vAlign w:val="center"/>
          </w:tcPr>
          <w:p w14:paraId="390C5103">
            <w:pPr>
              <w:spacing w:before="100"/>
              <w:jc w:val="center"/>
              <w:rPr>
                <w:rFonts w:hint="eastAsia" w:ascii="宋体" w:eastAsia="宋体"/>
                <w:sz w:val="24"/>
                <w:szCs w:val="24"/>
                <w:lang w:val="en-US" w:eastAsia="zh-CN"/>
              </w:rPr>
            </w:pPr>
            <w:r>
              <w:rPr>
                <w:rFonts w:hint="eastAsia" w:ascii="宋体"/>
                <w:sz w:val="24"/>
                <w:szCs w:val="24"/>
                <w:lang w:val="en-US" w:eastAsia="zh-CN"/>
              </w:rPr>
              <w:t>吴莹</w:t>
            </w:r>
          </w:p>
        </w:tc>
        <w:tc>
          <w:tcPr>
            <w:tcW w:w="2163" w:type="dxa"/>
            <w:vAlign w:val="center"/>
          </w:tcPr>
          <w:p w14:paraId="1ED0ADA7">
            <w:pPr>
              <w:spacing w:before="100"/>
              <w:jc w:val="center"/>
              <w:rPr>
                <w:rFonts w:ascii="宋体"/>
                <w:sz w:val="24"/>
                <w:szCs w:val="24"/>
              </w:rPr>
            </w:pPr>
            <w:r>
              <w:rPr>
                <w:rFonts w:hint="eastAsia" w:ascii="宋体"/>
                <w:sz w:val="24"/>
                <w:szCs w:val="24"/>
                <w:lang w:val="en-US" w:eastAsia="zh-CN"/>
              </w:rPr>
              <w:t>助理讲师/教师</w:t>
            </w:r>
          </w:p>
        </w:tc>
        <w:tc>
          <w:tcPr>
            <w:tcW w:w="3776" w:type="dxa"/>
            <w:vAlign w:val="center"/>
          </w:tcPr>
          <w:p w14:paraId="66E9095D">
            <w:pPr>
              <w:spacing w:before="100"/>
              <w:jc w:val="center"/>
              <w:rPr>
                <w:rFonts w:ascii="宋体"/>
                <w:sz w:val="24"/>
                <w:szCs w:val="24"/>
              </w:rPr>
            </w:pPr>
            <w:r>
              <w:rPr>
                <w:rFonts w:hint="eastAsia" w:ascii="宋体" w:hAnsi="宋体" w:eastAsia="宋体" w:cs="宋体"/>
                <w:color w:val="000000"/>
                <w:kern w:val="0"/>
                <w:sz w:val="24"/>
                <w:szCs w:val="24"/>
                <w:lang w:val="en-US" w:eastAsia="zh-CN" w:bidi="ar"/>
              </w:rPr>
              <w:t>参与课程标准编写</w:t>
            </w:r>
          </w:p>
        </w:tc>
      </w:tr>
      <w:tr w14:paraId="2B6205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44" w:hRule="exact"/>
          <w:jc w:val="center"/>
        </w:trPr>
        <w:tc>
          <w:tcPr>
            <w:tcW w:w="1433" w:type="dxa"/>
            <w:vMerge w:val="continue"/>
            <w:vAlign w:val="center"/>
          </w:tcPr>
          <w:p w14:paraId="2866257F">
            <w:pPr>
              <w:spacing w:before="100"/>
              <w:jc w:val="center"/>
              <w:rPr>
                <w:rFonts w:ascii="宋体"/>
                <w:sz w:val="24"/>
                <w:szCs w:val="24"/>
              </w:rPr>
            </w:pPr>
          </w:p>
        </w:tc>
        <w:tc>
          <w:tcPr>
            <w:tcW w:w="711" w:type="dxa"/>
            <w:vAlign w:val="center"/>
          </w:tcPr>
          <w:p w14:paraId="374C18F6">
            <w:pPr>
              <w:spacing w:before="100"/>
              <w:jc w:val="center"/>
              <w:rPr>
                <w:rFonts w:hint="default" w:ascii="宋体" w:eastAsia="宋体"/>
                <w:sz w:val="24"/>
                <w:szCs w:val="24"/>
                <w:lang w:val="en-US" w:eastAsia="zh-CN"/>
              </w:rPr>
            </w:pPr>
            <w:r>
              <w:rPr>
                <w:rFonts w:hint="eastAsia" w:ascii="宋体"/>
                <w:sz w:val="24"/>
                <w:szCs w:val="24"/>
                <w:lang w:val="en-US" w:eastAsia="zh-CN"/>
              </w:rPr>
              <w:t>14</w:t>
            </w:r>
          </w:p>
        </w:tc>
        <w:tc>
          <w:tcPr>
            <w:tcW w:w="1200" w:type="dxa"/>
            <w:vAlign w:val="center"/>
          </w:tcPr>
          <w:p w14:paraId="2C8CAE1F">
            <w:pPr>
              <w:spacing w:before="100"/>
              <w:jc w:val="center"/>
              <w:rPr>
                <w:rFonts w:hint="eastAsia" w:ascii="宋体" w:eastAsia="宋体"/>
                <w:sz w:val="24"/>
                <w:szCs w:val="24"/>
                <w:lang w:val="en-US" w:eastAsia="zh-CN"/>
              </w:rPr>
            </w:pPr>
            <w:r>
              <w:rPr>
                <w:rFonts w:hint="eastAsia" w:ascii="宋体"/>
                <w:sz w:val="24"/>
                <w:szCs w:val="24"/>
                <w:lang w:val="en-US" w:eastAsia="zh-CN"/>
              </w:rPr>
              <w:t>高萌</w:t>
            </w:r>
          </w:p>
        </w:tc>
        <w:tc>
          <w:tcPr>
            <w:tcW w:w="2163" w:type="dxa"/>
            <w:vAlign w:val="center"/>
          </w:tcPr>
          <w:p w14:paraId="49A3AD10">
            <w:pPr>
              <w:spacing w:before="100"/>
              <w:jc w:val="center"/>
              <w:rPr>
                <w:rFonts w:ascii="宋体"/>
                <w:sz w:val="24"/>
                <w:szCs w:val="24"/>
              </w:rPr>
            </w:pPr>
            <w:r>
              <w:rPr>
                <w:rFonts w:hint="eastAsia" w:ascii="宋体"/>
                <w:sz w:val="24"/>
                <w:szCs w:val="24"/>
                <w:lang w:val="en-US" w:eastAsia="zh-CN"/>
              </w:rPr>
              <w:t>助理讲师/教师</w:t>
            </w:r>
          </w:p>
        </w:tc>
        <w:tc>
          <w:tcPr>
            <w:tcW w:w="3776" w:type="dxa"/>
            <w:vAlign w:val="center"/>
          </w:tcPr>
          <w:p w14:paraId="0B410D42">
            <w:pPr>
              <w:spacing w:before="100"/>
              <w:jc w:val="center"/>
              <w:rPr>
                <w:rFonts w:ascii="宋体"/>
                <w:sz w:val="24"/>
                <w:szCs w:val="24"/>
              </w:rPr>
            </w:pPr>
            <w:r>
              <w:rPr>
                <w:rFonts w:hint="eastAsia" w:ascii="宋体" w:hAnsi="宋体" w:eastAsia="宋体" w:cs="宋体"/>
                <w:color w:val="000000"/>
                <w:kern w:val="0"/>
                <w:sz w:val="24"/>
                <w:szCs w:val="24"/>
                <w:lang w:val="en-US" w:eastAsia="zh-CN" w:bidi="ar"/>
              </w:rPr>
              <w:t>参与课程标准编写</w:t>
            </w:r>
          </w:p>
        </w:tc>
      </w:tr>
      <w:tr w14:paraId="7D6E02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90" w:hRule="exact"/>
          <w:jc w:val="center"/>
        </w:trPr>
        <w:tc>
          <w:tcPr>
            <w:tcW w:w="1433" w:type="dxa"/>
            <w:tcBorders>
              <w:bottom w:val="single" w:color="auto" w:sz="12" w:space="0"/>
            </w:tcBorders>
            <w:vAlign w:val="center"/>
          </w:tcPr>
          <w:p w14:paraId="533C95A7">
            <w:pPr>
              <w:spacing w:before="100"/>
              <w:jc w:val="center"/>
              <w:rPr>
                <w:rFonts w:ascii="宋体"/>
                <w:sz w:val="24"/>
                <w:szCs w:val="24"/>
              </w:rPr>
            </w:pPr>
            <w:r>
              <w:rPr>
                <w:rFonts w:hint="eastAsia" w:ascii="宋体"/>
                <w:sz w:val="24"/>
                <w:szCs w:val="24"/>
              </w:rPr>
              <w:t>学院意见</w:t>
            </w:r>
          </w:p>
        </w:tc>
        <w:tc>
          <w:tcPr>
            <w:tcW w:w="7850" w:type="dxa"/>
            <w:gridSpan w:val="4"/>
            <w:tcBorders>
              <w:bottom w:val="single" w:color="auto" w:sz="12" w:space="0"/>
            </w:tcBorders>
            <w:vAlign w:val="center"/>
          </w:tcPr>
          <w:p w14:paraId="43772194">
            <w:pPr>
              <w:spacing w:before="100"/>
              <w:jc w:val="center"/>
              <w:rPr>
                <w:rFonts w:ascii="宋体"/>
                <w:sz w:val="24"/>
                <w:szCs w:val="24"/>
              </w:rPr>
            </w:pPr>
          </w:p>
          <w:p w14:paraId="7ED9F179">
            <w:pPr>
              <w:spacing w:before="100"/>
              <w:jc w:val="center"/>
              <w:rPr>
                <w:rFonts w:ascii="宋体"/>
                <w:sz w:val="24"/>
                <w:szCs w:val="24"/>
              </w:rPr>
            </w:pPr>
          </w:p>
          <w:p w14:paraId="6B0B9469">
            <w:pPr>
              <w:spacing w:before="100"/>
              <w:jc w:val="center"/>
              <w:rPr>
                <w:rFonts w:ascii="宋体"/>
                <w:sz w:val="24"/>
                <w:szCs w:val="24"/>
              </w:rPr>
            </w:pPr>
          </w:p>
          <w:p w14:paraId="205DECF3">
            <w:pPr>
              <w:spacing w:before="100"/>
              <w:jc w:val="center"/>
              <w:rPr>
                <w:rFonts w:ascii="宋体"/>
                <w:sz w:val="24"/>
                <w:szCs w:val="24"/>
              </w:rPr>
            </w:pPr>
            <w:r>
              <w:rPr>
                <w:rFonts w:hint="eastAsia" w:ascii="宋体"/>
                <w:sz w:val="24"/>
                <w:szCs w:val="24"/>
              </w:rPr>
              <w:t>学院（签章）</w:t>
            </w:r>
          </w:p>
          <w:p w14:paraId="021EF7C5">
            <w:pPr>
              <w:spacing w:before="100"/>
              <w:jc w:val="right"/>
              <w:rPr>
                <w:rFonts w:ascii="宋体"/>
                <w:sz w:val="24"/>
                <w:szCs w:val="24"/>
              </w:rPr>
            </w:pPr>
            <w:r>
              <w:rPr>
                <w:rFonts w:hint="eastAsia" w:ascii="宋体" w:hAnsi="宋体"/>
                <w:sz w:val="24"/>
                <w:szCs w:val="28"/>
              </w:rPr>
              <w:t>年</w:t>
            </w:r>
            <w:r>
              <w:rPr>
                <w:rFonts w:ascii="宋体" w:hAnsi="宋体"/>
                <w:sz w:val="24"/>
                <w:szCs w:val="28"/>
              </w:rPr>
              <w:t xml:space="preserve">   </w:t>
            </w:r>
            <w:r>
              <w:rPr>
                <w:rFonts w:hint="eastAsia" w:ascii="宋体" w:hAnsi="宋体"/>
                <w:sz w:val="24"/>
                <w:szCs w:val="28"/>
              </w:rPr>
              <w:t>月</w:t>
            </w:r>
            <w:r>
              <w:rPr>
                <w:rFonts w:ascii="宋体" w:hAnsi="宋体"/>
                <w:sz w:val="24"/>
                <w:szCs w:val="28"/>
              </w:rPr>
              <w:t xml:space="preserve">   </w:t>
            </w:r>
            <w:r>
              <w:rPr>
                <w:rFonts w:hint="eastAsia" w:ascii="宋体" w:hAnsi="宋体"/>
                <w:sz w:val="24"/>
                <w:szCs w:val="28"/>
              </w:rPr>
              <w:t>日</w:t>
            </w:r>
          </w:p>
        </w:tc>
      </w:tr>
    </w:tbl>
    <w:p w14:paraId="3E41E071">
      <w:pPr>
        <w:spacing w:line="360" w:lineRule="auto"/>
        <w:jc w:val="center"/>
      </w:pPr>
    </w:p>
    <w:p w14:paraId="24F421B1">
      <w:pPr>
        <w:pStyle w:val="32"/>
        <w:rPr>
          <w:rFonts w:hint="eastAsia" w:ascii="宋体" w:hAnsi="宋体" w:eastAsia="宋体"/>
          <w:sz w:val="28"/>
          <w:lang w:eastAsia="zh-CN"/>
        </w:rPr>
      </w:pPr>
      <w:r>
        <w:rPr>
          <w:rFonts w:hint="eastAsia" w:ascii="宋体" w:hAnsi="宋体" w:eastAsia="宋体"/>
          <w:sz w:val="28"/>
          <w:lang w:eastAsia="zh-CN"/>
        </w:rPr>
        <w:t>吉林水利电力职业学院</w:t>
      </w:r>
    </w:p>
    <w:p w14:paraId="10CBDCBD">
      <w:pPr>
        <w:pStyle w:val="32"/>
        <w:rPr>
          <w:rFonts w:ascii="宋体" w:hAnsi="宋体" w:eastAsia="宋体"/>
          <w:sz w:val="28"/>
        </w:rPr>
      </w:pPr>
      <w:r>
        <w:rPr>
          <w:rFonts w:hint="eastAsia" w:ascii="宋体" w:hAnsi="宋体" w:eastAsia="宋体"/>
          <w:sz w:val="28"/>
          <w:lang w:eastAsia="zh-CN"/>
        </w:rPr>
        <w:t>计算机应用技术</w:t>
      </w:r>
      <w:r>
        <w:rPr>
          <w:rFonts w:hint="eastAsia" w:ascii="宋体" w:hAnsi="宋体" w:eastAsia="宋体"/>
          <w:sz w:val="28"/>
        </w:rPr>
        <w:t>专业专业人才培养方案审核表</w:t>
      </w:r>
    </w:p>
    <w:tbl>
      <w:tblPr>
        <w:tblStyle w:val="17"/>
        <w:tblW w:w="9283"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433"/>
        <w:gridCol w:w="7850"/>
      </w:tblGrid>
      <w:tr w14:paraId="30258CE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5" w:hRule="exact"/>
          <w:jc w:val="center"/>
        </w:trPr>
        <w:tc>
          <w:tcPr>
            <w:tcW w:w="1433" w:type="dxa"/>
            <w:tcBorders>
              <w:top w:val="single" w:color="auto" w:sz="12" w:space="0"/>
            </w:tcBorders>
            <w:vAlign w:val="center"/>
          </w:tcPr>
          <w:p w14:paraId="6214F96E">
            <w:pPr>
              <w:spacing w:before="100"/>
              <w:jc w:val="center"/>
              <w:rPr>
                <w:rFonts w:ascii="宋体"/>
                <w:sz w:val="24"/>
                <w:szCs w:val="24"/>
              </w:rPr>
            </w:pPr>
            <w:r>
              <w:rPr>
                <w:rFonts w:hint="eastAsia" w:ascii="宋体" w:hAnsi="宋体"/>
                <w:sz w:val="24"/>
                <w:szCs w:val="24"/>
              </w:rPr>
              <w:t>专业（群）名称</w:t>
            </w:r>
          </w:p>
        </w:tc>
        <w:tc>
          <w:tcPr>
            <w:tcW w:w="7850" w:type="dxa"/>
            <w:tcBorders>
              <w:top w:val="single" w:color="auto" w:sz="12" w:space="0"/>
            </w:tcBorders>
            <w:vAlign w:val="center"/>
          </w:tcPr>
          <w:p w14:paraId="01C4C40D">
            <w:pPr>
              <w:spacing w:before="100"/>
              <w:jc w:val="left"/>
              <w:rPr>
                <w:rFonts w:ascii="宋体"/>
                <w:sz w:val="24"/>
                <w:szCs w:val="24"/>
              </w:rPr>
            </w:pPr>
            <w:r>
              <w:rPr>
                <w:rFonts w:hint="eastAsia" w:ascii="宋体"/>
                <w:sz w:val="24"/>
                <w:szCs w:val="24"/>
                <w:lang w:eastAsia="zh-CN"/>
              </w:rPr>
              <w:t>计算机应用技术</w:t>
            </w:r>
            <w:r>
              <w:rPr>
                <w:rFonts w:hint="eastAsia" w:ascii="宋体"/>
                <w:sz w:val="24"/>
                <w:szCs w:val="24"/>
              </w:rPr>
              <w:t>专业</w:t>
            </w:r>
          </w:p>
        </w:tc>
      </w:tr>
      <w:tr w14:paraId="4B6E016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3" w:hRule="exact"/>
          <w:jc w:val="center"/>
        </w:trPr>
        <w:tc>
          <w:tcPr>
            <w:tcW w:w="1433" w:type="dxa"/>
            <w:vAlign w:val="center"/>
          </w:tcPr>
          <w:p w14:paraId="62705103">
            <w:pPr>
              <w:spacing w:before="100"/>
              <w:jc w:val="center"/>
              <w:rPr>
                <w:rFonts w:ascii="宋体"/>
                <w:sz w:val="24"/>
                <w:szCs w:val="24"/>
              </w:rPr>
            </w:pPr>
            <w:r>
              <w:rPr>
                <w:rFonts w:hint="eastAsia" w:ascii="宋体" w:hAnsi="宋体"/>
                <w:sz w:val="24"/>
                <w:szCs w:val="24"/>
              </w:rPr>
              <w:t>专业代码</w:t>
            </w:r>
          </w:p>
        </w:tc>
        <w:tc>
          <w:tcPr>
            <w:tcW w:w="7850" w:type="dxa"/>
            <w:vAlign w:val="center"/>
          </w:tcPr>
          <w:p w14:paraId="5FF5463A">
            <w:pPr>
              <w:spacing w:before="100"/>
              <w:jc w:val="left"/>
              <w:rPr>
                <w:rFonts w:hint="eastAsia" w:ascii="宋体" w:eastAsia="宋体"/>
                <w:sz w:val="24"/>
                <w:szCs w:val="24"/>
                <w:lang w:eastAsia="zh-CN"/>
              </w:rPr>
            </w:pPr>
            <w:r>
              <w:rPr>
                <w:rFonts w:hint="eastAsia" w:ascii="宋体"/>
                <w:sz w:val="24"/>
                <w:szCs w:val="24"/>
                <w:lang w:eastAsia="zh-CN"/>
              </w:rPr>
              <w:t>510201</w:t>
            </w:r>
          </w:p>
        </w:tc>
      </w:tr>
      <w:tr w14:paraId="48ADFA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01" w:hRule="atLeast"/>
          <w:jc w:val="center"/>
        </w:trPr>
        <w:tc>
          <w:tcPr>
            <w:tcW w:w="1433" w:type="dxa"/>
            <w:vAlign w:val="center"/>
          </w:tcPr>
          <w:p w14:paraId="3D6462E2">
            <w:pPr>
              <w:spacing w:before="100" w:line="300" w:lineRule="exact"/>
              <w:jc w:val="center"/>
              <w:rPr>
                <w:rFonts w:ascii="宋体"/>
                <w:sz w:val="24"/>
                <w:szCs w:val="28"/>
              </w:rPr>
            </w:pPr>
            <w:r>
              <w:rPr>
                <w:rFonts w:hint="eastAsia" w:ascii="宋体" w:hAnsi="宋体"/>
                <w:sz w:val="24"/>
                <w:szCs w:val="24"/>
              </w:rPr>
              <w:t>专业指导委员会意见</w:t>
            </w:r>
          </w:p>
        </w:tc>
        <w:tc>
          <w:tcPr>
            <w:tcW w:w="7850" w:type="dxa"/>
          </w:tcPr>
          <w:p w14:paraId="6D59F650">
            <w:pPr>
              <w:spacing w:before="100" w:line="360" w:lineRule="auto"/>
              <w:rPr>
                <w:rFonts w:ascii="宋体"/>
                <w:sz w:val="24"/>
                <w:szCs w:val="28"/>
              </w:rPr>
            </w:pPr>
          </w:p>
          <w:p w14:paraId="04E48AD1">
            <w:pPr>
              <w:spacing w:before="100" w:line="360" w:lineRule="auto"/>
              <w:rPr>
                <w:rFonts w:ascii="宋体"/>
                <w:sz w:val="24"/>
                <w:szCs w:val="28"/>
              </w:rPr>
            </w:pPr>
          </w:p>
          <w:p w14:paraId="6400B0EF">
            <w:pPr>
              <w:spacing w:before="100" w:line="360" w:lineRule="auto"/>
              <w:rPr>
                <w:rFonts w:ascii="宋体"/>
                <w:sz w:val="24"/>
                <w:szCs w:val="28"/>
              </w:rPr>
            </w:pPr>
          </w:p>
          <w:p w14:paraId="60507E09">
            <w:pPr>
              <w:spacing w:before="100" w:line="360" w:lineRule="auto"/>
              <w:rPr>
                <w:rFonts w:ascii="宋体"/>
                <w:sz w:val="24"/>
                <w:szCs w:val="28"/>
              </w:rPr>
            </w:pPr>
          </w:p>
          <w:p w14:paraId="1A4DCD7E">
            <w:pPr>
              <w:spacing w:before="100" w:line="360" w:lineRule="auto"/>
              <w:rPr>
                <w:rFonts w:ascii="宋体"/>
                <w:sz w:val="24"/>
                <w:szCs w:val="28"/>
              </w:rPr>
            </w:pPr>
          </w:p>
          <w:p w14:paraId="7AA34FBD">
            <w:pPr>
              <w:spacing w:before="100" w:line="360" w:lineRule="auto"/>
              <w:ind w:firstLine="1312" w:firstLineChars="547"/>
              <w:rPr>
                <w:rFonts w:ascii="宋体"/>
                <w:sz w:val="24"/>
                <w:szCs w:val="28"/>
              </w:rPr>
            </w:pPr>
            <w:r>
              <w:rPr>
                <w:rFonts w:ascii="宋体" w:hAnsi="宋体"/>
                <w:sz w:val="24"/>
                <w:szCs w:val="28"/>
              </w:rPr>
              <w:t xml:space="preserve"> </w:t>
            </w:r>
          </w:p>
          <w:p w14:paraId="23E0FD77">
            <w:pPr>
              <w:spacing w:before="100" w:line="360" w:lineRule="auto"/>
              <w:rPr>
                <w:rFonts w:ascii="宋体"/>
                <w:sz w:val="24"/>
                <w:szCs w:val="28"/>
              </w:rPr>
            </w:pPr>
            <w:r>
              <w:rPr>
                <w:rFonts w:hint="eastAsia" w:ascii="宋体" w:hAnsi="宋体"/>
                <w:sz w:val="24"/>
                <w:szCs w:val="24"/>
              </w:rPr>
              <w:t>专业指导委员会</w:t>
            </w:r>
            <w:r>
              <w:rPr>
                <w:rFonts w:hint="eastAsia" w:ascii="宋体" w:hAnsi="宋体"/>
                <w:sz w:val="24"/>
                <w:szCs w:val="28"/>
              </w:rPr>
              <w:t>签字（学院盖章）</w:t>
            </w:r>
            <w:r>
              <w:rPr>
                <w:rFonts w:ascii="宋体" w:hAnsi="宋体"/>
                <w:sz w:val="24"/>
                <w:szCs w:val="28"/>
              </w:rPr>
              <w:t xml:space="preserve">                      </w:t>
            </w:r>
            <w:r>
              <w:rPr>
                <w:rFonts w:hint="eastAsia" w:ascii="宋体" w:hAnsi="宋体"/>
                <w:sz w:val="24"/>
                <w:szCs w:val="28"/>
              </w:rPr>
              <w:t>年</w:t>
            </w:r>
            <w:r>
              <w:rPr>
                <w:rFonts w:ascii="宋体" w:hAnsi="宋体"/>
                <w:sz w:val="24"/>
                <w:szCs w:val="28"/>
              </w:rPr>
              <w:t xml:space="preserve">   </w:t>
            </w:r>
            <w:r>
              <w:rPr>
                <w:rFonts w:hint="eastAsia" w:ascii="宋体" w:hAnsi="宋体"/>
                <w:sz w:val="24"/>
                <w:szCs w:val="28"/>
              </w:rPr>
              <w:t>月</w:t>
            </w:r>
            <w:r>
              <w:rPr>
                <w:rFonts w:ascii="宋体" w:hAnsi="宋体"/>
                <w:sz w:val="24"/>
                <w:szCs w:val="28"/>
              </w:rPr>
              <w:t xml:space="preserve">   </w:t>
            </w:r>
            <w:r>
              <w:rPr>
                <w:rFonts w:hint="eastAsia" w:ascii="宋体" w:hAnsi="宋体"/>
                <w:sz w:val="24"/>
                <w:szCs w:val="28"/>
              </w:rPr>
              <w:t>日</w:t>
            </w:r>
          </w:p>
        </w:tc>
      </w:tr>
      <w:tr w14:paraId="2479AE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01" w:hRule="atLeast"/>
          <w:jc w:val="center"/>
        </w:trPr>
        <w:tc>
          <w:tcPr>
            <w:tcW w:w="1433" w:type="dxa"/>
            <w:vAlign w:val="center"/>
          </w:tcPr>
          <w:p w14:paraId="00EC4A4B">
            <w:pPr>
              <w:spacing w:before="100" w:line="300" w:lineRule="exact"/>
              <w:jc w:val="center"/>
              <w:rPr>
                <w:rFonts w:ascii="宋体"/>
                <w:sz w:val="24"/>
                <w:szCs w:val="28"/>
              </w:rPr>
            </w:pPr>
            <w:r>
              <w:rPr>
                <w:rFonts w:hint="eastAsia" w:ascii="宋体" w:hAnsi="宋体"/>
                <w:sz w:val="24"/>
                <w:szCs w:val="28"/>
                <w:lang w:val="en-US" w:eastAsia="zh-CN"/>
              </w:rPr>
              <w:t>教育</w:t>
            </w:r>
            <w:r>
              <w:rPr>
                <w:rFonts w:hint="eastAsia" w:ascii="宋体" w:hAnsi="宋体"/>
                <w:sz w:val="24"/>
                <w:szCs w:val="28"/>
              </w:rPr>
              <w:t>教学工作指导委员会意见</w:t>
            </w:r>
          </w:p>
        </w:tc>
        <w:tc>
          <w:tcPr>
            <w:tcW w:w="7850" w:type="dxa"/>
          </w:tcPr>
          <w:p w14:paraId="5C44987E">
            <w:pPr>
              <w:spacing w:before="100" w:line="360" w:lineRule="auto"/>
              <w:rPr>
                <w:rFonts w:ascii="宋体"/>
                <w:sz w:val="24"/>
                <w:szCs w:val="28"/>
              </w:rPr>
            </w:pPr>
          </w:p>
          <w:p w14:paraId="383A77DA">
            <w:pPr>
              <w:spacing w:before="100" w:line="360" w:lineRule="auto"/>
              <w:rPr>
                <w:rFonts w:ascii="宋体"/>
                <w:sz w:val="24"/>
                <w:szCs w:val="28"/>
              </w:rPr>
            </w:pPr>
          </w:p>
          <w:p w14:paraId="0FC7F95D">
            <w:pPr>
              <w:spacing w:before="100" w:line="360" w:lineRule="auto"/>
              <w:rPr>
                <w:rFonts w:ascii="宋体"/>
                <w:sz w:val="24"/>
                <w:szCs w:val="28"/>
              </w:rPr>
            </w:pPr>
          </w:p>
          <w:p w14:paraId="76D7CB12">
            <w:pPr>
              <w:spacing w:before="100" w:line="360" w:lineRule="auto"/>
              <w:rPr>
                <w:rFonts w:ascii="宋体"/>
                <w:sz w:val="24"/>
                <w:szCs w:val="28"/>
              </w:rPr>
            </w:pPr>
          </w:p>
          <w:p w14:paraId="342988DE">
            <w:pPr>
              <w:spacing w:before="100" w:line="360" w:lineRule="auto"/>
              <w:rPr>
                <w:rFonts w:ascii="宋体"/>
                <w:sz w:val="24"/>
                <w:szCs w:val="28"/>
              </w:rPr>
            </w:pPr>
          </w:p>
          <w:p w14:paraId="19595711">
            <w:pPr>
              <w:spacing w:before="100" w:line="360" w:lineRule="auto"/>
              <w:ind w:firstLine="1312" w:firstLineChars="547"/>
              <w:rPr>
                <w:rFonts w:ascii="宋体"/>
                <w:sz w:val="24"/>
                <w:szCs w:val="28"/>
              </w:rPr>
            </w:pPr>
          </w:p>
          <w:p w14:paraId="5460AE74">
            <w:pPr>
              <w:spacing w:before="100" w:line="300" w:lineRule="exact"/>
              <w:rPr>
                <w:rFonts w:ascii="宋体"/>
                <w:sz w:val="24"/>
                <w:szCs w:val="28"/>
              </w:rPr>
            </w:pPr>
            <w:r>
              <w:rPr>
                <w:rFonts w:hint="eastAsia" w:ascii="宋体" w:hAnsi="宋体"/>
                <w:sz w:val="24"/>
                <w:szCs w:val="28"/>
                <w:lang w:val="en-US" w:eastAsia="zh-CN"/>
              </w:rPr>
              <w:t>教育</w:t>
            </w:r>
            <w:r>
              <w:rPr>
                <w:rFonts w:hint="eastAsia" w:ascii="宋体" w:hAnsi="宋体"/>
                <w:sz w:val="24"/>
                <w:szCs w:val="28"/>
              </w:rPr>
              <w:t>教学工作指导委员会（签字）</w:t>
            </w:r>
            <w:r>
              <w:rPr>
                <w:rFonts w:ascii="宋体" w:hAnsi="宋体"/>
                <w:sz w:val="24"/>
                <w:szCs w:val="28"/>
              </w:rPr>
              <w:t xml:space="preserve">                      </w:t>
            </w:r>
            <w:r>
              <w:rPr>
                <w:rFonts w:hint="eastAsia" w:ascii="宋体" w:hAnsi="宋体"/>
                <w:sz w:val="24"/>
                <w:szCs w:val="28"/>
              </w:rPr>
              <w:t>年</w:t>
            </w:r>
            <w:r>
              <w:rPr>
                <w:rFonts w:ascii="宋体" w:hAnsi="宋体"/>
                <w:sz w:val="24"/>
                <w:szCs w:val="28"/>
              </w:rPr>
              <w:t xml:space="preserve">   </w:t>
            </w:r>
            <w:r>
              <w:rPr>
                <w:rFonts w:hint="eastAsia" w:ascii="宋体" w:hAnsi="宋体"/>
                <w:sz w:val="24"/>
                <w:szCs w:val="28"/>
              </w:rPr>
              <w:t>月</w:t>
            </w:r>
            <w:r>
              <w:rPr>
                <w:rFonts w:ascii="宋体" w:hAnsi="宋体"/>
                <w:sz w:val="24"/>
                <w:szCs w:val="28"/>
              </w:rPr>
              <w:t xml:space="preserve">   </w:t>
            </w:r>
            <w:r>
              <w:rPr>
                <w:rFonts w:hint="eastAsia" w:ascii="宋体" w:hAnsi="宋体"/>
                <w:sz w:val="24"/>
                <w:szCs w:val="28"/>
              </w:rPr>
              <w:t>日</w:t>
            </w:r>
          </w:p>
        </w:tc>
      </w:tr>
      <w:tr w14:paraId="09C237C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701" w:hRule="atLeast"/>
          <w:jc w:val="center"/>
        </w:trPr>
        <w:tc>
          <w:tcPr>
            <w:tcW w:w="1433" w:type="dxa"/>
            <w:tcBorders>
              <w:bottom w:val="single" w:color="auto" w:sz="12" w:space="0"/>
            </w:tcBorders>
            <w:vAlign w:val="center"/>
          </w:tcPr>
          <w:p w14:paraId="30F3AD3C">
            <w:pPr>
              <w:spacing w:before="100" w:line="300" w:lineRule="exact"/>
              <w:jc w:val="center"/>
              <w:rPr>
                <w:rFonts w:ascii="宋体"/>
                <w:sz w:val="24"/>
                <w:szCs w:val="28"/>
              </w:rPr>
            </w:pPr>
            <w:r>
              <w:rPr>
                <w:rFonts w:hint="eastAsia" w:ascii="宋体" w:hAnsi="宋体"/>
                <w:sz w:val="24"/>
                <w:szCs w:val="28"/>
              </w:rPr>
              <w:t>学校党组织意见</w:t>
            </w:r>
          </w:p>
        </w:tc>
        <w:tc>
          <w:tcPr>
            <w:tcW w:w="7850" w:type="dxa"/>
            <w:tcBorders>
              <w:bottom w:val="single" w:color="auto" w:sz="12" w:space="0"/>
            </w:tcBorders>
          </w:tcPr>
          <w:p w14:paraId="7704EAAE">
            <w:pPr>
              <w:spacing w:before="100" w:line="360" w:lineRule="auto"/>
              <w:rPr>
                <w:rFonts w:ascii="宋体"/>
                <w:sz w:val="24"/>
                <w:szCs w:val="28"/>
              </w:rPr>
            </w:pPr>
          </w:p>
          <w:p w14:paraId="3C6CA0BB">
            <w:pPr>
              <w:spacing w:before="100" w:line="360" w:lineRule="auto"/>
              <w:rPr>
                <w:rFonts w:ascii="宋体"/>
                <w:sz w:val="24"/>
                <w:szCs w:val="28"/>
              </w:rPr>
            </w:pPr>
          </w:p>
          <w:p w14:paraId="45C748D5">
            <w:pPr>
              <w:spacing w:before="100" w:line="360" w:lineRule="auto"/>
              <w:rPr>
                <w:rFonts w:ascii="宋体"/>
                <w:sz w:val="24"/>
                <w:szCs w:val="28"/>
              </w:rPr>
            </w:pPr>
          </w:p>
          <w:p w14:paraId="47B9DECA">
            <w:pPr>
              <w:spacing w:before="100" w:line="360" w:lineRule="auto"/>
              <w:rPr>
                <w:rFonts w:ascii="宋体"/>
                <w:sz w:val="24"/>
                <w:szCs w:val="28"/>
              </w:rPr>
            </w:pPr>
          </w:p>
          <w:p w14:paraId="7321BC6F">
            <w:pPr>
              <w:spacing w:before="100" w:line="360" w:lineRule="auto"/>
              <w:rPr>
                <w:rFonts w:ascii="宋体"/>
                <w:sz w:val="24"/>
                <w:szCs w:val="28"/>
              </w:rPr>
            </w:pPr>
          </w:p>
          <w:p w14:paraId="0E6628E5">
            <w:pPr>
              <w:spacing w:before="100" w:line="360" w:lineRule="auto"/>
              <w:ind w:firstLine="1312" w:firstLineChars="547"/>
              <w:rPr>
                <w:rFonts w:ascii="宋体"/>
                <w:sz w:val="24"/>
                <w:szCs w:val="28"/>
              </w:rPr>
            </w:pPr>
          </w:p>
          <w:p w14:paraId="072B06FA">
            <w:pPr>
              <w:spacing w:before="100" w:line="360" w:lineRule="auto"/>
              <w:rPr>
                <w:rFonts w:ascii="宋体"/>
                <w:sz w:val="24"/>
                <w:szCs w:val="28"/>
              </w:rPr>
            </w:pPr>
            <w:r>
              <w:rPr>
                <w:rFonts w:hint="eastAsia" w:ascii="宋体" w:hAnsi="宋体"/>
                <w:sz w:val="24"/>
                <w:szCs w:val="28"/>
              </w:rPr>
              <w:t>学校党组织（签字）</w:t>
            </w:r>
            <w:r>
              <w:rPr>
                <w:rFonts w:ascii="宋体" w:hAnsi="宋体"/>
                <w:sz w:val="24"/>
                <w:szCs w:val="28"/>
              </w:rPr>
              <w:t xml:space="preserve">                                  </w:t>
            </w:r>
            <w:r>
              <w:rPr>
                <w:rFonts w:hint="eastAsia" w:ascii="宋体" w:hAnsi="宋体"/>
                <w:sz w:val="24"/>
                <w:szCs w:val="28"/>
              </w:rPr>
              <w:t>年</w:t>
            </w:r>
            <w:r>
              <w:rPr>
                <w:rFonts w:ascii="宋体" w:hAnsi="宋体"/>
                <w:sz w:val="24"/>
                <w:szCs w:val="28"/>
              </w:rPr>
              <w:t xml:space="preserve">   </w:t>
            </w:r>
            <w:r>
              <w:rPr>
                <w:rFonts w:hint="eastAsia" w:ascii="宋体" w:hAnsi="宋体"/>
                <w:sz w:val="24"/>
                <w:szCs w:val="28"/>
              </w:rPr>
              <w:t>月</w:t>
            </w:r>
            <w:r>
              <w:rPr>
                <w:rFonts w:ascii="宋体" w:hAnsi="宋体"/>
                <w:sz w:val="24"/>
                <w:szCs w:val="28"/>
              </w:rPr>
              <w:t xml:space="preserve">   </w:t>
            </w:r>
            <w:r>
              <w:rPr>
                <w:rFonts w:hint="eastAsia" w:ascii="宋体" w:hAnsi="宋体"/>
                <w:sz w:val="24"/>
                <w:szCs w:val="28"/>
              </w:rPr>
              <w:t>日</w:t>
            </w:r>
          </w:p>
        </w:tc>
      </w:tr>
    </w:tbl>
    <w:p w14:paraId="4C8E747F">
      <w:pPr>
        <w:spacing w:line="360" w:lineRule="auto"/>
        <w:jc w:val="center"/>
        <w:rPr>
          <w:rFonts w:hint="eastAsia" w:ascii="宋体" w:hAnsi="宋体"/>
          <w:b/>
          <w:bCs/>
          <w:sz w:val="32"/>
          <w:szCs w:val="36"/>
        </w:rPr>
        <w:sectPr>
          <w:footerReference r:id="rId5" w:type="first"/>
          <w:footerReference r:id="rId4" w:type="default"/>
          <w:pgSz w:w="11906" w:h="16838"/>
          <w:pgMar w:top="1417" w:right="1134" w:bottom="1134" w:left="1418" w:header="851" w:footer="567" w:gutter="0"/>
          <w:pgNumType w:fmt="decimal" w:start="0"/>
          <w:cols w:space="0" w:num="1"/>
          <w:titlePg/>
          <w:docGrid w:type="lines" w:linePitch="312" w:charSpace="0"/>
        </w:sectPr>
      </w:pPr>
    </w:p>
    <w:p w14:paraId="733BD846">
      <w:pPr>
        <w:spacing w:line="360" w:lineRule="auto"/>
        <w:jc w:val="center"/>
        <w:rPr>
          <w:rFonts w:ascii="宋体"/>
          <w:b/>
          <w:bCs/>
          <w:sz w:val="32"/>
          <w:szCs w:val="36"/>
        </w:rPr>
      </w:pPr>
      <w:r>
        <w:rPr>
          <w:rFonts w:hint="eastAsia" w:ascii="宋体" w:hAnsi="宋体"/>
          <w:b/>
          <w:bCs/>
          <w:sz w:val="32"/>
          <w:szCs w:val="36"/>
        </w:rPr>
        <w:t>目</w:t>
      </w:r>
      <w:r>
        <w:rPr>
          <w:rFonts w:ascii="宋体" w:hAnsi="宋体"/>
          <w:b/>
          <w:bCs/>
          <w:sz w:val="32"/>
          <w:szCs w:val="36"/>
        </w:rPr>
        <w:t xml:space="preserve">  </w:t>
      </w:r>
      <w:r>
        <w:rPr>
          <w:rFonts w:hint="eastAsia" w:ascii="宋体" w:hAnsi="宋体"/>
          <w:b/>
          <w:bCs/>
          <w:sz w:val="32"/>
          <w:szCs w:val="36"/>
        </w:rPr>
        <w:t>录</w:t>
      </w:r>
    </w:p>
    <w:p w14:paraId="2F41C4A3">
      <w:pPr>
        <w:pStyle w:val="12"/>
        <w:tabs>
          <w:tab w:val="right" w:leader="dot" w:pos="9354"/>
        </w:tabs>
      </w:pPr>
      <w:r>
        <w:rPr>
          <w:rFonts w:ascii="宋体"/>
          <w:b/>
          <w:sz w:val="24"/>
          <w:szCs w:val="24"/>
        </w:rPr>
        <w:fldChar w:fldCharType="begin"/>
      </w:r>
      <w:r>
        <w:rPr>
          <w:rFonts w:ascii="宋体"/>
          <w:b/>
          <w:sz w:val="24"/>
          <w:szCs w:val="24"/>
        </w:rPr>
        <w:instrText xml:space="preserve">TOC \o "1-3" \h \u </w:instrText>
      </w:r>
      <w:r>
        <w:rPr>
          <w:rFonts w:ascii="宋体"/>
          <w:b/>
          <w:sz w:val="24"/>
          <w:szCs w:val="24"/>
        </w:rPr>
        <w:fldChar w:fldCharType="separate"/>
      </w:r>
      <w:r>
        <w:rPr>
          <w:rFonts w:ascii="宋体"/>
          <w:szCs w:val="24"/>
        </w:rPr>
        <w:fldChar w:fldCharType="begin"/>
      </w:r>
      <w:r>
        <w:rPr>
          <w:rFonts w:ascii="宋体"/>
          <w:szCs w:val="24"/>
        </w:rPr>
        <w:instrText xml:space="preserve"> HYPERLINK \l _Toc32599 </w:instrText>
      </w:r>
      <w:r>
        <w:rPr>
          <w:rFonts w:ascii="宋体"/>
          <w:szCs w:val="24"/>
        </w:rPr>
        <w:fldChar w:fldCharType="separate"/>
      </w:r>
      <w:r>
        <w:rPr>
          <w:rFonts w:hint="eastAsia" w:ascii="Times New Roman" w:hAnsi="Times New Roman" w:eastAsia="宋体" w:cs="Times New Roman"/>
          <w:bCs/>
          <w:szCs w:val="44"/>
        </w:rPr>
        <w:t>一、专业</w:t>
      </w:r>
      <w:r>
        <w:rPr>
          <w:rFonts w:hint="eastAsia" w:ascii="Times New Roman" w:hAnsi="Times New Roman" w:eastAsia="宋体" w:cs="Times New Roman"/>
          <w:bCs/>
          <w:szCs w:val="44"/>
          <w:highlight w:val="none"/>
        </w:rPr>
        <w:t>（群）名</w:t>
      </w:r>
      <w:r>
        <w:rPr>
          <w:rFonts w:hint="eastAsia" w:ascii="Times New Roman" w:hAnsi="Times New Roman" w:eastAsia="宋体" w:cs="Times New Roman"/>
          <w:bCs/>
          <w:szCs w:val="44"/>
        </w:rPr>
        <w:t>称及代码</w:t>
      </w:r>
      <w:r>
        <w:tab/>
      </w:r>
      <w:r>
        <w:fldChar w:fldCharType="begin"/>
      </w:r>
      <w:r>
        <w:instrText xml:space="preserve"> PAGEREF _Toc32599 \h </w:instrText>
      </w:r>
      <w:r>
        <w:fldChar w:fldCharType="separate"/>
      </w:r>
      <w:r>
        <w:t>1</w:t>
      </w:r>
      <w:r>
        <w:fldChar w:fldCharType="end"/>
      </w:r>
      <w:r>
        <w:rPr>
          <w:rFonts w:ascii="宋体"/>
          <w:szCs w:val="24"/>
        </w:rPr>
        <w:fldChar w:fldCharType="end"/>
      </w:r>
    </w:p>
    <w:p w14:paraId="00EB58F3">
      <w:pPr>
        <w:pStyle w:val="12"/>
        <w:tabs>
          <w:tab w:val="right" w:leader="dot" w:pos="9354"/>
        </w:tabs>
      </w:pPr>
      <w:r>
        <w:rPr>
          <w:rFonts w:ascii="宋体"/>
          <w:szCs w:val="24"/>
        </w:rPr>
        <w:fldChar w:fldCharType="begin"/>
      </w:r>
      <w:r>
        <w:rPr>
          <w:rFonts w:ascii="宋体"/>
          <w:szCs w:val="24"/>
        </w:rPr>
        <w:instrText xml:space="preserve"> HYPERLINK \l _Toc27542 </w:instrText>
      </w:r>
      <w:r>
        <w:rPr>
          <w:rFonts w:ascii="宋体"/>
          <w:szCs w:val="24"/>
        </w:rPr>
        <w:fldChar w:fldCharType="separate"/>
      </w:r>
      <w:r>
        <w:rPr>
          <w:rFonts w:hint="eastAsia" w:ascii="Times New Roman" w:hAnsi="Times New Roman"/>
          <w:bCs/>
          <w:szCs w:val="44"/>
        </w:rPr>
        <w:t>二、入学要求与学制</w:t>
      </w:r>
      <w:r>
        <w:tab/>
      </w:r>
      <w:r>
        <w:fldChar w:fldCharType="begin"/>
      </w:r>
      <w:r>
        <w:instrText xml:space="preserve"> PAGEREF _Toc27542 \h </w:instrText>
      </w:r>
      <w:r>
        <w:fldChar w:fldCharType="separate"/>
      </w:r>
      <w:r>
        <w:t>1</w:t>
      </w:r>
      <w:r>
        <w:fldChar w:fldCharType="end"/>
      </w:r>
      <w:r>
        <w:rPr>
          <w:rFonts w:ascii="宋体"/>
          <w:szCs w:val="24"/>
        </w:rPr>
        <w:fldChar w:fldCharType="end"/>
      </w:r>
    </w:p>
    <w:p w14:paraId="7316FA22">
      <w:pPr>
        <w:pStyle w:val="12"/>
        <w:tabs>
          <w:tab w:val="right" w:leader="dot" w:pos="9354"/>
        </w:tabs>
      </w:pPr>
      <w:r>
        <w:rPr>
          <w:rFonts w:ascii="宋体"/>
          <w:szCs w:val="24"/>
        </w:rPr>
        <w:fldChar w:fldCharType="begin"/>
      </w:r>
      <w:r>
        <w:rPr>
          <w:rFonts w:ascii="宋体"/>
          <w:szCs w:val="24"/>
        </w:rPr>
        <w:instrText xml:space="preserve"> HYPERLINK \l _Toc25263 </w:instrText>
      </w:r>
      <w:r>
        <w:rPr>
          <w:rFonts w:ascii="宋体"/>
          <w:szCs w:val="24"/>
        </w:rPr>
        <w:fldChar w:fldCharType="separate"/>
      </w:r>
      <w:r>
        <w:rPr>
          <w:rFonts w:hint="eastAsia" w:ascii="Times New Roman" w:hAnsi="Times New Roman"/>
          <w:bCs/>
          <w:szCs w:val="44"/>
        </w:rPr>
        <w:t>三、专业（群）简介</w:t>
      </w:r>
      <w:r>
        <w:tab/>
      </w:r>
      <w:r>
        <w:fldChar w:fldCharType="begin"/>
      </w:r>
      <w:r>
        <w:instrText xml:space="preserve"> PAGEREF _Toc25263 \h </w:instrText>
      </w:r>
      <w:r>
        <w:fldChar w:fldCharType="separate"/>
      </w:r>
      <w:r>
        <w:t>1</w:t>
      </w:r>
      <w:r>
        <w:fldChar w:fldCharType="end"/>
      </w:r>
      <w:r>
        <w:rPr>
          <w:rFonts w:ascii="宋体"/>
          <w:szCs w:val="24"/>
        </w:rPr>
        <w:fldChar w:fldCharType="end"/>
      </w:r>
    </w:p>
    <w:p w14:paraId="66EA4FE5">
      <w:pPr>
        <w:pStyle w:val="12"/>
        <w:tabs>
          <w:tab w:val="right" w:leader="dot" w:pos="9354"/>
        </w:tabs>
      </w:pPr>
      <w:r>
        <w:rPr>
          <w:rFonts w:ascii="宋体"/>
          <w:szCs w:val="24"/>
        </w:rPr>
        <w:fldChar w:fldCharType="begin"/>
      </w:r>
      <w:r>
        <w:rPr>
          <w:rFonts w:ascii="宋体"/>
          <w:szCs w:val="24"/>
        </w:rPr>
        <w:instrText xml:space="preserve"> HYPERLINK \l _Toc10005 </w:instrText>
      </w:r>
      <w:r>
        <w:rPr>
          <w:rFonts w:ascii="宋体"/>
          <w:szCs w:val="24"/>
        </w:rPr>
        <w:fldChar w:fldCharType="separate"/>
      </w:r>
      <w:r>
        <w:rPr>
          <w:rFonts w:hint="eastAsia" w:ascii="Times New Roman" w:hAnsi="Times New Roman"/>
          <w:bCs/>
          <w:szCs w:val="44"/>
        </w:rPr>
        <w:t>四、职业面向及职业能力要求</w:t>
      </w:r>
      <w:r>
        <w:tab/>
      </w:r>
      <w:r>
        <w:fldChar w:fldCharType="begin"/>
      </w:r>
      <w:r>
        <w:instrText xml:space="preserve"> PAGEREF _Toc10005 \h </w:instrText>
      </w:r>
      <w:r>
        <w:fldChar w:fldCharType="separate"/>
      </w:r>
      <w:r>
        <w:t>1</w:t>
      </w:r>
      <w:r>
        <w:fldChar w:fldCharType="end"/>
      </w:r>
      <w:r>
        <w:rPr>
          <w:rFonts w:ascii="宋体"/>
          <w:szCs w:val="24"/>
        </w:rPr>
        <w:fldChar w:fldCharType="end"/>
      </w:r>
    </w:p>
    <w:p w14:paraId="202950FB">
      <w:pPr>
        <w:pStyle w:val="13"/>
        <w:tabs>
          <w:tab w:val="right" w:leader="dot" w:pos="9354"/>
        </w:tabs>
      </w:pPr>
      <w:r>
        <w:rPr>
          <w:rFonts w:ascii="宋体"/>
          <w:szCs w:val="24"/>
        </w:rPr>
        <w:fldChar w:fldCharType="begin"/>
      </w:r>
      <w:r>
        <w:rPr>
          <w:rFonts w:ascii="宋体"/>
          <w:szCs w:val="24"/>
        </w:rPr>
        <w:instrText xml:space="preserve"> HYPERLINK \l _Toc1349 </w:instrText>
      </w:r>
      <w:r>
        <w:rPr>
          <w:rFonts w:ascii="宋体"/>
          <w:szCs w:val="24"/>
        </w:rPr>
        <w:fldChar w:fldCharType="separate"/>
      </w:r>
      <w:r>
        <w:rPr>
          <w:rFonts w:hint="eastAsia"/>
        </w:rPr>
        <w:t>（一）职业面向</w:t>
      </w:r>
      <w:r>
        <w:tab/>
      </w:r>
      <w:r>
        <w:fldChar w:fldCharType="begin"/>
      </w:r>
      <w:r>
        <w:instrText xml:space="preserve"> PAGEREF _Toc1349 \h </w:instrText>
      </w:r>
      <w:r>
        <w:fldChar w:fldCharType="separate"/>
      </w:r>
      <w:r>
        <w:t>1</w:t>
      </w:r>
      <w:r>
        <w:fldChar w:fldCharType="end"/>
      </w:r>
      <w:r>
        <w:rPr>
          <w:rFonts w:ascii="宋体"/>
          <w:szCs w:val="24"/>
        </w:rPr>
        <w:fldChar w:fldCharType="end"/>
      </w:r>
    </w:p>
    <w:p w14:paraId="066E74BB">
      <w:pPr>
        <w:pStyle w:val="13"/>
        <w:tabs>
          <w:tab w:val="right" w:leader="dot" w:pos="9354"/>
        </w:tabs>
      </w:pPr>
      <w:r>
        <w:rPr>
          <w:rFonts w:ascii="宋体"/>
          <w:szCs w:val="24"/>
        </w:rPr>
        <w:fldChar w:fldCharType="begin"/>
      </w:r>
      <w:r>
        <w:rPr>
          <w:rFonts w:ascii="宋体"/>
          <w:szCs w:val="24"/>
        </w:rPr>
        <w:instrText xml:space="preserve"> HYPERLINK \l _Toc12093 </w:instrText>
      </w:r>
      <w:r>
        <w:rPr>
          <w:rFonts w:ascii="宋体"/>
          <w:szCs w:val="24"/>
        </w:rPr>
        <w:fldChar w:fldCharType="separate"/>
      </w:r>
      <w:r>
        <w:rPr>
          <w:rFonts w:hint="eastAsia"/>
        </w:rPr>
        <w:t>（二）典型工作任务及其工作过程</w:t>
      </w:r>
      <w:r>
        <w:tab/>
      </w:r>
      <w:r>
        <w:fldChar w:fldCharType="begin"/>
      </w:r>
      <w:r>
        <w:instrText xml:space="preserve"> PAGEREF _Toc12093 \h </w:instrText>
      </w:r>
      <w:r>
        <w:fldChar w:fldCharType="separate"/>
      </w:r>
      <w:r>
        <w:t>3</w:t>
      </w:r>
      <w:r>
        <w:fldChar w:fldCharType="end"/>
      </w:r>
      <w:r>
        <w:rPr>
          <w:rFonts w:ascii="宋体"/>
          <w:szCs w:val="24"/>
        </w:rPr>
        <w:fldChar w:fldCharType="end"/>
      </w:r>
    </w:p>
    <w:p w14:paraId="07EE42C4">
      <w:pPr>
        <w:pStyle w:val="12"/>
        <w:tabs>
          <w:tab w:val="right" w:leader="dot" w:pos="9354"/>
        </w:tabs>
      </w:pPr>
      <w:r>
        <w:rPr>
          <w:rFonts w:ascii="宋体"/>
          <w:szCs w:val="24"/>
        </w:rPr>
        <w:fldChar w:fldCharType="begin"/>
      </w:r>
      <w:r>
        <w:rPr>
          <w:rFonts w:ascii="宋体"/>
          <w:szCs w:val="24"/>
        </w:rPr>
        <w:instrText xml:space="preserve"> HYPERLINK \l _Toc20391 </w:instrText>
      </w:r>
      <w:r>
        <w:rPr>
          <w:rFonts w:ascii="宋体"/>
          <w:szCs w:val="24"/>
        </w:rPr>
        <w:fldChar w:fldCharType="separate"/>
      </w:r>
      <w:r>
        <w:rPr>
          <w:rFonts w:hint="eastAsia" w:ascii="Times New Roman" w:hAnsi="Times New Roman"/>
          <w:bCs/>
          <w:szCs w:val="44"/>
        </w:rPr>
        <w:t>五、培养目标与培养规格</w:t>
      </w:r>
      <w:r>
        <w:tab/>
      </w:r>
      <w:r>
        <w:fldChar w:fldCharType="begin"/>
      </w:r>
      <w:r>
        <w:instrText xml:space="preserve"> PAGEREF _Toc20391 \h </w:instrText>
      </w:r>
      <w:r>
        <w:fldChar w:fldCharType="separate"/>
      </w:r>
      <w:r>
        <w:t>5</w:t>
      </w:r>
      <w:r>
        <w:fldChar w:fldCharType="end"/>
      </w:r>
      <w:r>
        <w:rPr>
          <w:rFonts w:ascii="宋体"/>
          <w:szCs w:val="24"/>
        </w:rPr>
        <w:fldChar w:fldCharType="end"/>
      </w:r>
    </w:p>
    <w:p w14:paraId="3915F56A">
      <w:pPr>
        <w:pStyle w:val="13"/>
        <w:tabs>
          <w:tab w:val="right" w:leader="dot" w:pos="9354"/>
        </w:tabs>
      </w:pPr>
      <w:r>
        <w:rPr>
          <w:rFonts w:ascii="宋体"/>
          <w:szCs w:val="24"/>
        </w:rPr>
        <w:fldChar w:fldCharType="begin"/>
      </w:r>
      <w:r>
        <w:rPr>
          <w:rFonts w:ascii="宋体"/>
          <w:szCs w:val="24"/>
        </w:rPr>
        <w:instrText xml:space="preserve"> HYPERLINK \l _Toc4006 </w:instrText>
      </w:r>
      <w:r>
        <w:rPr>
          <w:rFonts w:ascii="宋体"/>
          <w:szCs w:val="24"/>
        </w:rPr>
        <w:fldChar w:fldCharType="separate"/>
      </w:r>
      <w:r>
        <w:rPr>
          <w:rFonts w:hint="eastAsia"/>
        </w:rPr>
        <w:t>（一）培养目标</w:t>
      </w:r>
      <w:r>
        <w:tab/>
      </w:r>
      <w:r>
        <w:fldChar w:fldCharType="begin"/>
      </w:r>
      <w:r>
        <w:instrText xml:space="preserve"> PAGEREF _Toc4006 \h </w:instrText>
      </w:r>
      <w:r>
        <w:fldChar w:fldCharType="separate"/>
      </w:r>
      <w:r>
        <w:t>5</w:t>
      </w:r>
      <w:r>
        <w:fldChar w:fldCharType="end"/>
      </w:r>
      <w:r>
        <w:rPr>
          <w:rFonts w:ascii="宋体"/>
          <w:szCs w:val="24"/>
        </w:rPr>
        <w:fldChar w:fldCharType="end"/>
      </w:r>
    </w:p>
    <w:p w14:paraId="6C3856B7">
      <w:pPr>
        <w:pStyle w:val="13"/>
        <w:tabs>
          <w:tab w:val="right" w:leader="dot" w:pos="9354"/>
        </w:tabs>
      </w:pPr>
      <w:r>
        <w:rPr>
          <w:rFonts w:ascii="宋体"/>
          <w:szCs w:val="24"/>
        </w:rPr>
        <w:fldChar w:fldCharType="begin"/>
      </w:r>
      <w:r>
        <w:rPr>
          <w:rFonts w:ascii="宋体"/>
          <w:szCs w:val="24"/>
        </w:rPr>
        <w:instrText xml:space="preserve"> HYPERLINK \l _Toc14179 </w:instrText>
      </w:r>
      <w:r>
        <w:rPr>
          <w:rFonts w:ascii="宋体"/>
          <w:szCs w:val="24"/>
        </w:rPr>
        <w:fldChar w:fldCharType="separate"/>
      </w:r>
      <w:r>
        <w:rPr>
          <w:rFonts w:hint="eastAsia"/>
        </w:rPr>
        <w:t>（二）培养规格</w:t>
      </w:r>
      <w:r>
        <w:tab/>
      </w:r>
      <w:r>
        <w:fldChar w:fldCharType="begin"/>
      </w:r>
      <w:r>
        <w:instrText xml:space="preserve"> PAGEREF _Toc14179 \h </w:instrText>
      </w:r>
      <w:r>
        <w:fldChar w:fldCharType="separate"/>
      </w:r>
      <w:r>
        <w:t>6</w:t>
      </w:r>
      <w:r>
        <w:fldChar w:fldCharType="end"/>
      </w:r>
      <w:r>
        <w:rPr>
          <w:rFonts w:ascii="宋体"/>
          <w:szCs w:val="24"/>
        </w:rPr>
        <w:fldChar w:fldCharType="end"/>
      </w:r>
    </w:p>
    <w:p w14:paraId="307E62ED">
      <w:pPr>
        <w:pStyle w:val="13"/>
        <w:tabs>
          <w:tab w:val="right" w:leader="dot" w:pos="9354"/>
        </w:tabs>
      </w:pPr>
      <w:r>
        <w:rPr>
          <w:rFonts w:ascii="宋体"/>
          <w:szCs w:val="24"/>
        </w:rPr>
        <w:fldChar w:fldCharType="begin"/>
      </w:r>
      <w:r>
        <w:rPr>
          <w:rFonts w:ascii="宋体"/>
          <w:szCs w:val="24"/>
        </w:rPr>
        <w:instrText xml:space="preserve"> HYPERLINK \l _Toc26281 </w:instrText>
      </w:r>
      <w:r>
        <w:rPr>
          <w:rFonts w:ascii="宋体"/>
          <w:szCs w:val="24"/>
        </w:rPr>
        <w:fldChar w:fldCharType="separate"/>
      </w:r>
      <w:r>
        <w:rPr>
          <w:rFonts w:hint="eastAsia"/>
        </w:rPr>
        <w:t>（三）培养目标与培养规格的关系</w:t>
      </w:r>
      <w:r>
        <w:tab/>
      </w:r>
      <w:r>
        <w:fldChar w:fldCharType="begin"/>
      </w:r>
      <w:r>
        <w:instrText xml:space="preserve"> PAGEREF _Toc26281 \h </w:instrText>
      </w:r>
      <w:r>
        <w:fldChar w:fldCharType="separate"/>
      </w:r>
      <w:r>
        <w:t>7</w:t>
      </w:r>
      <w:r>
        <w:fldChar w:fldCharType="end"/>
      </w:r>
      <w:r>
        <w:rPr>
          <w:rFonts w:ascii="宋体"/>
          <w:szCs w:val="24"/>
        </w:rPr>
        <w:fldChar w:fldCharType="end"/>
      </w:r>
    </w:p>
    <w:p w14:paraId="62C24C9B">
      <w:pPr>
        <w:pStyle w:val="13"/>
        <w:tabs>
          <w:tab w:val="right" w:leader="dot" w:pos="9354"/>
        </w:tabs>
      </w:pPr>
      <w:r>
        <w:rPr>
          <w:rFonts w:ascii="宋体"/>
          <w:szCs w:val="24"/>
        </w:rPr>
        <w:fldChar w:fldCharType="begin"/>
      </w:r>
      <w:r>
        <w:rPr>
          <w:rFonts w:ascii="宋体"/>
          <w:szCs w:val="24"/>
        </w:rPr>
        <w:instrText xml:space="preserve"> HYPERLINK \l _Toc3153 </w:instrText>
      </w:r>
      <w:r>
        <w:rPr>
          <w:rFonts w:ascii="宋体"/>
          <w:szCs w:val="24"/>
        </w:rPr>
        <w:fldChar w:fldCharType="separate"/>
      </w:r>
      <w:r>
        <w:rPr>
          <w:rFonts w:hint="eastAsia"/>
        </w:rPr>
        <w:t>（四）专业思政元素集</w:t>
      </w:r>
      <w:r>
        <w:tab/>
      </w:r>
      <w:r>
        <w:fldChar w:fldCharType="begin"/>
      </w:r>
      <w:r>
        <w:instrText xml:space="preserve"> PAGEREF _Toc3153 \h </w:instrText>
      </w:r>
      <w:r>
        <w:fldChar w:fldCharType="separate"/>
      </w:r>
      <w:r>
        <w:t>9</w:t>
      </w:r>
      <w:r>
        <w:fldChar w:fldCharType="end"/>
      </w:r>
      <w:r>
        <w:rPr>
          <w:rFonts w:ascii="宋体"/>
          <w:szCs w:val="24"/>
        </w:rPr>
        <w:fldChar w:fldCharType="end"/>
      </w:r>
    </w:p>
    <w:p w14:paraId="7959F41F">
      <w:pPr>
        <w:pStyle w:val="12"/>
        <w:tabs>
          <w:tab w:val="right" w:leader="dot" w:pos="9354"/>
        </w:tabs>
      </w:pPr>
      <w:r>
        <w:rPr>
          <w:rFonts w:ascii="宋体"/>
          <w:szCs w:val="24"/>
        </w:rPr>
        <w:fldChar w:fldCharType="begin"/>
      </w:r>
      <w:r>
        <w:rPr>
          <w:rFonts w:ascii="宋体"/>
          <w:szCs w:val="24"/>
        </w:rPr>
        <w:instrText xml:space="preserve"> HYPERLINK \l _Toc19485 </w:instrText>
      </w:r>
      <w:r>
        <w:rPr>
          <w:rFonts w:ascii="宋体"/>
          <w:szCs w:val="24"/>
        </w:rPr>
        <w:fldChar w:fldCharType="separate"/>
      </w:r>
      <w:r>
        <w:rPr>
          <w:rFonts w:hint="eastAsia" w:ascii="Times New Roman" w:hAnsi="Times New Roman"/>
          <w:bCs/>
          <w:szCs w:val="44"/>
          <w:highlight w:val="none"/>
        </w:rPr>
        <w:t>六、专业（群）课程体系与专业核心能力课程</w:t>
      </w:r>
      <w:r>
        <w:tab/>
      </w:r>
      <w:r>
        <w:fldChar w:fldCharType="begin"/>
      </w:r>
      <w:r>
        <w:instrText xml:space="preserve"> PAGEREF _Toc19485 \h </w:instrText>
      </w:r>
      <w:r>
        <w:fldChar w:fldCharType="separate"/>
      </w:r>
      <w:r>
        <w:t>10</w:t>
      </w:r>
      <w:r>
        <w:fldChar w:fldCharType="end"/>
      </w:r>
      <w:r>
        <w:rPr>
          <w:rFonts w:ascii="宋体"/>
          <w:szCs w:val="24"/>
        </w:rPr>
        <w:fldChar w:fldCharType="end"/>
      </w:r>
    </w:p>
    <w:p w14:paraId="1E6B543E">
      <w:pPr>
        <w:pStyle w:val="13"/>
        <w:tabs>
          <w:tab w:val="right" w:leader="dot" w:pos="9354"/>
        </w:tabs>
      </w:pPr>
      <w:r>
        <w:rPr>
          <w:rFonts w:ascii="宋体"/>
          <w:szCs w:val="24"/>
        </w:rPr>
        <w:fldChar w:fldCharType="begin"/>
      </w:r>
      <w:r>
        <w:rPr>
          <w:rFonts w:ascii="宋体"/>
          <w:szCs w:val="24"/>
        </w:rPr>
        <w:instrText xml:space="preserve"> HYPERLINK \l _Toc22747 </w:instrText>
      </w:r>
      <w:r>
        <w:rPr>
          <w:rFonts w:ascii="宋体"/>
          <w:szCs w:val="24"/>
        </w:rPr>
        <w:fldChar w:fldCharType="separate"/>
      </w:r>
      <w:r>
        <w:rPr>
          <w:rFonts w:hint="eastAsia"/>
          <w:highlight w:val="none"/>
        </w:rPr>
        <w:t>（一）课程体系</w:t>
      </w:r>
      <w:r>
        <w:tab/>
      </w:r>
      <w:r>
        <w:fldChar w:fldCharType="begin"/>
      </w:r>
      <w:r>
        <w:instrText xml:space="preserve"> PAGEREF _Toc22747 \h </w:instrText>
      </w:r>
      <w:r>
        <w:fldChar w:fldCharType="separate"/>
      </w:r>
      <w:r>
        <w:t>10</w:t>
      </w:r>
      <w:r>
        <w:fldChar w:fldCharType="end"/>
      </w:r>
      <w:r>
        <w:rPr>
          <w:rFonts w:ascii="宋体"/>
          <w:szCs w:val="24"/>
        </w:rPr>
        <w:fldChar w:fldCharType="end"/>
      </w:r>
    </w:p>
    <w:p w14:paraId="7B257932">
      <w:pPr>
        <w:pStyle w:val="13"/>
        <w:tabs>
          <w:tab w:val="right" w:leader="dot" w:pos="9354"/>
        </w:tabs>
      </w:pPr>
      <w:r>
        <w:rPr>
          <w:rFonts w:ascii="宋体"/>
          <w:szCs w:val="24"/>
        </w:rPr>
        <w:fldChar w:fldCharType="begin"/>
      </w:r>
      <w:r>
        <w:rPr>
          <w:rFonts w:ascii="宋体"/>
          <w:szCs w:val="24"/>
        </w:rPr>
        <w:instrText xml:space="preserve"> HYPERLINK \l _Toc29421 </w:instrText>
      </w:r>
      <w:r>
        <w:rPr>
          <w:rFonts w:ascii="宋体"/>
          <w:szCs w:val="24"/>
        </w:rPr>
        <w:fldChar w:fldCharType="separate"/>
      </w:r>
      <w:r>
        <w:rPr>
          <w:rFonts w:hint="eastAsia"/>
        </w:rPr>
        <w:t>（二）专业（群）核心能力课程简介</w:t>
      </w:r>
      <w:r>
        <w:tab/>
      </w:r>
      <w:r>
        <w:fldChar w:fldCharType="begin"/>
      </w:r>
      <w:r>
        <w:instrText xml:space="preserve"> PAGEREF _Toc29421 \h </w:instrText>
      </w:r>
      <w:r>
        <w:fldChar w:fldCharType="separate"/>
      </w:r>
      <w:r>
        <w:t>18</w:t>
      </w:r>
      <w:r>
        <w:fldChar w:fldCharType="end"/>
      </w:r>
      <w:r>
        <w:rPr>
          <w:rFonts w:ascii="宋体"/>
          <w:szCs w:val="24"/>
        </w:rPr>
        <w:fldChar w:fldCharType="end"/>
      </w:r>
    </w:p>
    <w:p w14:paraId="68C3D5AA">
      <w:pPr>
        <w:pStyle w:val="12"/>
        <w:tabs>
          <w:tab w:val="right" w:leader="dot" w:pos="9354"/>
        </w:tabs>
      </w:pPr>
      <w:r>
        <w:rPr>
          <w:rFonts w:ascii="宋体"/>
          <w:szCs w:val="24"/>
        </w:rPr>
        <w:fldChar w:fldCharType="begin"/>
      </w:r>
      <w:r>
        <w:rPr>
          <w:rFonts w:ascii="宋体"/>
          <w:szCs w:val="24"/>
        </w:rPr>
        <w:instrText xml:space="preserve"> HYPERLINK \l _Toc13763 </w:instrText>
      </w:r>
      <w:r>
        <w:rPr>
          <w:rFonts w:ascii="宋体"/>
          <w:szCs w:val="24"/>
        </w:rPr>
        <w:fldChar w:fldCharType="separate"/>
      </w:r>
      <w:r>
        <w:rPr>
          <w:rFonts w:hint="eastAsia" w:ascii="Times New Roman" w:hAnsi="Times New Roman"/>
          <w:bCs/>
          <w:szCs w:val="44"/>
        </w:rPr>
        <w:t>七、专业（群）教学保障情况</w:t>
      </w:r>
      <w:r>
        <w:tab/>
      </w:r>
      <w:r>
        <w:fldChar w:fldCharType="begin"/>
      </w:r>
      <w:r>
        <w:instrText xml:space="preserve"> PAGEREF _Toc13763 \h </w:instrText>
      </w:r>
      <w:r>
        <w:fldChar w:fldCharType="separate"/>
      </w:r>
      <w:r>
        <w:t>19</w:t>
      </w:r>
      <w:r>
        <w:fldChar w:fldCharType="end"/>
      </w:r>
      <w:r>
        <w:rPr>
          <w:rFonts w:ascii="宋体"/>
          <w:szCs w:val="24"/>
        </w:rPr>
        <w:fldChar w:fldCharType="end"/>
      </w:r>
    </w:p>
    <w:p w14:paraId="51FA490F">
      <w:pPr>
        <w:pStyle w:val="13"/>
        <w:tabs>
          <w:tab w:val="right" w:leader="dot" w:pos="9354"/>
        </w:tabs>
      </w:pPr>
      <w:r>
        <w:rPr>
          <w:rFonts w:ascii="宋体"/>
          <w:szCs w:val="24"/>
        </w:rPr>
        <w:fldChar w:fldCharType="begin"/>
      </w:r>
      <w:r>
        <w:rPr>
          <w:rFonts w:ascii="宋体"/>
          <w:szCs w:val="24"/>
        </w:rPr>
        <w:instrText xml:space="preserve"> HYPERLINK \l _Toc1100 </w:instrText>
      </w:r>
      <w:r>
        <w:rPr>
          <w:rFonts w:ascii="宋体"/>
          <w:szCs w:val="24"/>
        </w:rPr>
        <w:fldChar w:fldCharType="separate"/>
      </w:r>
      <w:r>
        <w:rPr>
          <w:rFonts w:hint="eastAsia"/>
        </w:rPr>
        <w:t>（一）专业（群）教学团队</w:t>
      </w:r>
      <w:r>
        <w:tab/>
      </w:r>
      <w:r>
        <w:fldChar w:fldCharType="begin"/>
      </w:r>
      <w:r>
        <w:instrText xml:space="preserve"> PAGEREF _Toc1100 \h </w:instrText>
      </w:r>
      <w:r>
        <w:fldChar w:fldCharType="separate"/>
      </w:r>
      <w:r>
        <w:t>19</w:t>
      </w:r>
      <w:r>
        <w:fldChar w:fldCharType="end"/>
      </w:r>
      <w:r>
        <w:rPr>
          <w:rFonts w:ascii="宋体"/>
          <w:szCs w:val="24"/>
        </w:rPr>
        <w:fldChar w:fldCharType="end"/>
      </w:r>
    </w:p>
    <w:p w14:paraId="3C968C92">
      <w:pPr>
        <w:pStyle w:val="13"/>
        <w:tabs>
          <w:tab w:val="right" w:leader="dot" w:pos="9354"/>
        </w:tabs>
      </w:pPr>
      <w:r>
        <w:rPr>
          <w:rFonts w:ascii="宋体"/>
          <w:szCs w:val="24"/>
        </w:rPr>
        <w:fldChar w:fldCharType="begin"/>
      </w:r>
      <w:r>
        <w:rPr>
          <w:rFonts w:ascii="宋体"/>
          <w:szCs w:val="24"/>
        </w:rPr>
        <w:instrText xml:space="preserve"> HYPERLINK \l _Toc13573 </w:instrText>
      </w:r>
      <w:r>
        <w:rPr>
          <w:rFonts w:ascii="宋体"/>
          <w:szCs w:val="24"/>
        </w:rPr>
        <w:fldChar w:fldCharType="separate"/>
      </w:r>
      <w:r>
        <w:rPr>
          <w:rFonts w:hint="eastAsia"/>
        </w:rPr>
        <w:t>（二）实践教学条件</w:t>
      </w:r>
      <w:r>
        <w:tab/>
      </w:r>
      <w:r>
        <w:fldChar w:fldCharType="begin"/>
      </w:r>
      <w:r>
        <w:instrText xml:space="preserve"> PAGEREF _Toc13573 \h </w:instrText>
      </w:r>
      <w:r>
        <w:fldChar w:fldCharType="separate"/>
      </w:r>
      <w:r>
        <w:t>21</w:t>
      </w:r>
      <w:r>
        <w:fldChar w:fldCharType="end"/>
      </w:r>
      <w:r>
        <w:rPr>
          <w:rFonts w:ascii="宋体"/>
          <w:szCs w:val="24"/>
        </w:rPr>
        <w:fldChar w:fldCharType="end"/>
      </w:r>
    </w:p>
    <w:p w14:paraId="1221E535">
      <w:pPr>
        <w:pStyle w:val="13"/>
        <w:tabs>
          <w:tab w:val="right" w:leader="dot" w:pos="9354"/>
        </w:tabs>
      </w:pPr>
      <w:r>
        <w:rPr>
          <w:rFonts w:ascii="宋体"/>
          <w:szCs w:val="24"/>
        </w:rPr>
        <w:fldChar w:fldCharType="begin"/>
      </w:r>
      <w:r>
        <w:rPr>
          <w:rFonts w:ascii="宋体"/>
          <w:szCs w:val="24"/>
        </w:rPr>
        <w:instrText xml:space="preserve"> HYPERLINK \l _Toc27025 </w:instrText>
      </w:r>
      <w:r>
        <w:rPr>
          <w:rFonts w:ascii="宋体"/>
          <w:szCs w:val="24"/>
        </w:rPr>
        <w:fldChar w:fldCharType="separate"/>
      </w:r>
      <w:r>
        <w:rPr>
          <w:rFonts w:hint="eastAsia"/>
        </w:rPr>
        <w:t>（三）使用的教材、数字化（网络）资源等学习资料</w:t>
      </w:r>
      <w:r>
        <w:tab/>
      </w:r>
      <w:r>
        <w:fldChar w:fldCharType="begin"/>
      </w:r>
      <w:r>
        <w:instrText xml:space="preserve"> PAGEREF _Toc27025 \h </w:instrText>
      </w:r>
      <w:r>
        <w:fldChar w:fldCharType="separate"/>
      </w:r>
      <w:r>
        <w:t>22</w:t>
      </w:r>
      <w:r>
        <w:fldChar w:fldCharType="end"/>
      </w:r>
      <w:r>
        <w:rPr>
          <w:rFonts w:ascii="宋体"/>
          <w:szCs w:val="24"/>
        </w:rPr>
        <w:fldChar w:fldCharType="end"/>
      </w:r>
    </w:p>
    <w:p w14:paraId="5C1FC434">
      <w:pPr>
        <w:pStyle w:val="13"/>
        <w:tabs>
          <w:tab w:val="right" w:leader="dot" w:pos="9354"/>
        </w:tabs>
      </w:pPr>
      <w:r>
        <w:rPr>
          <w:rFonts w:ascii="宋体"/>
          <w:szCs w:val="24"/>
        </w:rPr>
        <w:fldChar w:fldCharType="begin"/>
      </w:r>
      <w:r>
        <w:rPr>
          <w:rFonts w:ascii="宋体"/>
          <w:szCs w:val="24"/>
        </w:rPr>
        <w:instrText xml:space="preserve"> HYPERLINK \l _Toc25786 </w:instrText>
      </w:r>
      <w:r>
        <w:rPr>
          <w:rFonts w:ascii="宋体"/>
          <w:szCs w:val="24"/>
        </w:rPr>
        <w:fldChar w:fldCharType="separate"/>
      </w:r>
      <w:r>
        <w:rPr>
          <w:rFonts w:hint="eastAsia"/>
        </w:rPr>
        <w:t>（四）教学方法</w:t>
      </w:r>
      <w:r>
        <w:tab/>
      </w:r>
      <w:r>
        <w:fldChar w:fldCharType="begin"/>
      </w:r>
      <w:r>
        <w:instrText xml:space="preserve"> PAGEREF _Toc25786 \h </w:instrText>
      </w:r>
      <w:r>
        <w:fldChar w:fldCharType="separate"/>
      </w:r>
      <w:r>
        <w:t>22</w:t>
      </w:r>
      <w:r>
        <w:fldChar w:fldCharType="end"/>
      </w:r>
      <w:r>
        <w:rPr>
          <w:rFonts w:ascii="宋体"/>
          <w:szCs w:val="24"/>
        </w:rPr>
        <w:fldChar w:fldCharType="end"/>
      </w:r>
    </w:p>
    <w:p w14:paraId="502AA5FB">
      <w:pPr>
        <w:pStyle w:val="13"/>
        <w:tabs>
          <w:tab w:val="right" w:leader="dot" w:pos="9354"/>
        </w:tabs>
      </w:pPr>
      <w:r>
        <w:rPr>
          <w:rFonts w:ascii="宋体"/>
          <w:szCs w:val="24"/>
        </w:rPr>
        <w:fldChar w:fldCharType="begin"/>
      </w:r>
      <w:r>
        <w:rPr>
          <w:rFonts w:ascii="宋体"/>
          <w:szCs w:val="24"/>
        </w:rPr>
        <w:instrText xml:space="preserve"> HYPERLINK \l _Toc8713 </w:instrText>
      </w:r>
      <w:r>
        <w:rPr>
          <w:rFonts w:ascii="宋体"/>
          <w:szCs w:val="24"/>
        </w:rPr>
        <w:fldChar w:fldCharType="separate"/>
      </w:r>
      <w:r>
        <w:rPr>
          <w:rFonts w:hint="eastAsia"/>
        </w:rPr>
        <w:t>（五）学习评价</w:t>
      </w:r>
      <w:r>
        <w:tab/>
      </w:r>
      <w:r>
        <w:fldChar w:fldCharType="begin"/>
      </w:r>
      <w:r>
        <w:instrText xml:space="preserve"> PAGEREF _Toc8713 \h </w:instrText>
      </w:r>
      <w:r>
        <w:fldChar w:fldCharType="separate"/>
      </w:r>
      <w:r>
        <w:t>23</w:t>
      </w:r>
      <w:r>
        <w:fldChar w:fldCharType="end"/>
      </w:r>
      <w:r>
        <w:rPr>
          <w:rFonts w:ascii="宋体"/>
          <w:szCs w:val="24"/>
        </w:rPr>
        <w:fldChar w:fldCharType="end"/>
      </w:r>
    </w:p>
    <w:p w14:paraId="549E911A">
      <w:pPr>
        <w:pStyle w:val="13"/>
        <w:tabs>
          <w:tab w:val="right" w:leader="dot" w:pos="9354"/>
        </w:tabs>
      </w:pPr>
      <w:r>
        <w:rPr>
          <w:rFonts w:ascii="宋体"/>
          <w:szCs w:val="24"/>
        </w:rPr>
        <w:fldChar w:fldCharType="begin"/>
      </w:r>
      <w:r>
        <w:rPr>
          <w:rFonts w:ascii="宋体"/>
          <w:szCs w:val="24"/>
        </w:rPr>
        <w:instrText xml:space="preserve"> HYPERLINK \l _Toc12844 </w:instrText>
      </w:r>
      <w:r>
        <w:rPr>
          <w:rFonts w:ascii="宋体"/>
          <w:szCs w:val="24"/>
        </w:rPr>
        <w:fldChar w:fldCharType="separate"/>
      </w:r>
      <w:r>
        <w:rPr>
          <w:rFonts w:hint="eastAsia"/>
        </w:rPr>
        <w:t>（六）质量管理</w:t>
      </w:r>
      <w:r>
        <w:tab/>
      </w:r>
      <w:r>
        <w:fldChar w:fldCharType="begin"/>
      </w:r>
      <w:r>
        <w:instrText xml:space="preserve"> PAGEREF _Toc12844 \h </w:instrText>
      </w:r>
      <w:r>
        <w:fldChar w:fldCharType="separate"/>
      </w:r>
      <w:r>
        <w:t>23</w:t>
      </w:r>
      <w:r>
        <w:fldChar w:fldCharType="end"/>
      </w:r>
      <w:r>
        <w:rPr>
          <w:rFonts w:ascii="宋体"/>
          <w:szCs w:val="24"/>
        </w:rPr>
        <w:fldChar w:fldCharType="end"/>
      </w:r>
    </w:p>
    <w:p w14:paraId="54D83035">
      <w:pPr>
        <w:pStyle w:val="12"/>
        <w:tabs>
          <w:tab w:val="right" w:leader="dot" w:pos="9354"/>
        </w:tabs>
      </w:pPr>
      <w:r>
        <w:rPr>
          <w:rFonts w:ascii="宋体"/>
          <w:szCs w:val="24"/>
        </w:rPr>
        <w:fldChar w:fldCharType="begin"/>
      </w:r>
      <w:r>
        <w:rPr>
          <w:rFonts w:ascii="宋体"/>
          <w:szCs w:val="24"/>
        </w:rPr>
        <w:instrText xml:space="preserve"> HYPERLINK \l _Toc27711 </w:instrText>
      </w:r>
      <w:r>
        <w:rPr>
          <w:rFonts w:ascii="宋体"/>
          <w:szCs w:val="24"/>
        </w:rPr>
        <w:fldChar w:fldCharType="separate"/>
      </w:r>
      <w:r>
        <w:rPr>
          <w:rFonts w:hint="eastAsia" w:ascii="Times New Roman" w:hAnsi="Times New Roman"/>
          <w:bCs/>
          <w:szCs w:val="44"/>
        </w:rPr>
        <w:t>八、毕业要求及指标点</w:t>
      </w:r>
      <w:r>
        <w:tab/>
      </w:r>
      <w:r>
        <w:fldChar w:fldCharType="begin"/>
      </w:r>
      <w:r>
        <w:instrText xml:space="preserve"> PAGEREF _Toc27711 \h </w:instrText>
      </w:r>
      <w:r>
        <w:fldChar w:fldCharType="separate"/>
      </w:r>
      <w:r>
        <w:t>23</w:t>
      </w:r>
      <w:r>
        <w:fldChar w:fldCharType="end"/>
      </w:r>
      <w:r>
        <w:rPr>
          <w:rFonts w:ascii="宋体"/>
          <w:szCs w:val="24"/>
        </w:rPr>
        <w:fldChar w:fldCharType="end"/>
      </w:r>
    </w:p>
    <w:p w14:paraId="58460384">
      <w:pPr>
        <w:pStyle w:val="13"/>
        <w:tabs>
          <w:tab w:val="right" w:leader="dot" w:pos="9354"/>
        </w:tabs>
      </w:pPr>
      <w:r>
        <w:rPr>
          <w:rFonts w:ascii="宋体"/>
          <w:szCs w:val="24"/>
        </w:rPr>
        <w:fldChar w:fldCharType="begin"/>
      </w:r>
      <w:r>
        <w:rPr>
          <w:rFonts w:ascii="宋体"/>
          <w:szCs w:val="24"/>
        </w:rPr>
        <w:instrText xml:space="preserve"> HYPERLINK \l _Toc30336 </w:instrText>
      </w:r>
      <w:r>
        <w:rPr>
          <w:rFonts w:ascii="宋体"/>
          <w:szCs w:val="24"/>
        </w:rPr>
        <w:fldChar w:fldCharType="separate"/>
      </w:r>
      <w:r>
        <w:rPr>
          <w:rFonts w:hint="eastAsia"/>
        </w:rPr>
        <w:t>（一）毕业要求</w:t>
      </w:r>
      <w:r>
        <w:tab/>
      </w:r>
      <w:r>
        <w:fldChar w:fldCharType="begin"/>
      </w:r>
      <w:r>
        <w:instrText xml:space="preserve"> PAGEREF _Toc30336 \h </w:instrText>
      </w:r>
      <w:r>
        <w:fldChar w:fldCharType="separate"/>
      </w:r>
      <w:r>
        <w:t>23</w:t>
      </w:r>
      <w:r>
        <w:fldChar w:fldCharType="end"/>
      </w:r>
      <w:r>
        <w:rPr>
          <w:rFonts w:ascii="宋体"/>
          <w:szCs w:val="24"/>
        </w:rPr>
        <w:fldChar w:fldCharType="end"/>
      </w:r>
    </w:p>
    <w:p w14:paraId="6D6898CF">
      <w:pPr>
        <w:pStyle w:val="13"/>
        <w:tabs>
          <w:tab w:val="right" w:leader="dot" w:pos="9354"/>
        </w:tabs>
      </w:pPr>
      <w:r>
        <w:rPr>
          <w:rFonts w:ascii="宋体"/>
          <w:szCs w:val="24"/>
        </w:rPr>
        <w:fldChar w:fldCharType="begin"/>
      </w:r>
      <w:r>
        <w:rPr>
          <w:rFonts w:ascii="宋体"/>
          <w:szCs w:val="24"/>
        </w:rPr>
        <w:instrText xml:space="preserve"> HYPERLINK \l _Toc1667 </w:instrText>
      </w:r>
      <w:r>
        <w:rPr>
          <w:rFonts w:ascii="宋体"/>
          <w:szCs w:val="24"/>
        </w:rPr>
        <w:fldChar w:fldCharType="separate"/>
      </w:r>
      <w:r>
        <w:rPr>
          <w:rFonts w:hint="eastAsia"/>
        </w:rPr>
        <w:t>（二）毕业要求指标点</w:t>
      </w:r>
      <w:r>
        <w:tab/>
      </w:r>
      <w:r>
        <w:fldChar w:fldCharType="begin"/>
      </w:r>
      <w:r>
        <w:instrText xml:space="preserve"> PAGEREF _Toc1667 \h </w:instrText>
      </w:r>
      <w:r>
        <w:fldChar w:fldCharType="separate"/>
      </w:r>
      <w:r>
        <w:t>24</w:t>
      </w:r>
      <w:r>
        <w:fldChar w:fldCharType="end"/>
      </w:r>
      <w:r>
        <w:rPr>
          <w:rFonts w:ascii="宋体"/>
          <w:szCs w:val="24"/>
        </w:rPr>
        <w:fldChar w:fldCharType="end"/>
      </w:r>
    </w:p>
    <w:p w14:paraId="22DFB789">
      <w:pPr>
        <w:pStyle w:val="12"/>
        <w:tabs>
          <w:tab w:val="right" w:leader="dot" w:pos="9354"/>
        </w:tabs>
      </w:pPr>
      <w:r>
        <w:rPr>
          <w:rFonts w:ascii="宋体"/>
          <w:szCs w:val="24"/>
        </w:rPr>
        <w:fldChar w:fldCharType="begin"/>
      </w:r>
      <w:r>
        <w:rPr>
          <w:rFonts w:ascii="宋体"/>
          <w:szCs w:val="24"/>
        </w:rPr>
        <w:instrText xml:space="preserve"> HYPERLINK \l _Toc405 </w:instrText>
      </w:r>
      <w:r>
        <w:rPr>
          <w:rFonts w:ascii="宋体"/>
          <w:szCs w:val="24"/>
        </w:rPr>
        <w:fldChar w:fldCharType="separate"/>
      </w:r>
      <w:r>
        <w:rPr>
          <w:rFonts w:hint="eastAsia" w:ascii="Times New Roman" w:hAnsi="Times New Roman"/>
          <w:bCs/>
          <w:szCs w:val="44"/>
        </w:rPr>
        <w:t>九、继续专业学习深造的途径</w:t>
      </w:r>
      <w:r>
        <w:tab/>
      </w:r>
      <w:r>
        <w:fldChar w:fldCharType="begin"/>
      </w:r>
      <w:r>
        <w:instrText xml:space="preserve"> PAGEREF _Toc405 \h </w:instrText>
      </w:r>
      <w:r>
        <w:fldChar w:fldCharType="separate"/>
      </w:r>
      <w:r>
        <w:t>24</w:t>
      </w:r>
      <w:r>
        <w:fldChar w:fldCharType="end"/>
      </w:r>
      <w:r>
        <w:rPr>
          <w:rFonts w:ascii="宋体"/>
          <w:szCs w:val="24"/>
        </w:rPr>
        <w:fldChar w:fldCharType="end"/>
      </w:r>
    </w:p>
    <w:p w14:paraId="70B72268">
      <w:pPr>
        <w:pStyle w:val="12"/>
        <w:tabs>
          <w:tab w:val="right" w:leader="dot" w:pos="9354"/>
        </w:tabs>
      </w:pPr>
      <w:r>
        <w:rPr>
          <w:rFonts w:ascii="宋体"/>
          <w:szCs w:val="24"/>
        </w:rPr>
        <w:fldChar w:fldCharType="begin"/>
      </w:r>
      <w:r>
        <w:rPr>
          <w:rFonts w:ascii="宋体"/>
          <w:szCs w:val="24"/>
        </w:rPr>
        <w:instrText xml:space="preserve"> HYPERLINK \l _Toc10430 </w:instrText>
      </w:r>
      <w:r>
        <w:rPr>
          <w:rFonts w:ascii="宋体"/>
          <w:szCs w:val="24"/>
        </w:rPr>
        <w:fldChar w:fldCharType="separate"/>
      </w:r>
      <w:r>
        <w:rPr>
          <w:rFonts w:hint="eastAsia" w:ascii="Times New Roman" w:hAnsi="Times New Roman"/>
          <w:bCs/>
          <w:szCs w:val="44"/>
        </w:rPr>
        <w:t>十、教学进程总体安排</w:t>
      </w:r>
      <w:r>
        <w:tab/>
      </w:r>
      <w:r>
        <w:fldChar w:fldCharType="begin"/>
      </w:r>
      <w:r>
        <w:instrText xml:space="preserve"> PAGEREF _Toc10430 \h </w:instrText>
      </w:r>
      <w:r>
        <w:fldChar w:fldCharType="separate"/>
      </w:r>
      <w:r>
        <w:t>25</w:t>
      </w:r>
      <w:r>
        <w:fldChar w:fldCharType="end"/>
      </w:r>
      <w:r>
        <w:rPr>
          <w:rFonts w:ascii="宋体"/>
          <w:szCs w:val="24"/>
        </w:rPr>
        <w:fldChar w:fldCharType="end"/>
      </w:r>
    </w:p>
    <w:p w14:paraId="23C19B21">
      <w:pPr>
        <w:widowControl/>
        <w:spacing w:line="360" w:lineRule="exact"/>
        <w:ind w:firstLine="411" w:firstLineChars="196"/>
        <w:jc w:val="left"/>
        <w:rPr>
          <w:rFonts w:ascii="宋体"/>
          <w:szCs w:val="24"/>
        </w:rPr>
      </w:pPr>
      <w:r>
        <w:rPr>
          <w:rFonts w:ascii="宋体"/>
          <w:szCs w:val="24"/>
        </w:rPr>
        <w:fldChar w:fldCharType="end"/>
      </w:r>
      <w:bookmarkStart w:id="0" w:name="_Toc2554"/>
      <w:bookmarkStart w:id="1" w:name="_Toc11635"/>
      <w:bookmarkStart w:id="2" w:name="_Toc20127"/>
      <w:bookmarkStart w:id="3" w:name="_Toc8804"/>
    </w:p>
    <w:p w14:paraId="7A234116">
      <w:pPr>
        <w:spacing w:beforeLines="50" w:afterLines="50" w:line="440" w:lineRule="exact"/>
        <w:ind w:firstLine="482" w:firstLineChars="200"/>
        <w:outlineLvl w:val="0"/>
        <w:rPr>
          <w:rStyle w:val="24"/>
          <w:rFonts w:hint="eastAsia" w:ascii="Times New Roman" w:hAnsi="Times New Roman" w:eastAsia="宋体" w:cs="Times New Roman"/>
          <w:bCs/>
          <w:sz w:val="24"/>
          <w:szCs w:val="44"/>
        </w:rPr>
        <w:sectPr>
          <w:footerReference r:id="rId7" w:type="first"/>
          <w:footerReference r:id="rId6" w:type="default"/>
          <w:pgSz w:w="11906" w:h="16838"/>
          <w:pgMar w:top="1417" w:right="1134" w:bottom="1134" w:left="1418" w:header="851" w:footer="567" w:gutter="0"/>
          <w:pgNumType w:fmt="upperRoman" w:start="1"/>
          <w:cols w:space="0" w:num="1"/>
          <w:titlePg/>
          <w:docGrid w:type="lines" w:linePitch="312" w:charSpace="0"/>
        </w:sectPr>
      </w:pPr>
    </w:p>
    <w:p w14:paraId="4C349CB7">
      <w:pPr>
        <w:spacing w:beforeLines="50" w:afterLines="50" w:line="440" w:lineRule="exact"/>
        <w:ind w:firstLine="482" w:firstLineChars="200"/>
        <w:outlineLvl w:val="0"/>
        <w:rPr>
          <w:rStyle w:val="24"/>
          <w:rFonts w:hint="eastAsia" w:ascii="Times New Roman" w:hAnsi="Times New Roman" w:eastAsia="宋体" w:cs="Times New Roman"/>
          <w:bCs/>
          <w:sz w:val="24"/>
          <w:szCs w:val="44"/>
        </w:rPr>
      </w:pPr>
      <w:bookmarkStart w:id="4" w:name="_Toc32599"/>
      <w:r>
        <w:rPr>
          <w:rStyle w:val="24"/>
          <w:rFonts w:hint="eastAsia" w:ascii="Times New Roman" w:hAnsi="Times New Roman" w:eastAsia="宋体" w:cs="Times New Roman"/>
          <w:bCs/>
          <w:sz w:val="24"/>
          <w:szCs w:val="44"/>
        </w:rPr>
        <w:t>一、专业</w:t>
      </w:r>
      <w:r>
        <w:rPr>
          <w:rStyle w:val="24"/>
          <w:rFonts w:hint="eastAsia" w:ascii="Times New Roman" w:hAnsi="Times New Roman" w:eastAsia="宋体" w:cs="Times New Roman"/>
          <w:bCs/>
          <w:sz w:val="24"/>
          <w:szCs w:val="44"/>
          <w:highlight w:val="none"/>
        </w:rPr>
        <w:t>（群）名</w:t>
      </w:r>
      <w:r>
        <w:rPr>
          <w:rStyle w:val="24"/>
          <w:rFonts w:hint="eastAsia" w:ascii="Times New Roman" w:hAnsi="Times New Roman" w:eastAsia="宋体" w:cs="Times New Roman"/>
          <w:bCs/>
          <w:sz w:val="24"/>
          <w:szCs w:val="44"/>
        </w:rPr>
        <w:t>称及代码</w:t>
      </w:r>
      <w:bookmarkEnd w:id="0"/>
      <w:bookmarkEnd w:id="1"/>
      <w:bookmarkEnd w:id="2"/>
      <w:bookmarkEnd w:id="3"/>
      <w:bookmarkEnd w:id="4"/>
    </w:p>
    <w:p w14:paraId="5126EB1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eastAsia="宋体"/>
          <w:sz w:val="24"/>
          <w:szCs w:val="24"/>
          <w:lang w:eastAsia="zh-CN"/>
        </w:rPr>
      </w:pPr>
      <w:r>
        <w:rPr>
          <w:rFonts w:hint="eastAsia" w:ascii="宋体" w:hAnsi="宋体"/>
          <w:sz w:val="24"/>
          <w:szCs w:val="24"/>
        </w:rPr>
        <w:t>专业</w:t>
      </w:r>
      <w:r>
        <w:rPr>
          <w:rFonts w:hint="eastAsia" w:ascii="宋体" w:hAnsi="宋体"/>
          <w:sz w:val="24"/>
          <w:szCs w:val="24"/>
          <w:highlight w:val="none"/>
        </w:rPr>
        <w:t>（群）</w:t>
      </w:r>
      <w:r>
        <w:rPr>
          <w:rFonts w:hint="eastAsia" w:ascii="宋体" w:hAnsi="宋体"/>
          <w:sz w:val="24"/>
          <w:szCs w:val="24"/>
        </w:rPr>
        <w:t>名称：</w:t>
      </w:r>
      <w:r>
        <w:rPr>
          <w:rFonts w:hint="eastAsia" w:ascii="宋体" w:hAnsi="宋体"/>
          <w:sz w:val="24"/>
          <w:szCs w:val="24"/>
          <w:lang w:eastAsia="zh-CN"/>
        </w:rPr>
        <w:t>计算机应用技术</w:t>
      </w:r>
    </w:p>
    <w:p w14:paraId="44B2081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sz w:val="24"/>
          <w:szCs w:val="24"/>
          <w:lang w:eastAsia="zh-CN"/>
        </w:rPr>
      </w:pPr>
      <w:r>
        <w:rPr>
          <w:rFonts w:hint="eastAsia" w:ascii="宋体" w:hAnsi="宋体"/>
          <w:sz w:val="24"/>
          <w:szCs w:val="24"/>
        </w:rPr>
        <w:t>专业代码：</w:t>
      </w:r>
      <w:r>
        <w:rPr>
          <w:rFonts w:hint="eastAsia" w:ascii="宋体" w:hAnsi="宋体"/>
          <w:sz w:val="24"/>
          <w:szCs w:val="24"/>
          <w:lang w:eastAsia="zh-CN"/>
        </w:rPr>
        <w:t>510201</w:t>
      </w:r>
    </w:p>
    <w:tbl>
      <w:tblPr>
        <w:tblStyle w:val="17"/>
        <w:tblW w:w="8700" w:type="dxa"/>
        <w:tblInd w:w="4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0"/>
        <w:gridCol w:w="6600"/>
      </w:tblGrid>
      <w:tr w14:paraId="5D672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0" w:type="dxa"/>
            <w:vAlign w:val="top"/>
          </w:tcPr>
          <w:p w14:paraId="0C07C55F">
            <w:pPr>
              <w:spacing w:line="440" w:lineRule="exact"/>
              <w:jc w:val="both"/>
              <w:rPr>
                <w:rFonts w:ascii="宋体"/>
                <w:color w:val="FF0000"/>
                <w:sz w:val="40"/>
                <w:szCs w:val="24"/>
                <w:highlight w:val="none"/>
              </w:rPr>
            </w:pPr>
            <w:r>
              <w:rPr>
                <w:rFonts w:hint="eastAsia" w:ascii="宋体" w:hAnsi="宋体" w:cs="宋体"/>
                <w:sz w:val="24"/>
                <w:szCs w:val="24"/>
                <w:highlight w:val="none"/>
              </w:rPr>
              <w:t>专业名称</w:t>
            </w:r>
          </w:p>
        </w:tc>
        <w:tc>
          <w:tcPr>
            <w:tcW w:w="6600" w:type="dxa"/>
            <w:vAlign w:val="top"/>
          </w:tcPr>
          <w:p w14:paraId="10360D53">
            <w:pPr>
              <w:spacing w:line="440" w:lineRule="exact"/>
              <w:jc w:val="both"/>
              <w:rPr>
                <w:rFonts w:ascii="宋体"/>
                <w:color w:val="FF0000"/>
                <w:sz w:val="40"/>
                <w:szCs w:val="24"/>
                <w:highlight w:val="none"/>
              </w:rPr>
            </w:pPr>
            <w:r>
              <w:rPr>
                <w:rFonts w:hint="eastAsia" w:ascii="宋体" w:hAnsi="宋体" w:cs="宋体"/>
                <w:sz w:val="24"/>
                <w:szCs w:val="24"/>
                <w:highlight w:val="none"/>
                <w:lang w:val="en-US" w:eastAsia="zh-CN"/>
              </w:rPr>
              <w:t>计算机应用技术</w:t>
            </w:r>
          </w:p>
        </w:tc>
      </w:tr>
      <w:tr w14:paraId="4057B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0" w:type="dxa"/>
            <w:vAlign w:val="top"/>
          </w:tcPr>
          <w:p w14:paraId="4F5E90A2">
            <w:pPr>
              <w:spacing w:line="440" w:lineRule="exact"/>
              <w:jc w:val="both"/>
              <w:rPr>
                <w:rFonts w:ascii="宋体"/>
                <w:color w:val="FF0000"/>
                <w:sz w:val="40"/>
                <w:szCs w:val="24"/>
                <w:highlight w:val="none"/>
              </w:rPr>
            </w:pPr>
            <w:r>
              <w:rPr>
                <w:rFonts w:hint="eastAsia" w:ascii="宋体" w:hAnsi="宋体"/>
                <w:sz w:val="24"/>
                <w:szCs w:val="24"/>
                <w:highlight w:val="none"/>
              </w:rPr>
              <w:t>专业代码</w:t>
            </w:r>
          </w:p>
        </w:tc>
        <w:tc>
          <w:tcPr>
            <w:tcW w:w="6600" w:type="dxa"/>
            <w:vAlign w:val="top"/>
          </w:tcPr>
          <w:p w14:paraId="5C887FC7">
            <w:pPr>
              <w:spacing w:line="440" w:lineRule="exact"/>
              <w:jc w:val="both"/>
              <w:rPr>
                <w:rFonts w:hint="eastAsia" w:ascii="宋体" w:eastAsia="宋体"/>
                <w:color w:val="FF0000"/>
                <w:sz w:val="40"/>
                <w:szCs w:val="24"/>
                <w:highlight w:val="none"/>
                <w:lang w:eastAsia="zh-CN"/>
              </w:rPr>
            </w:pPr>
            <w:r>
              <w:rPr>
                <w:rFonts w:hint="eastAsia" w:ascii="宋体" w:hAnsi="宋体"/>
                <w:sz w:val="24"/>
                <w:szCs w:val="24"/>
                <w:highlight w:val="none"/>
                <w:lang w:eastAsia="zh-CN"/>
              </w:rPr>
              <w:t>510201</w:t>
            </w:r>
          </w:p>
        </w:tc>
      </w:tr>
      <w:tr w14:paraId="7BEDE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0" w:type="dxa"/>
            <w:vAlign w:val="top"/>
          </w:tcPr>
          <w:p w14:paraId="3CFB0E90">
            <w:pPr>
              <w:spacing w:line="440" w:lineRule="exact"/>
              <w:jc w:val="both"/>
              <w:rPr>
                <w:rFonts w:ascii="宋体"/>
                <w:color w:val="FF0000"/>
                <w:sz w:val="40"/>
                <w:szCs w:val="24"/>
                <w:highlight w:val="none"/>
              </w:rPr>
            </w:pPr>
            <w:r>
              <w:rPr>
                <w:rFonts w:hint="eastAsia" w:ascii="宋体" w:hAnsi="宋体" w:cs="宋体"/>
                <w:sz w:val="24"/>
                <w:szCs w:val="24"/>
                <w:highlight w:val="none"/>
              </w:rPr>
              <w:t>专业大类名称</w:t>
            </w:r>
          </w:p>
        </w:tc>
        <w:tc>
          <w:tcPr>
            <w:tcW w:w="6600" w:type="dxa"/>
            <w:vAlign w:val="top"/>
          </w:tcPr>
          <w:p w14:paraId="3A13EFFE">
            <w:pPr>
              <w:spacing w:line="440" w:lineRule="exact"/>
              <w:jc w:val="both"/>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电子信息大类</w:t>
            </w:r>
          </w:p>
        </w:tc>
      </w:tr>
      <w:tr w14:paraId="1C1AA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0" w:type="dxa"/>
            <w:vAlign w:val="top"/>
          </w:tcPr>
          <w:p w14:paraId="419A6721">
            <w:pPr>
              <w:spacing w:line="440" w:lineRule="exact"/>
              <w:jc w:val="both"/>
              <w:rPr>
                <w:rFonts w:ascii="宋体" w:cs="宋体"/>
                <w:sz w:val="24"/>
                <w:szCs w:val="24"/>
                <w:highlight w:val="none"/>
              </w:rPr>
            </w:pPr>
            <w:r>
              <w:rPr>
                <w:rFonts w:hint="eastAsia" w:ascii="宋体" w:hAnsi="宋体" w:cs="宋体"/>
                <w:sz w:val="24"/>
                <w:szCs w:val="24"/>
                <w:highlight w:val="none"/>
              </w:rPr>
              <w:t>专业大类代码</w:t>
            </w:r>
          </w:p>
        </w:tc>
        <w:tc>
          <w:tcPr>
            <w:tcW w:w="6600" w:type="dxa"/>
            <w:vAlign w:val="top"/>
          </w:tcPr>
          <w:p w14:paraId="33554E85">
            <w:pPr>
              <w:spacing w:line="440" w:lineRule="exact"/>
              <w:jc w:val="both"/>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51</w:t>
            </w:r>
          </w:p>
        </w:tc>
      </w:tr>
    </w:tbl>
    <w:p w14:paraId="0B291B69">
      <w:pPr>
        <w:numPr>
          <w:ilvl w:val="0"/>
          <w:numId w:val="1"/>
        </w:numPr>
        <w:spacing w:beforeLines="50" w:afterLines="50" w:line="440" w:lineRule="exact"/>
        <w:ind w:firstLine="482" w:firstLineChars="200"/>
        <w:outlineLvl w:val="0"/>
        <w:rPr>
          <w:rStyle w:val="24"/>
          <w:rFonts w:hint="eastAsia" w:ascii="Times New Roman" w:hAnsi="Times New Roman"/>
          <w:bCs/>
          <w:sz w:val="24"/>
          <w:szCs w:val="44"/>
        </w:rPr>
      </w:pPr>
      <w:bookmarkStart w:id="5" w:name="_Toc31689"/>
      <w:bookmarkStart w:id="6" w:name="_Toc15830"/>
      <w:bookmarkStart w:id="7" w:name="_Toc30943"/>
      <w:bookmarkStart w:id="8" w:name="_Toc27542"/>
      <w:bookmarkStart w:id="9" w:name="_Toc12847"/>
      <w:r>
        <w:rPr>
          <w:rStyle w:val="24"/>
          <w:rFonts w:hint="eastAsia" w:ascii="Times New Roman" w:hAnsi="Times New Roman"/>
          <w:bCs/>
          <w:sz w:val="24"/>
          <w:szCs w:val="44"/>
        </w:rPr>
        <w:t>入学要求与学制</w:t>
      </w:r>
      <w:bookmarkEnd w:id="5"/>
      <w:bookmarkEnd w:id="6"/>
      <w:bookmarkEnd w:id="7"/>
      <w:bookmarkEnd w:id="8"/>
      <w:bookmarkEnd w:id="9"/>
    </w:p>
    <w:p w14:paraId="7AEFB8EC">
      <w:pPr>
        <w:spacing w:line="440" w:lineRule="exact"/>
        <w:ind w:firstLine="480" w:firstLineChars="200"/>
        <w:jc w:val="left"/>
        <w:rPr>
          <w:rFonts w:hint="default" w:ascii="宋体" w:hAnsi="宋体"/>
          <w:sz w:val="24"/>
          <w:lang w:val="en-US" w:eastAsia="zh-CN"/>
        </w:rPr>
      </w:pPr>
      <w:r>
        <w:rPr>
          <w:rFonts w:hint="eastAsia" w:ascii="宋体" w:hAnsi="宋体"/>
          <w:sz w:val="24"/>
          <w:lang w:val="en-US" w:eastAsia="zh-CN"/>
        </w:rPr>
        <w:t>普通高级中学毕业、中等职业学校毕业或具备同等学历</w:t>
      </w:r>
    </w:p>
    <w:p w14:paraId="53575767">
      <w:pPr>
        <w:numPr>
          <w:ilvl w:val="0"/>
          <w:numId w:val="1"/>
        </w:numPr>
        <w:spacing w:beforeLines="50" w:afterLines="50" w:line="440" w:lineRule="exact"/>
        <w:ind w:left="0" w:leftChars="0" w:firstLine="482" w:firstLineChars="200"/>
        <w:outlineLvl w:val="0"/>
        <w:rPr>
          <w:rStyle w:val="24"/>
          <w:rFonts w:hint="eastAsia" w:ascii="Times New Roman" w:hAnsi="Times New Roman"/>
          <w:bCs/>
          <w:sz w:val="24"/>
          <w:szCs w:val="44"/>
        </w:rPr>
      </w:pPr>
      <w:bookmarkStart w:id="10" w:name="_Toc30492"/>
      <w:bookmarkStart w:id="11" w:name="_Toc25263"/>
      <w:bookmarkStart w:id="12" w:name="_Toc18147"/>
      <w:bookmarkStart w:id="13" w:name="_Toc23517"/>
      <w:bookmarkStart w:id="14" w:name="_Toc31024"/>
      <w:r>
        <w:rPr>
          <w:rStyle w:val="24"/>
          <w:rFonts w:hint="eastAsia" w:ascii="Times New Roman" w:hAnsi="Times New Roman"/>
          <w:bCs/>
          <w:sz w:val="24"/>
          <w:szCs w:val="44"/>
        </w:rPr>
        <w:t>专业（群）简介</w:t>
      </w:r>
      <w:bookmarkEnd w:id="10"/>
      <w:bookmarkEnd w:id="11"/>
      <w:bookmarkEnd w:id="12"/>
      <w:bookmarkEnd w:id="13"/>
      <w:bookmarkEnd w:id="14"/>
    </w:p>
    <w:p w14:paraId="539DCD6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sz w:val="24"/>
        </w:rPr>
      </w:pPr>
      <w:r>
        <w:rPr>
          <w:rFonts w:hint="eastAsia" w:ascii="宋体" w:hAnsi="宋体"/>
          <w:sz w:val="24"/>
        </w:rPr>
        <w:t>该专业面向信息技术、电子、通信等行业，旨在培养德、智、体、美、劳全面发展的较高层次的计算机应用技术和</w:t>
      </w:r>
      <w:r>
        <w:rPr>
          <w:rFonts w:hint="default" w:ascii="宋体" w:hAnsi="宋体"/>
          <w:sz w:val="24"/>
        </w:rPr>
        <w:t>运维管理</w:t>
      </w:r>
      <w:r>
        <w:rPr>
          <w:rFonts w:hint="eastAsia" w:ascii="宋体" w:hAnsi="宋体"/>
          <w:sz w:val="24"/>
        </w:rPr>
        <w:t>人才</w:t>
      </w:r>
      <w:r>
        <w:rPr>
          <w:rFonts w:hint="eastAsia" w:ascii="宋体" w:hAnsi="宋体"/>
          <w:sz w:val="24"/>
          <w:lang w:eastAsia="zh-CN"/>
        </w:rPr>
        <w:t>。</w:t>
      </w:r>
      <w:r>
        <w:rPr>
          <w:rFonts w:hint="eastAsia" w:ascii="宋体" w:hAnsi="宋体"/>
          <w:sz w:val="24"/>
          <w:lang w:val="en-US" w:eastAsia="zh-CN"/>
        </w:rPr>
        <w:t>本专业开设《网页设计与制作》、《前端交互脚本语言程序设计》</w:t>
      </w:r>
      <w:r>
        <w:rPr>
          <w:rFonts w:hint="eastAsia" w:ascii="宋体" w:hAnsi="宋体"/>
          <w:sz w:val="24"/>
        </w:rPr>
        <w:t>、</w:t>
      </w:r>
      <w:r>
        <w:rPr>
          <w:rFonts w:hint="eastAsia" w:ascii="宋体" w:hAnsi="宋体"/>
          <w:sz w:val="24"/>
          <w:lang w:eastAsia="zh-CN"/>
        </w:rPr>
        <w:t>《</w:t>
      </w:r>
      <w:r>
        <w:rPr>
          <w:rFonts w:hint="eastAsia" w:ascii="宋体" w:hAnsi="宋体"/>
          <w:sz w:val="24"/>
        </w:rPr>
        <w:t>AI前端框架</w:t>
      </w:r>
      <w:r>
        <w:rPr>
          <w:rFonts w:hint="eastAsia" w:ascii="宋体" w:hAnsi="宋体"/>
          <w:sz w:val="24"/>
          <w:lang w:eastAsia="zh-CN"/>
        </w:rPr>
        <w:t>》</w:t>
      </w:r>
      <w:r>
        <w:rPr>
          <w:rFonts w:hint="eastAsia" w:ascii="宋体" w:hAnsi="宋体"/>
          <w:sz w:val="24"/>
        </w:rPr>
        <w:t>、</w:t>
      </w:r>
      <w:r>
        <w:rPr>
          <w:rFonts w:hint="eastAsia" w:ascii="宋体" w:hAnsi="宋体"/>
          <w:sz w:val="24"/>
          <w:lang w:eastAsia="zh-CN"/>
        </w:rPr>
        <w:t>《</w:t>
      </w:r>
      <w:r>
        <w:rPr>
          <w:rFonts w:hint="eastAsia" w:ascii="宋体" w:hAnsi="宋体"/>
          <w:sz w:val="24"/>
        </w:rPr>
        <w:t>跨平台程序开发语言</w:t>
      </w:r>
      <w:r>
        <w:rPr>
          <w:rFonts w:hint="eastAsia" w:ascii="宋体" w:hAnsi="宋体"/>
          <w:sz w:val="24"/>
          <w:lang w:eastAsia="zh-CN"/>
        </w:rPr>
        <w:t>》</w:t>
      </w:r>
      <w:r>
        <w:rPr>
          <w:rFonts w:hint="eastAsia" w:ascii="宋体" w:hAnsi="宋体"/>
          <w:sz w:val="24"/>
        </w:rPr>
        <w:t>、</w:t>
      </w:r>
      <w:r>
        <w:rPr>
          <w:rFonts w:hint="eastAsia" w:ascii="宋体" w:hAnsi="宋体"/>
          <w:sz w:val="24"/>
          <w:lang w:eastAsia="zh-CN"/>
        </w:rPr>
        <w:t>《</w:t>
      </w:r>
      <w:r>
        <w:rPr>
          <w:rFonts w:hint="eastAsia" w:ascii="宋体" w:hAnsi="宋体"/>
          <w:sz w:val="24"/>
          <w:lang w:val="en-US" w:eastAsia="zh-CN"/>
        </w:rPr>
        <w:t>操作系统</w:t>
      </w:r>
      <w:r>
        <w:rPr>
          <w:rFonts w:hint="eastAsia" w:ascii="宋体" w:hAnsi="宋体"/>
          <w:sz w:val="24"/>
          <w:lang w:eastAsia="zh-CN"/>
        </w:rPr>
        <w:t>》</w:t>
      </w:r>
      <w:r>
        <w:rPr>
          <w:rFonts w:hint="eastAsia" w:ascii="宋体" w:hAnsi="宋体"/>
          <w:sz w:val="24"/>
        </w:rPr>
        <w:t>、</w:t>
      </w:r>
      <w:r>
        <w:rPr>
          <w:rFonts w:hint="eastAsia" w:ascii="宋体" w:hAnsi="宋体"/>
          <w:sz w:val="24"/>
          <w:lang w:eastAsia="zh-CN"/>
        </w:rPr>
        <w:t>《</w:t>
      </w:r>
      <w:r>
        <w:rPr>
          <w:rFonts w:hint="eastAsia" w:ascii="宋体" w:hAnsi="宋体"/>
          <w:sz w:val="24"/>
          <w:lang w:val="en-US" w:eastAsia="zh-CN"/>
        </w:rPr>
        <w:t>数据可视化</w:t>
      </w:r>
      <w:r>
        <w:rPr>
          <w:rFonts w:hint="eastAsia" w:ascii="宋体" w:hAnsi="宋体"/>
          <w:sz w:val="24"/>
          <w:lang w:eastAsia="zh-CN"/>
        </w:rPr>
        <w:t>》</w:t>
      </w:r>
      <w:r>
        <w:rPr>
          <w:rFonts w:hint="eastAsia" w:ascii="宋体" w:hAnsi="宋体"/>
          <w:sz w:val="24"/>
          <w:lang w:val="en-US" w:eastAsia="zh-CN"/>
        </w:rPr>
        <w:t>、《</w:t>
      </w:r>
      <w:r>
        <w:rPr>
          <w:rFonts w:hint="eastAsia" w:ascii="宋体" w:hAnsi="宋体"/>
          <w:sz w:val="24"/>
        </w:rPr>
        <w:t>跨平台企业级开发与应用-微服务与分布式</w:t>
      </w:r>
      <w:r>
        <w:rPr>
          <w:rFonts w:hint="eastAsia" w:ascii="宋体" w:hAnsi="宋体"/>
          <w:sz w:val="24"/>
          <w:lang w:val="en-US" w:eastAsia="zh-CN"/>
        </w:rPr>
        <w:t>》</w:t>
      </w:r>
      <w:r>
        <w:rPr>
          <w:rFonts w:hint="eastAsia" w:ascii="宋体" w:hAnsi="宋体"/>
          <w:sz w:val="24"/>
        </w:rPr>
        <w:t>等</w:t>
      </w:r>
      <w:r>
        <w:rPr>
          <w:rFonts w:hint="eastAsia" w:ascii="宋体" w:hAnsi="宋体"/>
          <w:sz w:val="24"/>
          <w:lang w:val="en-US" w:eastAsia="zh-CN"/>
        </w:rPr>
        <w:t>专业课程。该专业</w:t>
      </w:r>
      <w:r>
        <w:rPr>
          <w:rFonts w:hint="eastAsia" w:ascii="宋体" w:hAnsi="宋体"/>
          <w:sz w:val="24"/>
        </w:rPr>
        <w:t>以满足信息技术产业快速发展对复合型人才的需求为目标，通过整合相关专业资源，形成一个能够覆盖从基础理论到高级应用的全面教育体系。</w:t>
      </w:r>
    </w:p>
    <w:p w14:paraId="2837B336">
      <w:pPr>
        <w:spacing w:beforeLines="50" w:afterLines="50" w:line="440" w:lineRule="exact"/>
        <w:ind w:firstLine="482" w:firstLineChars="200"/>
        <w:outlineLvl w:val="0"/>
        <w:rPr>
          <w:rStyle w:val="24"/>
          <w:rFonts w:ascii="Times New Roman" w:hAnsi="Times New Roman"/>
          <w:bCs/>
          <w:sz w:val="24"/>
          <w:szCs w:val="44"/>
        </w:rPr>
      </w:pPr>
      <w:bookmarkStart w:id="15" w:name="_Toc10005"/>
      <w:bookmarkStart w:id="16" w:name="_Toc21329"/>
      <w:bookmarkStart w:id="17" w:name="_Toc18317"/>
      <w:bookmarkStart w:id="18" w:name="_Toc5471"/>
      <w:bookmarkStart w:id="19" w:name="_Toc7020"/>
      <w:r>
        <w:rPr>
          <w:rStyle w:val="24"/>
          <w:rFonts w:hint="eastAsia" w:ascii="Times New Roman" w:hAnsi="Times New Roman"/>
          <w:bCs/>
          <w:sz w:val="24"/>
          <w:szCs w:val="44"/>
        </w:rPr>
        <w:t>四、职业面向及职业能力要求</w:t>
      </w:r>
      <w:bookmarkEnd w:id="15"/>
      <w:bookmarkEnd w:id="16"/>
      <w:bookmarkEnd w:id="17"/>
      <w:bookmarkEnd w:id="18"/>
      <w:bookmarkEnd w:id="19"/>
    </w:p>
    <w:p w14:paraId="09FC3F24">
      <w:pPr>
        <w:spacing w:beforeLines="50" w:afterLines="50" w:line="440" w:lineRule="exact"/>
        <w:ind w:firstLine="482" w:firstLineChars="200"/>
        <w:jc w:val="left"/>
        <w:outlineLvl w:val="1"/>
        <w:rPr>
          <w:b/>
          <w:sz w:val="24"/>
        </w:rPr>
      </w:pPr>
      <w:bookmarkStart w:id="20" w:name="_Toc27342"/>
      <w:bookmarkStart w:id="21" w:name="_Toc30212"/>
      <w:bookmarkStart w:id="22" w:name="_Toc17449"/>
      <w:bookmarkStart w:id="23" w:name="_Toc1349"/>
      <w:bookmarkStart w:id="24" w:name="_Toc27305"/>
      <w:r>
        <w:rPr>
          <w:rFonts w:hint="eastAsia"/>
          <w:b/>
          <w:sz w:val="24"/>
        </w:rPr>
        <w:t>（一）职业面向</w:t>
      </w:r>
      <w:bookmarkEnd w:id="20"/>
      <w:bookmarkEnd w:id="21"/>
      <w:bookmarkEnd w:id="22"/>
      <w:bookmarkEnd w:id="23"/>
      <w:bookmarkEnd w:id="24"/>
    </w:p>
    <w:p w14:paraId="0023AB4C">
      <w:pPr>
        <w:spacing w:line="440" w:lineRule="exact"/>
        <w:ind w:firstLine="480" w:firstLineChars="200"/>
        <w:jc w:val="left"/>
        <w:rPr>
          <w:rFonts w:hint="default" w:ascii="宋体" w:eastAsia="宋体"/>
          <w:sz w:val="24"/>
          <w:lang w:val="en-US" w:eastAsia="zh-CN"/>
        </w:rPr>
      </w:pPr>
      <w:r>
        <w:rPr>
          <w:rFonts w:ascii="宋体" w:hAnsi="宋体"/>
          <w:sz w:val="24"/>
        </w:rPr>
        <w:t>1.</w:t>
      </w:r>
      <w:r>
        <w:rPr>
          <w:rFonts w:hint="eastAsia" w:ascii="宋体" w:hAnsi="宋体"/>
          <w:sz w:val="24"/>
        </w:rPr>
        <w:t>就业面向的行业：互联网与信息技术服务</w:t>
      </w:r>
      <w:r>
        <w:rPr>
          <w:rFonts w:hint="eastAsia" w:ascii="宋体" w:hAnsi="宋体"/>
          <w:sz w:val="24"/>
          <w:lang w:eastAsia="zh-CN"/>
        </w:rPr>
        <w:t>、</w:t>
      </w:r>
      <w:r>
        <w:rPr>
          <w:rFonts w:hint="eastAsia" w:ascii="宋体" w:hAnsi="宋体"/>
          <w:sz w:val="24"/>
          <w:lang w:val="en-US" w:eastAsia="zh-CN"/>
        </w:rPr>
        <w:t>软件开发、数字媒体与电子商务、智能制造与工业互联网、</w:t>
      </w:r>
      <w:r>
        <w:rPr>
          <w:rFonts w:hint="eastAsia" w:ascii="宋体" w:hAnsi="宋体"/>
          <w:sz w:val="24"/>
          <w:lang w:eastAsia="zh-CN"/>
        </w:rPr>
        <w:t>金融服务业、政府机关、制造业</w:t>
      </w:r>
      <w:r>
        <w:rPr>
          <w:rFonts w:hint="eastAsia" w:ascii="宋体" w:hAnsi="宋体"/>
          <w:sz w:val="24"/>
          <w:lang w:val="en-US" w:eastAsia="zh-CN"/>
        </w:rPr>
        <w:t>等。</w:t>
      </w:r>
    </w:p>
    <w:p w14:paraId="1797FFC1">
      <w:pPr>
        <w:spacing w:line="440" w:lineRule="exact"/>
        <w:ind w:firstLine="480" w:firstLineChars="200"/>
        <w:jc w:val="left"/>
        <w:rPr>
          <w:rFonts w:hint="default" w:ascii="宋体" w:eastAsia="宋体"/>
          <w:sz w:val="24"/>
          <w:lang w:val="en-US" w:eastAsia="zh-CN"/>
        </w:rPr>
      </w:pPr>
      <w:r>
        <w:rPr>
          <w:rFonts w:ascii="宋体" w:hAnsi="宋体"/>
          <w:sz w:val="24"/>
        </w:rPr>
        <w:t>2.</w:t>
      </w:r>
      <w:r>
        <w:rPr>
          <w:rFonts w:hint="eastAsia" w:ascii="宋体" w:hAnsi="宋体"/>
          <w:sz w:val="24"/>
        </w:rPr>
        <w:t>主要就业职业类型：</w:t>
      </w:r>
      <w:r>
        <w:rPr>
          <w:rFonts w:hint="eastAsia" w:ascii="宋体" w:hAnsi="宋体"/>
          <w:sz w:val="24"/>
          <w:lang w:val="en-US" w:eastAsia="zh-CN"/>
        </w:rPr>
        <w:t>国企、外资企业、民营企业。</w:t>
      </w:r>
    </w:p>
    <w:p w14:paraId="73B1D27E">
      <w:pPr>
        <w:spacing w:line="440" w:lineRule="exact"/>
        <w:ind w:firstLine="480" w:firstLineChars="200"/>
        <w:jc w:val="left"/>
        <w:rPr>
          <w:rFonts w:hint="eastAsia" w:ascii="宋体" w:eastAsia="宋体"/>
          <w:sz w:val="24"/>
          <w:lang w:eastAsia="zh-CN"/>
        </w:rPr>
      </w:pPr>
      <w:r>
        <w:rPr>
          <w:rFonts w:ascii="宋体" w:hAnsi="宋体"/>
          <w:sz w:val="24"/>
        </w:rPr>
        <w:t>3.</w:t>
      </w:r>
      <w:r>
        <w:rPr>
          <w:rFonts w:hint="eastAsia" w:ascii="宋体" w:hAnsi="宋体"/>
          <w:sz w:val="24"/>
        </w:rPr>
        <w:t>主要就业部门：技术</w:t>
      </w:r>
      <w:r>
        <w:rPr>
          <w:rFonts w:hint="eastAsia" w:ascii="宋体" w:hAnsi="宋体"/>
          <w:sz w:val="24"/>
          <w:lang w:val="en-US" w:eastAsia="zh-CN"/>
        </w:rPr>
        <w:t>研发</w:t>
      </w:r>
      <w:r>
        <w:rPr>
          <w:rFonts w:hint="eastAsia" w:ascii="宋体" w:hAnsi="宋体"/>
          <w:sz w:val="24"/>
        </w:rPr>
        <w:t>部</w:t>
      </w:r>
      <w:r>
        <w:rPr>
          <w:rFonts w:hint="eastAsia" w:ascii="宋体" w:hAnsi="宋体"/>
          <w:sz w:val="24"/>
          <w:lang w:eastAsia="zh-CN"/>
        </w:rPr>
        <w:t>、</w:t>
      </w:r>
      <w:r>
        <w:rPr>
          <w:rFonts w:hint="eastAsia" w:ascii="宋体" w:hAnsi="宋体"/>
          <w:sz w:val="24"/>
          <w:lang w:val="en-US" w:eastAsia="zh-CN"/>
        </w:rPr>
        <w:t>测试与质量保障部、信息化管理中心、信息科技部</w:t>
      </w:r>
      <w:r>
        <w:rPr>
          <w:rFonts w:hint="eastAsia" w:ascii="宋体" w:hAnsi="宋体"/>
          <w:sz w:val="24"/>
          <w:lang w:eastAsia="zh-CN"/>
        </w:rPr>
        <w:t>、</w:t>
      </w:r>
      <w:r>
        <w:rPr>
          <w:rFonts w:hint="eastAsia" w:ascii="宋体" w:hAnsi="宋体"/>
          <w:sz w:val="24"/>
          <w:lang w:val="en-US" w:eastAsia="zh-CN"/>
        </w:rPr>
        <w:t>教育技术部、网络安全部、</w:t>
      </w:r>
      <w:r>
        <w:rPr>
          <w:rFonts w:hint="eastAsia" w:ascii="宋体" w:hAnsi="宋体"/>
          <w:sz w:val="24"/>
          <w:lang w:eastAsia="zh-CN"/>
        </w:rPr>
        <w:t>运维部。</w:t>
      </w:r>
    </w:p>
    <w:p w14:paraId="2ACDB0FB">
      <w:pPr>
        <w:spacing w:line="440" w:lineRule="exact"/>
        <w:ind w:firstLine="480" w:firstLineChars="200"/>
        <w:jc w:val="left"/>
        <w:rPr>
          <w:rFonts w:hint="default" w:ascii="宋体" w:eastAsia="宋体"/>
          <w:color w:val="FF0000"/>
          <w:sz w:val="24"/>
          <w:lang w:val="en-US" w:eastAsia="zh-CN"/>
        </w:rPr>
      </w:pPr>
      <w:r>
        <w:rPr>
          <w:rFonts w:ascii="宋体" w:hAnsi="宋体"/>
          <w:sz w:val="24"/>
        </w:rPr>
        <w:t>4.</w:t>
      </w:r>
      <w:r>
        <w:rPr>
          <w:rFonts w:hint="eastAsia" w:ascii="宋体" w:hAnsi="宋体"/>
          <w:sz w:val="24"/>
        </w:rPr>
        <w:t>可从事的工作岗位：Java后端工程师</w:t>
      </w:r>
      <w:r>
        <w:rPr>
          <w:rFonts w:hint="eastAsia" w:ascii="宋体" w:hAnsi="宋体"/>
          <w:sz w:val="24"/>
          <w:lang w:eastAsia="zh-CN"/>
        </w:rPr>
        <w:t>、Web前端开发工程师、Java移动应用开发工程师、Java开发工程师</w:t>
      </w:r>
      <w:r>
        <w:rPr>
          <w:rFonts w:hint="eastAsia" w:ascii="宋体" w:hAnsi="宋体"/>
          <w:sz w:val="24"/>
          <w:lang w:val="en-US" w:eastAsia="zh-CN"/>
        </w:rPr>
        <w:t>等</w:t>
      </w:r>
    </w:p>
    <w:p w14:paraId="5247FD2E">
      <w:pPr>
        <w:spacing w:beforeLines="50" w:line="440" w:lineRule="exact"/>
        <w:jc w:val="center"/>
        <w:rPr>
          <w:rFonts w:ascii="宋体"/>
          <w:b/>
        </w:rPr>
      </w:pPr>
      <w:r>
        <w:rPr>
          <w:rFonts w:hint="eastAsia" w:ascii="宋体" w:hAnsi="宋体"/>
          <w:b/>
        </w:rPr>
        <w:t>表</w:t>
      </w:r>
      <w:r>
        <w:rPr>
          <w:rFonts w:ascii="宋体" w:hAnsi="宋体"/>
          <w:b/>
        </w:rPr>
        <w:t xml:space="preserve">1  </w:t>
      </w:r>
      <w:r>
        <w:rPr>
          <w:rFonts w:hint="eastAsia" w:ascii="宋体" w:hAnsi="宋体"/>
          <w:b/>
        </w:rPr>
        <w:t>职业面向分析表</w:t>
      </w:r>
    </w:p>
    <w:tbl>
      <w:tblPr>
        <w:tblStyle w:val="17"/>
        <w:tblpPr w:leftFromText="180" w:rightFromText="180" w:vertAnchor="text" w:horzAnchor="margin" w:tblpXSpec="center" w:tblpY="67"/>
        <w:tblW w:w="9292" w:type="dxa"/>
        <w:tblInd w:w="0"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1578"/>
        <w:gridCol w:w="1365"/>
        <w:gridCol w:w="1260"/>
        <w:gridCol w:w="1470"/>
        <w:gridCol w:w="1634"/>
        <w:gridCol w:w="1985"/>
      </w:tblGrid>
      <w:tr w14:paraId="15E120FD">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952" w:hRule="exact"/>
        </w:trPr>
        <w:tc>
          <w:tcPr>
            <w:tcW w:w="1578" w:type="dxa"/>
            <w:tcBorders>
              <w:top w:val="single" w:color="000000" w:sz="12" w:space="0"/>
            </w:tcBorders>
            <w:vAlign w:val="center"/>
          </w:tcPr>
          <w:p w14:paraId="3A309C56">
            <w:pPr>
              <w:spacing w:line="260" w:lineRule="exact"/>
              <w:jc w:val="center"/>
              <w:rPr>
                <w:rFonts w:ascii="宋体"/>
              </w:rPr>
            </w:pPr>
            <w:r>
              <w:rPr>
                <w:rFonts w:hint="eastAsia" w:ascii="宋体" w:hAnsi="宋体"/>
              </w:rPr>
              <w:t>所属专业大类</w:t>
            </w:r>
          </w:p>
          <w:p w14:paraId="558B582B">
            <w:pPr>
              <w:spacing w:line="260" w:lineRule="exact"/>
              <w:jc w:val="center"/>
              <w:rPr>
                <w:rFonts w:ascii="宋体"/>
              </w:rPr>
            </w:pPr>
            <w:r>
              <w:rPr>
                <w:rFonts w:hint="eastAsia" w:ascii="宋体" w:hAnsi="宋体"/>
              </w:rPr>
              <w:t>（代码）</w:t>
            </w:r>
          </w:p>
        </w:tc>
        <w:tc>
          <w:tcPr>
            <w:tcW w:w="1365" w:type="dxa"/>
            <w:tcBorders>
              <w:top w:val="single" w:color="000000" w:sz="12" w:space="0"/>
            </w:tcBorders>
            <w:vAlign w:val="center"/>
          </w:tcPr>
          <w:p w14:paraId="1428C1F8">
            <w:pPr>
              <w:spacing w:line="260" w:lineRule="exact"/>
              <w:jc w:val="center"/>
              <w:rPr>
                <w:rFonts w:ascii="宋体"/>
              </w:rPr>
            </w:pPr>
            <w:r>
              <w:rPr>
                <w:rFonts w:hint="eastAsia" w:ascii="宋体" w:hAnsi="宋体"/>
              </w:rPr>
              <w:t>所属专业类</w:t>
            </w:r>
          </w:p>
          <w:p w14:paraId="4B696E4E">
            <w:pPr>
              <w:spacing w:line="260" w:lineRule="exact"/>
              <w:jc w:val="center"/>
              <w:rPr>
                <w:rFonts w:ascii="宋体"/>
              </w:rPr>
            </w:pPr>
            <w:r>
              <w:rPr>
                <w:rFonts w:hint="eastAsia" w:ascii="宋体" w:hAnsi="宋体"/>
              </w:rPr>
              <w:t>（代码）</w:t>
            </w:r>
          </w:p>
        </w:tc>
        <w:tc>
          <w:tcPr>
            <w:tcW w:w="1260" w:type="dxa"/>
            <w:tcBorders>
              <w:top w:val="single" w:color="000000" w:sz="12" w:space="0"/>
            </w:tcBorders>
            <w:vAlign w:val="center"/>
          </w:tcPr>
          <w:p w14:paraId="5BC24FBB">
            <w:pPr>
              <w:spacing w:line="260" w:lineRule="exact"/>
              <w:jc w:val="center"/>
              <w:rPr>
                <w:rFonts w:ascii="宋体"/>
              </w:rPr>
            </w:pPr>
            <w:r>
              <w:rPr>
                <w:rFonts w:hint="eastAsia" w:ascii="宋体" w:hAnsi="宋体"/>
              </w:rPr>
              <w:t>对应行业</w:t>
            </w:r>
          </w:p>
          <w:p w14:paraId="5EB7F1F8">
            <w:pPr>
              <w:spacing w:line="260" w:lineRule="exact"/>
              <w:jc w:val="center"/>
              <w:rPr>
                <w:rFonts w:ascii="宋体"/>
              </w:rPr>
            </w:pPr>
            <w:r>
              <w:rPr>
                <w:rFonts w:hint="eastAsia" w:ascii="宋体" w:hAnsi="宋体"/>
              </w:rPr>
              <w:t>（代码）</w:t>
            </w:r>
          </w:p>
        </w:tc>
        <w:tc>
          <w:tcPr>
            <w:tcW w:w="1470" w:type="dxa"/>
            <w:tcBorders>
              <w:top w:val="single" w:color="000000" w:sz="12" w:space="0"/>
            </w:tcBorders>
            <w:vAlign w:val="center"/>
          </w:tcPr>
          <w:p w14:paraId="00498AB4">
            <w:pPr>
              <w:spacing w:line="260" w:lineRule="exact"/>
              <w:jc w:val="center"/>
              <w:rPr>
                <w:rFonts w:ascii="宋体"/>
              </w:rPr>
            </w:pPr>
            <w:r>
              <w:rPr>
                <w:rFonts w:hint="eastAsia" w:ascii="宋体" w:hAnsi="宋体"/>
              </w:rPr>
              <w:t>主要职业</w:t>
            </w:r>
          </w:p>
          <w:p w14:paraId="42B98A40">
            <w:pPr>
              <w:spacing w:line="260" w:lineRule="exact"/>
              <w:jc w:val="center"/>
              <w:rPr>
                <w:rFonts w:ascii="宋体"/>
              </w:rPr>
            </w:pPr>
            <w:r>
              <w:rPr>
                <w:rFonts w:hint="eastAsia" w:ascii="宋体" w:hAnsi="宋体"/>
              </w:rPr>
              <w:t>类别（代码）</w:t>
            </w:r>
          </w:p>
        </w:tc>
        <w:tc>
          <w:tcPr>
            <w:tcW w:w="1634" w:type="dxa"/>
            <w:tcBorders>
              <w:top w:val="single" w:color="000000" w:sz="12" w:space="0"/>
            </w:tcBorders>
            <w:vAlign w:val="center"/>
          </w:tcPr>
          <w:p w14:paraId="18DC77B4">
            <w:pPr>
              <w:spacing w:line="260" w:lineRule="exact"/>
              <w:jc w:val="center"/>
              <w:rPr>
                <w:rFonts w:ascii="宋体"/>
              </w:rPr>
            </w:pPr>
            <w:r>
              <w:rPr>
                <w:rFonts w:hint="eastAsia" w:ascii="宋体" w:hAnsi="宋体"/>
              </w:rPr>
              <w:t>主要岗位类别（或技术领域）</w:t>
            </w:r>
          </w:p>
        </w:tc>
        <w:tc>
          <w:tcPr>
            <w:tcW w:w="1985" w:type="dxa"/>
            <w:tcBorders>
              <w:top w:val="single" w:color="000000" w:sz="12" w:space="0"/>
            </w:tcBorders>
            <w:vAlign w:val="center"/>
          </w:tcPr>
          <w:p w14:paraId="67B19D52">
            <w:pPr>
              <w:spacing w:line="260" w:lineRule="exact"/>
              <w:jc w:val="center"/>
              <w:rPr>
                <w:rFonts w:ascii="宋体"/>
              </w:rPr>
            </w:pPr>
            <w:r>
              <w:rPr>
                <w:rFonts w:hint="eastAsia" w:ascii="宋体" w:hAnsi="宋体"/>
              </w:rPr>
              <w:t>职业资格证书或技能等级证书举例</w:t>
            </w:r>
          </w:p>
        </w:tc>
      </w:tr>
      <w:tr w14:paraId="4F0EDA3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1919" w:hRule="exact"/>
        </w:trPr>
        <w:tc>
          <w:tcPr>
            <w:tcW w:w="1578" w:type="dxa"/>
            <w:tcBorders>
              <w:bottom w:val="single" w:color="000000" w:sz="12" w:space="0"/>
            </w:tcBorders>
            <w:vAlign w:val="center"/>
          </w:tcPr>
          <w:p w14:paraId="2BCEF9E6">
            <w:pPr>
              <w:spacing w:line="260" w:lineRule="exact"/>
              <w:jc w:val="both"/>
              <w:rPr>
                <w:rFonts w:hint="default" w:ascii="宋体" w:eastAsia="宋体"/>
                <w:lang w:val="en-US" w:eastAsia="zh-CN"/>
              </w:rPr>
            </w:pPr>
            <w:r>
              <w:rPr>
                <w:rFonts w:hint="eastAsia" w:ascii="宋体"/>
                <w:lang w:val="en-US" w:eastAsia="zh-CN"/>
              </w:rPr>
              <w:t>电子与信息大类（51）</w:t>
            </w:r>
          </w:p>
        </w:tc>
        <w:tc>
          <w:tcPr>
            <w:tcW w:w="1365" w:type="dxa"/>
            <w:tcBorders>
              <w:bottom w:val="single" w:color="000000" w:sz="12" w:space="0"/>
            </w:tcBorders>
            <w:vAlign w:val="center"/>
          </w:tcPr>
          <w:p w14:paraId="0C225DF3">
            <w:pPr>
              <w:spacing w:line="260" w:lineRule="exact"/>
              <w:jc w:val="center"/>
              <w:rPr>
                <w:rFonts w:hint="default" w:ascii="宋体" w:eastAsia="宋体"/>
                <w:lang w:val="en-US" w:eastAsia="zh-CN"/>
              </w:rPr>
            </w:pPr>
            <w:r>
              <w:rPr>
                <w:rFonts w:hint="eastAsia" w:ascii="宋体"/>
                <w:lang w:val="en-US" w:eastAsia="zh-CN"/>
              </w:rPr>
              <w:t>计算机类（5102）</w:t>
            </w:r>
          </w:p>
        </w:tc>
        <w:tc>
          <w:tcPr>
            <w:tcW w:w="1260" w:type="dxa"/>
            <w:tcBorders>
              <w:bottom w:val="single" w:color="000000" w:sz="12" w:space="0"/>
            </w:tcBorders>
            <w:vAlign w:val="center"/>
          </w:tcPr>
          <w:p w14:paraId="669541C4">
            <w:pPr>
              <w:spacing w:line="260" w:lineRule="exact"/>
              <w:jc w:val="center"/>
              <w:rPr>
                <w:rFonts w:hint="default" w:ascii="宋体" w:eastAsia="宋体"/>
                <w:highlight w:val="none"/>
                <w:lang w:val="en-US" w:eastAsia="zh-CN"/>
              </w:rPr>
            </w:pPr>
            <w:r>
              <w:rPr>
                <w:rFonts w:hint="eastAsia" w:ascii="宋体"/>
                <w:highlight w:val="none"/>
                <w:lang w:val="en-US" w:eastAsia="zh-CN"/>
              </w:rPr>
              <w:t>软件和信息技术服务业（65）、互联网和相关服务（64）</w:t>
            </w:r>
          </w:p>
        </w:tc>
        <w:tc>
          <w:tcPr>
            <w:tcW w:w="1470" w:type="dxa"/>
            <w:tcBorders>
              <w:bottom w:val="single" w:color="000000" w:sz="12" w:space="0"/>
            </w:tcBorders>
            <w:vAlign w:val="center"/>
          </w:tcPr>
          <w:p w14:paraId="0FE588C9">
            <w:pPr>
              <w:spacing w:line="260" w:lineRule="exact"/>
              <w:jc w:val="center"/>
              <w:rPr>
                <w:rFonts w:hint="default" w:ascii="宋体" w:eastAsia="宋体"/>
                <w:highlight w:val="none"/>
                <w:lang w:val="en-US" w:eastAsia="zh-CN"/>
              </w:rPr>
            </w:pPr>
            <w:r>
              <w:rPr>
                <w:rFonts w:hint="eastAsia" w:ascii="宋体"/>
                <w:highlight w:val="none"/>
                <w:lang w:val="en-US" w:eastAsia="zh-CN"/>
              </w:rPr>
              <w:t>信息和通信工程技术人员（2-02-10）、软件和信息技术服务人员（4-04-05）</w:t>
            </w:r>
          </w:p>
        </w:tc>
        <w:tc>
          <w:tcPr>
            <w:tcW w:w="1634" w:type="dxa"/>
            <w:tcBorders>
              <w:bottom w:val="single" w:color="000000" w:sz="12" w:space="0"/>
            </w:tcBorders>
            <w:vAlign w:val="center"/>
          </w:tcPr>
          <w:p w14:paraId="24014D80">
            <w:pPr>
              <w:spacing w:line="260" w:lineRule="exact"/>
              <w:jc w:val="center"/>
              <w:rPr>
                <w:rFonts w:hint="default" w:ascii="宋体" w:eastAsia="宋体"/>
                <w:lang w:val="en-US" w:eastAsia="zh-CN"/>
              </w:rPr>
            </w:pPr>
            <w:r>
              <w:rPr>
                <w:rFonts w:hint="eastAsia" w:ascii="宋体"/>
                <w:lang w:val="en-US" w:eastAsia="zh-CN"/>
              </w:rPr>
              <w:t>程序设计、数据采集与分析、网络管理、信息运行与维护</w:t>
            </w:r>
          </w:p>
        </w:tc>
        <w:tc>
          <w:tcPr>
            <w:tcW w:w="1985" w:type="dxa"/>
            <w:tcBorders>
              <w:bottom w:val="single" w:color="000000" w:sz="12" w:space="0"/>
            </w:tcBorders>
            <w:vAlign w:val="center"/>
          </w:tcPr>
          <w:p w14:paraId="62C1ED62">
            <w:pPr>
              <w:spacing w:line="260" w:lineRule="exact"/>
              <w:jc w:val="center"/>
              <w:rPr>
                <w:rFonts w:hint="default" w:ascii="宋体" w:eastAsia="宋体"/>
                <w:lang w:val="en-US" w:eastAsia="zh-CN"/>
              </w:rPr>
            </w:pPr>
            <w:r>
              <w:rPr>
                <w:rFonts w:hint="eastAsia" w:ascii="宋体"/>
              </w:rPr>
              <w:t>计算机技术与软件专业技术资格证书、网络工程师证书</w:t>
            </w:r>
            <w:r>
              <w:rPr>
                <w:rFonts w:hint="eastAsia" w:ascii="宋体"/>
                <w:lang w:eastAsia="zh-CN"/>
              </w:rPr>
              <w:t>、</w:t>
            </w:r>
            <w:r>
              <w:rPr>
                <w:rFonts w:hint="eastAsia" w:ascii="宋体"/>
                <w:lang w:val="en-US" w:eastAsia="zh-CN"/>
              </w:rPr>
              <w:t>英语等级证书、计算机等级证书</w:t>
            </w:r>
          </w:p>
        </w:tc>
      </w:tr>
    </w:tbl>
    <w:p w14:paraId="3BBA12FD">
      <w:pPr>
        <w:spacing w:beforeLines="50" w:line="440" w:lineRule="exact"/>
        <w:jc w:val="center"/>
        <w:rPr>
          <w:rFonts w:ascii="宋体"/>
          <w:b/>
        </w:rPr>
      </w:pPr>
      <w:r>
        <w:rPr>
          <w:rFonts w:hint="eastAsia" w:ascii="宋体" w:hAnsi="宋体"/>
          <w:b/>
        </w:rPr>
        <w:t>表</w:t>
      </w:r>
      <w:r>
        <w:rPr>
          <w:rFonts w:ascii="宋体" w:hAnsi="宋体"/>
          <w:b/>
        </w:rPr>
        <w:t xml:space="preserve">2  </w:t>
      </w:r>
      <w:r>
        <w:rPr>
          <w:rFonts w:hint="eastAsia" w:ascii="宋体" w:hAnsi="宋体"/>
          <w:b/>
        </w:rPr>
        <w:t>岗位能力分析表</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35"/>
        <w:gridCol w:w="1970"/>
        <w:gridCol w:w="1325"/>
        <w:gridCol w:w="1430"/>
        <w:gridCol w:w="1365"/>
        <w:gridCol w:w="2520"/>
      </w:tblGrid>
      <w:tr w14:paraId="2525F1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40" w:hRule="atLeast"/>
        </w:trPr>
        <w:tc>
          <w:tcPr>
            <w:tcW w:w="735" w:type="dxa"/>
            <w:vMerge w:val="restart"/>
            <w:tcBorders>
              <w:top w:val="single" w:color="auto" w:sz="12" w:space="0"/>
            </w:tcBorders>
            <w:vAlign w:val="center"/>
          </w:tcPr>
          <w:p w14:paraId="0DE81F50">
            <w:pPr>
              <w:spacing w:line="260" w:lineRule="exact"/>
              <w:jc w:val="center"/>
              <w:rPr>
                <w:rFonts w:hint="eastAsia" w:ascii="宋体" w:hAnsi="宋体" w:eastAsia="宋体" w:cs="宋体"/>
                <w:sz w:val="21"/>
                <w:szCs w:val="21"/>
              </w:rPr>
            </w:pPr>
            <w:r>
              <w:rPr>
                <w:rFonts w:hint="eastAsia" w:ascii="宋体" w:hAnsi="宋体" w:eastAsia="宋体" w:cs="宋体"/>
                <w:sz w:val="21"/>
                <w:szCs w:val="21"/>
              </w:rPr>
              <w:t>序号</w:t>
            </w:r>
          </w:p>
        </w:tc>
        <w:tc>
          <w:tcPr>
            <w:tcW w:w="1970" w:type="dxa"/>
            <w:vMerge w:val="restart"/>
            <w:tcBorders>
              <w:top w:val="single" w:color="auto" w:sz="12" w:space="0"/>
            </w:tcBorders>
            <w:vAlign w:val="center"/>
          </w:tcPr>
          <w:p w14:paraId="5B2738DB">
            <w:pPr>
              <w:spacing w:line="260" w:lineRule="exact"/>
              <w:jc w:val="center"/>
              <w:rPr>
                <w:rFonts w:hint="eastAsia" w:ascii="宋体" w:hAnsi="宋体" w:eastAsia="宋体" w:cs="宋体"/>
                <w:sz w:val="21"/>
                <w:szCs w:val="21"/>
              </w:rPr>
            </w:pPr>
            <w:r>
              <w:rPr>
                <w:rFonts w:hint="eastAsia" w:ascii="宋体" w:hAnsi="宋体" w:eastAsia="宋体" w:cs="宋体"/>
                <w:sz w:val="21"/>
                <w:szCs w:val="21"/>
              </w:rPr>
              <w:t>岗位名称</w:t>
            </w:r>
          </w:p>
        </w:tc>
        <w:tc>
          <w:tcPr>
            <w:tcW w:w="2755" w:type="dxa"/>
            <w:gridSpan w:val="2"/>
            <w:tcBorders>
              <w:top w:val="single" w:color="auto" w:sz="12" w:space="0"/>
            </w:tcBorders>
            <w:vAlign w:val="center"/>
          </w:tcPr>
          <w:p w14:paraId="7CCDCA1D">
            <w:pPr>
              <w:spacing w:line="260" w:lineRule="exact"/>
              <w:jc w:val="center"/>
              <w:rPr>
                <w:rFonts w:hint="eastAsia" w:ascii="宋体" w:hAnsi="宋体" w:eastAsia="宋体" w:cs="宋体"/>
                <w:sz w:val="21"/>
                <w:szCs w:val="21"/>
              </w:rPr>
            </w:pPr>
            <w:r>
              <w:rPr>
                <w:rFonts w:hint="eastAsia" w:ascii="宋体" w:hAnsi="宋体" w:eastAsia="宋体" w:cs="宋体"/>
                <w:sz w:val="21"/>
                <w:szCs w:val="21"/>
              </w:rPr>
              <w:t>岗位类别</w:t>
            </w:r>
          </w:p>
        </w:tc>
        <w:tc>
          <w:tcPr>
            <w:tcW w:w="1365" w:type="dxa"/>
            <w:vMerge w:val="restart"/>
            <w:tcBorders>
              <w:top w:val="single" w:color="auto" w:sz="12" w:space="0"/>
            </w:tcBorders>
            <w:vAlign w:val="center"/>
          </w:tcPr>
          <w:p w14:paraId="3F252DD6">
            <w:pPr>
              <w:spacing w:line="260" w:lineRule="exact"/>
              <w:jc w:val="center"/>
              <w:rPr>
                <w:rFonts w:hint="eastAsia" w:ascii="宋体" w:hAnsi="宋体" w:eastAsia="宋体" w:cs="宋体"/>
                <w:sz w:val="21"/>
                <w:szCs w:val="21"/>
              </w:rPr>
            </w:pPr>
            <w:r>
              <w:rPr>
                <w:rFonts w:hint="eastAsia" w:ascii="宋体" w:hAnsi="宋体" w:eastAsia="宋体" w:cs="宋体"/>
                <w:sz w:val="21"/>
                <w:szCs w:val="21"/>
              </w:rPr>
              <w:t>岗位描述</w:t>
            </w:r>
          </w:p>
        </w:tc>
        <w:tc>
          <w:tcPr>
            <w:tcW w:w="2520" w:type="dxa"/>
            <w:vMerge w:val="restart"/>
            <w:tcBorders>
              <w:top w:val="single" w:color="auto" w:sz="12" w:space="0"/>
            </w:tcBorders>
            <w:vAlign w:val="center"/>
          </w:tcPr>
          <w:p w14:paraId="0A0EAAE3">
            <w:pPr>
              <w:spacing w:line="260" w:lineRule="exact"/>
              <w:jc w:val="center"/>
              <w:rPr>
                <w:rFonts w:hint="eastAsia" w:ascii="宋体" w:hAnsi="宋体" w:eastAsia="宋体" w:cs="宋体"/>
                <w:sz w:val="21"/>
                <w:szCs w:val="21"/>
              </w:rPr>
            </w:pPr>
            <w:r>
              <w:rPr>
                <w:rFonts w:hint="eastAsia" w:ascii="宋体" w:hAnsi="宋体" w:eastAsia="宋体" w:cs="宋体"/>
                <w:sz w:val="21"/>
                <w:szCs w:val="21"/>
              </w:rPr>
              <w:t>岗位能力要求</w:t>
            </w:r>
          </w:p>
        </w:tc>
      </w:tr>
      <w:tr w14:paraId="409ACD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10" w:hRule="atLeast"/>
        </w:trPr>
        <w:tc>
          <w:tcPr>
            <w:tcW w:w="735" w:type="dxa"/>
            <w:vMerge w:val="continue"/>
            <w:vAlign w:val="center"/>
          </w:tcPr>
          <w:p w14:paraId="08A410BE">
            <w:pPr>
              <w:spacing w:line="260" w:lineRule="exact"/>
              <w:jc w:val="center"/>
              <w:rPr>
                <w:rFonts w:hint="eastAsia" w:ascii="宋体" w:hAnsi="宋体" w:eastAsia="宋体" w:cs="宋体"/>
                <w:sz w:val="21"/>
                <w:szCs w:val="21"/>
              </w:rPr>
            </w:pPr>
          </w:p>
        </w:tc>
        <w:tc>
          <w:tcPr>
            <w:tcW w:w="1970" w:type="dxa"/>
            <w:vMerge w:val="continue"/>
            <w:vAlign w:val="center"/>
          </w:tcPr>
          <w:p w14:paraId="3E47C6CF">
            <w:pPr>
              <w:spacing w:line="260" w:lineRule="exact"/>
              <w:jc w:val="center"/>
              <w:rPr>
                <w:rFonts w:hint="eastAsia" w:ascii="宋体" w:hAnsi="宋体" w:eastAsia="宋体" w:cs="宋体"/>
                <w:sz w:val="21"/>
                <w:szCs w:val="21"/>
              </w:rPr>
            </w:pPr>
          </w:p>
        </w:tc>
        <w:tc>
          <w:tcPr>
            <w:tcW w:w="1325" w:type="dxa"/>
            <w:vAlign w:val="center"/>
          </w:tcPr>
          <w:p w14:paraId="77EB9C5E">
            <w:pPr>
              <w:spacing w:line="260" w:lineRule="exact"/>
              <w:jc w:val="center"/>
              <w:rPr>
                <w:rFonts w:hint="eastAsia" w:ascii="宋体" w:hAnsi="宋体" w:eastAsia="宋体" w:cs="宋体"/>
                <w:sz w:val="21"/>
                <w:szCs w:val="21"/>
              </w:rPr>
            </w:pPr>
            <w:r>
              <w:rPr>
                <w:rFonts w:hint="eastAsia" w:ascii="宋体" w:hAnsi="宋体" w:eastAsia="宋体" w:cs="宋体"/>
                <w:sz w:val="21"/>
                <w:szCs w:val="21"/>
              </w:rPr>
              <w:t>初始岗位</w:t>
            </w:r>
          </w:p>
        </w:tc>
        <w:tc>
          <w:tcPr>
            <w:tcW w:w="1430" w:type="dxa"/>
            <w:vAlign w:val="center"/>
          </w:tcPr>
          <w:p w14:paraId="289A2C16">
            <w:pPr>
              <w:spacing w:line="260" w:lineRule="exact"/>
              <w:jc w:val="center"/>
              <w:rPr>
                <w:rFonts w:hint="eastAsia" w:ascii="宋体" w:hAnsi="宋体" w:eastAsia="宋体" w:cs="宋体"/>
                <w:sz w:val="21"/>
                <w:szCs w:val="21"/>
              </w:rPr>
            </w:pPr>
            <w:r>
              <w:rPr>
                <w:rFonts w:hint="eastAsia" w:ascii="宋体" w:hAnsi="宋体" w:eastAsia="宋体" w:cs="宋体"/>
                <w:sz w:val="21"/>
                <w:szCs w:val="21"/>
              </w:rPr>
              <w:t>发展岗位</w:t>
            </w:r>
          </w:p>
        </w:tc>
        <w:tc>
          <w:tcPr>
            <w:tcW w:w="1365" w:type="dxa"/>
            <w:vMerge w:val="continue"/>
            <w:vAlign w:val="center"/>
          </w:tcPr>
          <w:p w14:paraId="1A1E480E">
            <w:pPr>
              <w:spacing w:line="260" w:lineRule="exact"/>
              <w:jc w:val="center"/>
              <w:rPr>
                <w:rFonts w:hint="eastAsia" w:ascii="宋体" w:hAnsi="宋体" w:eastAsia="宋体" w:cs="宋体"/>
                <w:sz w:val="21"/>
                <w:szCs w:val="21"/>
              </w:rPr>
            </w:pPr>
          </w:p>
        </w:tc>
        <w:tc>
          <w:tcPr>
            <w:tcW w:w="2520" w:type="dxa"/>
            <w:vMerge w:val="continue"/>
            <w:vAlign w:val="center"/>
          </w:tcPr>
          <w:p w14:paraId="341D6B64">
            <w:pPr>
              <w:spacing w:line="260" w:lineRule="exact"/>
              <w:jc w:val="center"/>
              <w:rPr>
                <w:rFonts w:hint="eastAsia" w:ascii="宋体" w:hAnsi="宋体" w:eastAsia="宋体" w:cs="宋体"/>
                <w:sz w:val="21"/>
                <w:szCs w:val="21"/>
              </w:rPr>
            </w:pPr>
          </w:p>
        </w:tc>
      </w:tr>
      <w:tr w14:paraId="20031E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shd w:val="clear" w:color="auto" w:fill="auto"/>
            <w:vAlign w:val="center"/>
          </w:tcPr>
          <w:p w14:paraId="0A749E86">
            <w:pPr>
              <w:bidi w:val="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1</w:t>
            </w:r>
          </w:p>
        </w:tc>
        <w:tc>
          <w:tcPr>
            <w:tcW w:w="1970" w:type="dxa"/>
            <w:shd w:val="clear" w:color="auto" w:fill="auto"/>
            <w:vAlign w:val="center"/>
          </w:tcPr>
          <w:p w14:paraId="7A21E332">
            <w:pPr>
              <w:spacing w:line="2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Java后端工程师</w:t>
            </w:r>
          </w:p>
        </w:tc>
        <w:tc>
          <w:tcPr>
            <w:tcW w:w="1325" w:type="dxa"/>
            <w:vAlign w:val="center"/>
          </w:tcPr>
          <w:p w14:paraId="6487F1CF">
            <w:pPr>
              <w:spacing w:line="260" w:lineRule="exact"/>
              <w:jc w:val="center"/>
              <w:rPr>
                <w:rFonts w:hint="eastAsia" w:ascii="宋体" w:hAnsi="宋体" w:eastAsia="宋体" w:cs="宋体"/>
                <w:sz w:val="21"/>
                <w:szCs w:val="21"/>
                <w:lang w:eastAsia="zh-CN"/>
              </w:rPr>
            </w:pPr>
            <w:r>
              <w:rPr>
                <w:rFonts w:hint="eastAsia" w:ascii="宋体" w:hAnsi="宋体" w:eastAsia="宋体" w:cs="宋体"/>
                <w:sz w:val="21"/>
                <w:szCs w:val="21"/>
              </w:rPr>
              <w:t>■</w:t>
            </w:r>
          </w:p>
        </w:tc>
        <w:tc>
          <w:tcPr>
            <w:tcW w:w="1430" w:type="dxa"/>
            <w:vAlign w:val="center"/>
          </w:tcPr>
          <w:p w14:paraId="4B8577C0">
            <w:pPr>
              <w:spacing w:line="260" w:lineRule="exact"/>
              <w:jc w:val="center"/>
              <w:rPr>
                <w:rFonts w:hint="eastAsia" w:ascii="宋体" w:hAnsi="宋体" w:eastAsia="宋体" w:cs="宋体"/>
                <w:sz w:val="21"/>
                <w:szCs w:val="21"/>
              </w:rPr>
            </w:pPr>
            <w:r>
              <w:rPr>
                <w:rFonts w:hint="eastAsia" w:ascii="宋体" w:hAnsi="宋体" w:eastAsia="宋体" w:cs="宋体"/>
                <w:sz w:val="21"/>
                <w:szCs w:val="21"/>
              </w:rPr>
              <w:t>□</w:t>
            </w:r>
          </w:p>
        </w:tc>
        <w:tc>
          <w:tcPr>
            <w:tcW w:w="1365" w:type="dxa"/>
            <w:shd w:val="clear" w:color="auto" w:fill="auto"/>
            <w:vAlign w:val="center"/>
          </w:tcPr>
          <w:p w14:paraId="35470E67">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b/>
                <w:kern w:val="2"/>
                <w:sz w:val="21"/>
                <w:szCs w:val="21"/>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rPr>
              <w:t>与公司平面设计、前端工程师紧密合作，承担后台服务的系统架构与模块的设计和实现</w:t>
            </w:r>
          </w:p>
        </w:tc>
        <w:tc>
          <w:tcPr>
            <w:tcW w:w="2520" w:type="dxa"/>
            <w:shd w:val="clear" w:color="auto" w:fill="auto"/>
            <w:vAlign w:val="top"/>
          </w:tcPr>
          <w:p w14:paraId="68275F44">
            <w:pPr>
              <w:keepNext w:val="0"/>
              <w:keepLines w:val="0"/>
              <w:pageBreakBefore w:val="0"/>
              <w:widowControl w:val="0"/>
              <w:numPr>
                <w:ilvl w:val="0"/>
                <w:numId w:val="2"/>
              </w:numPr>
              <w:kinsoku/>
              <w:wordWrap/>
              <w:overflowPunct/>
              <w:topLinePunct w:val="0"/>
              <w:autoSpaceDE/>
              <w:autoSpaceDN/>
              <w:bidi w:val="0"/>
              <w:adjustRightInd/>
              <w:snapToGrid/>
              <w:spacing w:line="360" w:lineRule="exact"/>
              <w:ind w:left="425" w:leftChars="0" w:hanging="425" w:firstLineChars="0"/>
              <w:jc w:val="left"/>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有扎实的计算机基础知识，精通编程，熟练使用Java开发；熟悉Linux操作系统及常用Linux命令，能够自主搭建开发环境；</w:t>
            </w:r>
          </w:p>
          <w:p w14:paraId="3096CF90">
            <w:pPr>
              <w:keepNext w:val="0"/>
              <w:keepLines w:val="0"/>
              <w:pageBreakBefore w:val="0"/>
              <w:widowControl w:val="0"/>
              <w:numPr>
                <w:ilvl w:val="0"/>
                <w:numId w:val="2"/>
              </w:numPr>
              <w:kinsoku/>
              <w:wordWrap/>
              <w:overflowPunct/>
              <w:topLinePunct w:val="0"/>
              <w:autoSpaceDE/>
              <w:autoSpaceDN/>
              <w:bidi w:val="0"/>
              <w:adjustRightInd/>
              <w:snapToGrid/>
              <w:spacing w:line="360" w:lineRule="exact"/>
              <w:ind w:left="425" w:leftChars="0" w:hanging="425" w:firstLineChars="0"/>
              <w:jc w:val="left"/>
              <w:textAlignment w:val="auto"/>
              <w:rPr>
                <w:rFonts w:hint="eastAsia" w:ascii="宋体" w:hAnsi="宋体" w:eastAsia="宋体" w:cs="宋体"/>
                <w:b/>
                <w:kern w:val="2"/>
                <w:sz w:val="21"/>
                <w:szCs w:val="21"/>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rPr>
              <w:t>熟悉MySQL数据库，了解数据库的配置，使用，和优化开发；</w:t>
            </w:r>
          </w:p>
        </w:tc>
      </w:tr>
      <w:tr w14:paraId="734725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shd w:val="clear" w:color="auto" w:fill="auto"/>
            <w:vAlign w:val="center"/>
          </w:tcPr>
          <w:p w14:paraId="387D808B">
            <w:pPr>
              <w:bidi w:val="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2</w:t>
            </w:r>
          </w:p>
        </w:tc>
        <w:tc>
          <w:tcPr>
            <w:tcW w:w="1970" w:type="dxa"/>
            <w:shd w:val="clear" w:color="auto" w:fill="auto"/>
            <w:vAlign w:val="center"/>
          </w:tcPr>
          <w:p w14:paraId="2B7D13A7">
            <w:pPr>
              <w:spacing w:line="2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Web前端开发工程师</w:t>
            </w:r>
          </w:p>
        </w:tc>
        <w:tc>
          <w:tcPr>
            <w:tcW w:w="1325" w:type="dxa"/>
            <w:vAlign w:val="center"/>
          </w:tcPr>
          <w:p w14:paraId="106E73E5">
            <w:pPr>
              <w:spacing w:line="260" w:lineRule="exact"/>
              <w:jc w:val="center"/>
              <w:rPr>
                <w:rFonts w:hint="eastAsia" w:ascii="宋体" w:hAnsi="宋体" w:eastAsia="宋体" w:cs="宋体"/>
                <w:sz w:val="21"/>
                <w:szCs w:val="21"/>
                <w:lang w:eastAsia="zh-CN"/>
              </w:rPr>
            </w:pPr>
            <w:r>
              <w:rPr>
                <w:rFonts w:hint="eastAsia" w:ascii="宋体" w:hAnsi="宋体" w:eastAsia="宋体" w:cs="宋体"/>
                <w:sz w:val="21"/>
                <w:szCs w:val="21"/>
              </w:rPr>
              <w:t>■</w:t>
            </w:r>
          </w:p>
        </w:tc>
        <w:tc>
          <w:tcPr>
            <w:tcW w:w="1430" w:type="dxa"/>
            <w:vAlign w:val="center"/>
          </w:tcPr>
          <w:p w14:paraId="6B52CDAC">
            <w:pPr>
              <w:spacing w:line="260" w:lineRule="exact"/>
              <w:jc w:val="center"/>
              <w:rPr>
                <w:rFonts w:hint="eastAsia" w:ascii="宋体" w:hAnsi="宋体" w:eastAsia="宋体" w:cs="宋体"/>
                <w:sz w:val="21"/>
                <w:szCs w:val="21"/>
              </w:rPr>
            </w:pPr>
            <w:r>
              <w:rPr>
                <w:rFonts w:hint="eastAsia" w:ascii="宋体" w:hAnsi="宋体" w:eastAsia="宋体" w:cs="宋体"/>
                <w:sz w:val="21"/>
                <w:szCs w:val="21"/>
              </w:rPr>
              <w:t>□</w:t>
            </w:r>
          </w:p>
        </w:tc>
        <w:tc>
          <w:tcPr>
            <w:tcW w:w="1365" w:type="dxa"/>
            <w:shd w:val="clear" w:color="auto" w:fill="auto"/>
            <w:vAlign w:val="center"/>
          </w:tcPr>
          <w:p w14:paraId="4C4C9A62">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rPr>
              <w:t>页面/微信H5/小程序的开发、调试、数据可视化等工作；与后端开发配合，达成接口对接，实现前后端有效交互；综合运用客户端和服务器端建立与优化方案、模块化开发等。</w:t>
            </w:r>
          </w:p>
        </w:tc>
        <w:tc>
          <w:tcPr>
            <w:tcW w:w="2520" w:type="dxa"/>
            <w:shd w:val="clear" w:color="auto" w:fill="auto"/>
            <w:vAlign w:val="top"/>
          </w:tcPr>
          <w:p w14:paraId="5EF87B28">
            <w:pPr>
              <w:keepNext w:val="0"/>
              <w:keepLines w:val="0"/>
              <w:pageBreakBefore w:val="0"/>
              <w:widowControl w:val="0"/>
              <w:numPr>
                <w:ilvl w:val="0"/>
                <w:numId w:val="3"/>
              </w:numPr>
              <w:kinsoku/>
              <w:wordWrap/>
              <w:overflowPunct/>
              <w:topLinePunct w:val="0"/>
              <w:autoSpaceDE/>
              <w:autoSpaceDN/>
              <w:bidi w:val="0"/>
              <w:adjustRightInd/>
              <w:snapToGrid/>
              <w:spacing w:line="340" w:lineRule="exact"/>
              <w:ind w:left="425" w:leftChars="0" w:hanging="425" w:firstLineChars="0"/>
              <w:jc w:val="left"/>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掌握HTML、CSS、JavaScript等开发语言，jQuery、Vue等库/框架，有必定的数据构造与算法基础，可以独立设计并实现高效的程序代码；</w:t>
            </w:r>
          </w:p>
          <w:p w14:paraId="5CC89890">
            <w:pPr>
              <w:keepNext w:val="0"/>
              <w:keepLines w:val="0"/>
              <w:pageBreakBefore w:val="0"/>
              <w:widowControl w:val="0"/>
              <w:numPr>
                <w:ilvl w:val="0"/>
                <w:numId w:val="3"/>
              </w:numPr>
              <w:kinsoku/>
              <w:wordWrap/>
              <w:overflowPunct/>
              <w:topLinePunct w:val="0"/>
              <w:autoSpaceDE/>
              <w:autoSpaceDN/>
              <w:bidi w:val="0"/>
              <w:adjustRightInd/>
              <w:snapToGrid/>
              <w:spacing w:line="340" w:lineRule="exact"/>
              <w:ind w:left="425" w:leftChars="0" w:hanging="425" w:firstLineChars="0"/>
              <w:jc w:val="left"/>
              <w:textAlignment w:val="auto"/>
              <w:rPr>
                <w:rFonts w:hint="eastAsia" w:ascii="宋体" w:hAnsi="宋体" w:eastAsia="宋体" w:cs="宋体"/>
                <w:b w:val="0"/>
                <w:bCs/>
                <w:kern w:val="2"/>
                <w:sz w:val="21"/>
                <w:szCs w:val="21"/>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rPr>
              <w:t>熟习常有的前端缓存、挪动端适配、懒加载、静态化、SEO优化等技术，具备优秀的业务抽象能力，能运用常有的剖析方法与设计模式解决实质业务问题；</w:t>
            </w:r>
          </w:p>
        </w:tc>
      </w:tr>
      <w:tr w14:paraId="407520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shd w:val="clear" w:color="auto" w:fill="auto"/>
            <w:vAlign w:val="center"/>
          </w:tcPr>
          <w:p w14:paraId="322EF3C5">
            <w:pPr>
              <w:bidi w:val="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3</w:t>
            </w:r>
          </w:p>
        </w:tc>
        <w:tc>
          <w:tcPr>
            <w:tcW w:w="1970" w:type="dxa"/>
            <w:shd w:val="clear" w:color="auto" w:fill="auto"/>
            <w:vAlign w:val="center"/>
          </w:tcPr>
          <w:p w14:paraId="6CF767B0">
            <w:pPr>
              <w:spacing w:line="2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Java移动应用开发</w:t>
            </w:r>
            <w:r>
              <w:rPr>
                <w:rFonts w:hint="eastAsia" w:ascii="宋体" w:hAnsi="宋体" w:eastAsia="宋体" w:cs="宋体"/>
                <w:sz w:val="21"/>
                <w:szCs w:val="21"/>
                <w:lang w:val="en-US" w:eastAsia="zh-CN"/>
              </w:rPr>
              <w:t>工程师</w:t>
            </w:r>
          </w:p>
        </w:tc>
        <w:tc>
          <w:tcPr>
            <w:tcW w:w="1325" w:type="dxa"/>
            <w:vAlign w:val="center"/>
          </w:tcPr>
          <w:p w14:paraId="3C7EC54B">
            <w:pPr>
              <w:spacing w:line="260" w:lineRule="exact"/>
              <w:jc w:val="center"/>
              <w:rPr>
                <w:rFonts w:hint="eastAsia" w:ascii="宋体" w:hAnsi="宋体" w:eastAsia="宋体" w:cs="宋体"/>
                <w:sz w:val="21"/>
                <w:szCs w:val="21"/>
                <w:lang w:eastAsia="zh-CN"/>
              </w:rPr>
            </w:pPr>
            <w:r>
              <w:rPr>
                <w:rFonts w:hint="eastAsia" w:ascii="宋体" w:hAnsi="宋体" w:eastAsia="宋体" w:cs="宋体"/>
                <w:sz w:val="21"/>
                <w:szCs w:val="21"/>
              </w:rPr>
              <w:t>■</w:t>
            </w:r>
          </w:p>
        </w:tc>
        <w:tc>
          <w:tcPr>
            <w:tcW w:w="1430" w:type="dxa"/>
            <w:vAlign w:val="center"/>
          </w:tcPr>
          <w:p w14:paraId="635932D8">
            <w:pPr>
              <w:spacing w:line="260" w:lineRule="exact"/>
              <w:jc w:val="center"/>
              <w:rPr>
                <w:rFonts w:hint="eastAsia" w:ascii="宋体" w:hAnsi="宋体" w:eastAsia="宋体" w:cs="宋体"/>
                <w:sz w:val="21"/>
                <w:szCs w:val="21"/>
              </w:rPr>
            </w:pPr>
            <w:r>
              <w:rPr>
                <w:rFonts w:hint="eastAsia" w:ascii="宋体" w:hAnsi="宋体" w:eastAsia="宋体" w:cs="宋体"/>
                <w:sz w:val="21"/>
                <w:szCs w:val="21"/>
              </w:rPr>
              <w:t>□</w:t>
            </w:r>
          </w:p>
        </w:tc>
        <w:tc>
          <w:tcPr>
            <w:tcW w:w="1365" w:type="dxa"/>
            <w:shd w:val="clear" w:color="auto" w:fill="auto"/>
            <w:vAlign w:val="center"/>
          </w:tcPr>
          <w:p w14:paraId="4516D547">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宋体" w:hAnsi="宋体" w:eastAsia="宋体" w:cs="宋体"/>
                <w:kern w:val="0"/>
                <w:sz w:val="21"/>
                <w:szCs w:val="21"/>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rPr>
              <w:t>根据产品需求开发相关的移动产品并验证和修正测试中发现的问题。分析了解客户需求，制定移动端技术方案，参与移动端产品设计。</w:t>
            </w:r>
          </w:p>
        </w:tc>
        <w:tc>
          <w:tcPr>
            <w:tcW w:w="2520" w:type="dxa"/>
            <w:shd w:val="clear" w:color="auto" w:fill="auto"/>
            <w:vAlign w:val="top"/>
          </w:tcPr>
          <w:p w14:paraId="0B153A5A">
            <w:pPr>
              <w:keepNext w:val="0"/>
              <w:keepLines w:val="0"/>
              <w:pageBreakBefore w:val="0"/>
              <w:widowControl w:val="0"/>
              <w:numPr>
                <w:ilvl w:val="0"/>
                <w:numId w:val="4"/>
              </w:numPr>
              <w:kinsoku/>
              <w:wordWrap/>
              <w:overflowPunct/>
              <w:topLinePunct w:val="0"/>
              <w:autoSpaceDE/>
              <w:autoSpaceDN/>
              <w:bidi w:val="0"/>
              <w:adjustRightInd/>
              <w:snapToGrid/>
              <w:spacing w:line="340" w:lineRule="exact"/>
              <w:ind w:left="425" w:leftChars="0" w:hanging="425" w:firstLineChars="0"/>
              <w:jc w:val="left"/>
              <w:textAlignment w:val="auto"/>
              <w:rPr>
                <w:rFonts w:hint="eastAsia" w:ascii="宋体" w:hAnsi="宋体" w:eastAsia="宋体" w:cs="宋体"/>
                <w:i w:val="0"/>
                <w:iCs w:val="0"/>
                <w:caps w:val="0"/>
                <w:color w:val="333333"/>
                <w:spacing w:val="0"/>
                <w:kern w:val="2"/>
                <w:sz w:val="21"/>
                <w:szCs w:val="21"/>
                <w:shd w:val="clear" w:color="auto" w:fill="FFFFFF"/>
                <w:lang w:val="en-US" w:eastAsia="zh-CN" w:bidi="ar-SA"/>
              </w:rPr>
            </w:pPr>
            <w:r>
              <w:rPr>
                <w:rFonts w:hint="eastAsia" w:ascii="宋体" w:hAnsi="宋体" w:eastAsia="宋体" w:cs="宋体"/>
                <w:i w:val="0"/>
                <w:iCs w:val="0"/>
                <w:caps w:val="0"/>
                <w:color w:val="333333"/>
                <w:spacing w:val="0"/>
                <w:kern w:val="2"/>
                <w:sz w:val="21"/>
                <w:szCs w:val="21"/>
                <w:shd w:val="clear" w:color="auto" w:fill="FFFFFF"/>
                <w:lang w:val="en-US" w:eastAsia="zh-CN" w:bidi="ar-SA"/>
              </w:rPr>
              <w:t>熟悉Android SDK，熟悉 Android 应用打包、签名、验证和安装机制。对Android系统应用管理、进程管理、内存管理机制有深入理解；</w:t>
            </w:r>
          </w:p>
          <w:p w14:paraId="25E14FD0">
            <w:pPr>
              <w:keepNext w:val="0"/>
              <w:keepLines w:val="0"/>
              <w:pageBreakBefore w:val="0"/>
              <w:widowControl w:val="0"/>
              <w:numPr>
                <w:ilvl w:val="0"/>
                <w:numId w:val="4"/>
              </w:numPr>
              <w:kinsoku/>
              <w:wordWrap/>
              <w:overflowPunct/>
              <w:topLinePunct w:val="0"/>
              <w:autoSpaceDE/>
              <w:autoSpaceDN/>
              <w:bidi w:val="0"/>
              <w:adjustRightInd/>
              <w:snapToGrid/>
              <w:spacing w:line="340" w:lineRule="exact"/>
              <w:ind w:left="425" w:leftChars="0" w:hanging="425" w:firstLineChars="0"/>
              <w:jc w:val="left"/>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熟悉Android平台网络数据传输，本地数据存储，以及UI框架部分；</w:t>
            </w:r>
          </w:p>
          <w:p w14:paraId="50FE63CD">
            <w:pPr>
              <w:keepNext w:val="0"/>
              <w:keepLines w:val="0"/>
              <w:pageBreakBefore w:val="0"/>
              <w:widowControl w:val="0"/>
              <w:numPr>
                <w:ilvl w:val="0"/>
                <w:numId w:val="4"/>
              </w:numPr>
              <w:kinsoku/>
              <w:wordWrap/>
              <w:overflowPunct/>
              <w:topLinePunct w:val="0"/>
              <w:autoSpaceDE/>
              <w:autoSpaceDN/>
              <w:bidi w:val="0"/>
              <w:adjustRightInd/>
              <w:snapToGrid/>
              <w:spacing w:line="340" w:lineRule="exact"/>
              <w:ind w:left="425" w:leftChars="0" w:hanging="425" w:firstLineChars="0"/>
              <w:jc w:val="left"/>
              <w:textAlignment w:val="auto"/>
              <w:rPr>
                <w:rFonts w:hint="eastAsia" w:ascii="宋体" w:hAnsi="宋体" w:eastAsia="宋体" w:cs="宋体"/>
                <w:b/>
                <w:kern w:val="0"/>
                <w:sz w:val="21"/>
                <w:szCs w:val="21"/>
                <w:lang w:val="en-US" w:eastAsia="zh-CN" w:bidi="ar"/>
              </w:rPr>
            </w:pPr>
            <w:r>
              <w:rPr>
                <w:rFonts w:hint="eastAsia" w:ascii="宋体" w:hAnsi="宋体" w:eastAsia="宋体" w:cs="宋体"/>
                <w:i w:val="0"/>
                <w:iCs w:val="0"/>
                <w:caps w:val="0"/>
                <w:color w:val="333333"/>
                <w:spacing w:val="0"/>
                <w:sz w:val="21"/>
                <w:szCs w:val="21"/>
                <w:shd w:val="clear" w:color="auto" w:fill="FFFFFF"/>
                <w:lang w:val="en-US" w:eastAsia="zh-CN"/>
              </w:rPr>
              <w:t>有IOS和WP的开发经验，熟悉JAVA开发。</w:t>
            </w:r>
          </w:p>
        </w:tc>
      </w:tr>
      <w:tr w14:paraId="571DA2E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shd w:val="clear" w:color="auto" w:fill="auto"/>
            <w:vAlign w:val="center"/>
          </w:tcPr>
          <w:p w14:paraId="1E9A5E2E">
            <w:pPr>
              <w:bidi w:val="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4</w:t>
            </w:r>
          </w:p>
        </w:tc>
        <w:tc>
          <w:tcPr>
            <w:tcW w:w="1970" w:type="dxa"/>
            <w:shd w:val="clear" w:color="auto" w:fill="auto"/>
            <w:vAlign w:val="center"/>
          </w:tcPr>
          <w:p w14:paraId="0D7202E4">
            <w:pPr>
              <w:spacing w:line="2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Java开发工程师</w:t>
            </w:r>
          </w:p>
        </w:tc>
        <w:tc>
          <w:tcPr>
            <w:tcW w:w="1325" w:type="dxa"/>
            <w:vAlign w:val="center"/>
          </w:tcPr>
          <w:p w14:paraId="54127CF7">
            <w:pPr>
              <w:spacing w:line="260" w:lineRule="exact"/>
              <w:jc w:val="center"/>
              <w:rPr>
                <w:rFonts w:hint="eastAsia" w:ascii="宋体" w:hAnsi="宋体" w:eastAsia="宋体" w:cs="宋体"/>
                <w:sz w:val="21"/>
                <w:szCs w:val="21"/>
              </w:rPr>
            </w:pPr>
            <w:r>
              <w:rPr>
                <w:rFonts w:hint="eastAsia" w:ascii="宋体" w:hAnsi="宋体" w:eastAsia="宋体" w:cs="宋体"/>
                <w:sz w:val="21"/>
                <w:szCs w:val="21"/>
              </w:rPr>
              <w:t>■</w:t>
            </w:r>
          </w:p>
        </w:tc>
        <w:tc>
          <w:tcPr>
            <w:tcW w:w="1430" w:type="dxa"/>
            <w:vAlign w:val="center"/>
          </w:tcPr>
          <w:p w14:paraId="06C384A7">
            <w:pPr>
              <w:spacing w:line="260" w:lineRule="exact"/>
              <w:jc w:val="center"/>
              <w:rPr>
                <w:rFonts w:hint="eastAsia" w:ascii="宋体" w:hAnsi="宋体" w:eastAsia="宋体" w:cs="宋体"/>
                <w:sz w:val="21"/>
                <w:szCs w:val="21"/>
                <w:lang w:eastAsia="zh-CN"/>
              </w:rPr>
            </w:pPr>
            <w:r>
              <w:rPr>
                <w:rFonts w:hint="eastAsia" w:ascii="宋体" w:hAnsi="宋体" w:eastAsia="宋体" w:cs="宋体"/>
                <w:sz w:val="21"/>
                <w:szCs w:val="21"/>
              </w:rPr>
              <w:t>□</w:t>
            </w:r>
          </w:p>
        </w:tc>
        <w:tc>
          <w:tcPr>
            <w:tcW w:w="1365" w:type="dxa"/>
            <w:shd w:val="clear" w:color="auto" w:fill="auto"/>
            <w:vAlign w:val="center"/>
          </w:tcPr>
          <w:p w14:paraId="6F0EBC3A">
            <w:pPr>
              <w:pStyle w:val="38"/>
              <w:jc w:val="both"/>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负责公司互联网产品的部分功能设计，功能研发；负责模块代码的编写以及代码质量控制；负责与其他业务单位的技术对接工作。负责JAVA WEB及框架的应用程序开发并通过JAVA操作后台关系型和非关系型数据库。</w:t>
            </w:r>
          </w:p>
        </w:tc>
        <w:tc>
          <w:tcPr>
            <w:tcW w:w="2520" w:type="dxa"/>
            <w:shd w:val="clear" w:color="auto" w:fill="auto"/>
            <w:vAlign w:val="top"/>
          </w:tcPr>
          <w:p w14:paraId="6697F65E">
            <w:pPr>
              <w:keepNext w:val="0"/>
              <w:keepLines w:val="0"/>
              <w:pageBreakBefore w:val="0"/>
              <w:widowControl w:val="0"/>
              <w:numPr>
                <w:ilvl w:val="0"/>
                <w:numId w:val="5"/>
              </w:numPr>
              <w:kinsoku/>
              <w:wordWrap/>
              <w:overflowPunct/>
              <w:topLinePunct w:val="0"/>
              <w:autoSpaceDE/>
              <w:autoSpaceDN/>
              <w:bidi w:val="0"/>
              <w:adjustRightInd/>
              <w:snapToGrid/>
              <w:spacing w:line="340" w:lineRule="exact"/>
              <w:ind w:left="425" w:leftChars="0" w:hanging="425" w:firstLineChars="0"/>
              <w:jc w:val="left"/>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扎实的Java语言基础，熟悉Spring、Spring MVC、Spring Boot、MyBatis等开发框架技术，熟悉主流的设计模式，会使用maven构建工具；</w:t>
            </w:r>
          </w:p>
          <w:p w14:paraId="55061708">
            <w:pPr>
              <w:keepNext w:val="0"/>
              <w:keepLines w:val="0"/>
              <w:pageBreakBefore w:val="0"/>
              <w:widowControl w:val="0"/>
              <w:numPr>
                <w:ilvl w:val="0"/>
                <w:numId w:val="5"/>
              </w:numPr>
              <w:kinsoku/>
              <w:wordWrap/>
              <w:overflowPunct/>
              <w:topLinePunct w:val="0"/>
              <w:autoSpaceDE/>
              <w:autoSpaceDN/>
              <w:bidi w:val="0"/>
              <w:adjustRightInd/>
              <w:snapToGrid/>
              <w:spacing w:line="340" w:lineRule="exact"/>
              <w:ind w:left="425" w:leftChars="0" w:hanging="425" w:firstLineChars="0"/>
              <w:jc w:val="left"/>
              <w:textAlignment w:val="auto"/>
              <w:rPr>
                <w:rFonts w:hint="eastAsia" w:ascii="宋体" w:hAnsi="宋体" w:eastAsia="宋体" w:cs="宋体"/>
                <w:b/>
                <w:kern w:val="2"/>
                <w:sz w:val="21"/>
                <w:szCs w:val="21"/>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rPr>
              <w:t>熟悉mysql或MariaDB,精通SQL语法，熟悉Redis缓存数据库；具有微信平台(公众号、支付、小程序)和支付宝平台(生活号、支付)相关开发经验；</w:t>
            </w:r>
          </w:p>
        </w:tc>
      </w:tr>
      <w:tr w14:paraId="727EDD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shd w:val="clear" w:color="auto" w:fill="auto"/>
            <w:vAlign w:val="center"/>
          </w:tcPr>
          <w:p w14:paraId="0BE072B9">
            <w:pPr>
              <w:bidi w:val="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5</w:t>
            </w:r>
          </w:p>
        </w:tc>
        <w:tc>
          <w:tcPr>
            <w:tcW w:w="1970" w:type="dxa"/>
            <w:shd w:val="clear" w:color="auto" w:fill="auto"/>
            <w:vAlign w:val="center"/>
          </w:tcPr>
          <w:p w14:paraId="6F85441C">
            <w:pPr>
              <w:spacing w:line="26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Java产品经理</w:t>
            </w:r>
          </w:p>
        </w:tc>
        <w:tc>
          <w:tcPr>
            <w:tcW w:w="1325" w:type="dxa"/>
            <w:vAlign w:val="center"/>
          </w:tcPr>
          <w:p w14:paraId="293BAB5E">
            <w:pPr>
              <w:spacing w:line="26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w:t>
            </w:r>
          </w:p>
        </w:tc>
        <w:tc>
          <w:tcPr>
            <w:tcW w:w="1430" w:type="dxa"/>
            <w:vAlign w:val="center"/>
          </w:tcPr>
          <w:p w14:paraId="464DF265">
            <w:pPr>
              <w:spacing w:line="260" w:lineRule="exact"/>
              <w:jc w:val="center"/>
              <w:rPr>
                <w:rFonts w:hint="eastAsia" w:ascii="宋体" w:hAnsi="宋体" w:eastAsia="宋体" w:cs="宋体"/>
                <w:sz w:val="21"/>
                <w:szCs w:val="21"/>
                <w:lang w:eastAsia="zh-CN"/>
              </w:rPr>
            </w:pPr>
            <w:r>
              <w:rPr>
                <w:rFonts w:hint="eastAsia" w:ascii="宋体" w:hAnsi="宋体" w:eastAsia="宋体" w:cs="宋体"/>
                <w:sz w:val="21"/>
                <w:szCs w:val="21"/>
              </w:rPr>
              <w:t>■</w:t>
            </w:r>
          </w:p>
        </w:tc>
        <w:tc>
          <w:tcPr>
            <w:tcW w:w="1365" w:type="dxa"/>
            <w:shd w:val="clear" w:color="auto" w:fill="auto"/>
            <w:vAlign w:val="center"/>
          </w:tcPr>
          <w:p w14:paraId="576D7E67">
            <w:pPr>
              <w:pStyle w:val="38"/>
              <w:jc w:val="left"/>
              <w:rPr>
                <w:rFonts w:hint="eastAsia" w:ascii="宋体" w:hAnsi="宋体" w:eastAsia="宋体" w:cs="宋体"/>
                <w:kern w:val="0"/>
                <w:sz w:val="21"/>
                <w:szCs w:val="21"/>
                <w:lang w:val="en-US" w:eastAsia="zh-CN" w:bidi="ar-SA"/>
              </w:rPr>
            </w:pPr>
            <w:r>
              <w:rPr>
                <w:rFonts w:hint="eastAsia" w:ascii="宋体" w:hAnsi="宋体" w:eastAsia="宋体" w:cs="宋体"/>
                <w:kern w:val="0"/>
                <w:sz w:val="21"/>
                <w:szCs w:val="21"/>
                <w:lang w:val="en-US" w:eastAsia="zh-CN" w:bidi="ar-SA"/>
              </w:rPr>
              <w:t>完成互联金融软件的需求分析、系统设计、代码开发、测试、部署上线等工作；负责每个阶段的客户沟通工作；负责指导或协同技术经理安排团队成员的技术工作、代码质量控制。</w:t>
            </w:r>
          </w:p>
        </w:tc>
        <w:tc>
          <w:tcPr>
            <w:tcW w:w="2520" w:type="dxa"/>
            <w:shd w:val="clear" w:color="auto" w:fill="auto"/>
            <w:vAlign w:val="top"/>
          </w:tcPr>
          <w:p w14:paraId="58A9AF60">
            <w:pPr>
              <w:keepNext w:val="0"/>
              <w:keepLines w:val="0"/>
              <w:pageBreakBefore w:val="0"/>
              <w:widowControl w:val="0"/>
              <w:numPr>
                <w:ilvl w:val="0"/>
                <w:numId w:val="6"/>
              </w:numPr>
              <w:kinsoku/>
              <w:wordWrap/>
              <w:overflowPunct/>
              <w:topLinePunct w:val="0"/>
              <w:autoSpaceDE/>
              <w:autoSpaceDN/>
              <w:bidi w:val="0"/>
              <w:adjustRightInd/>
              <w:snapToGrid/>
              <w:spacing w:line="340" w:lineRule="exact"/>
              <w:ind w:left="425" w:leftChars="0" w:hanging="425" w:firstLineChars="0"/>
              <w:jc w:val="left"/>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技术背景要求：熟悉J2EE,熟悉Linux操作系统，熟悉关系型数据库Oracle或MySQL,熟悉缓存数据库Redis,熟悉版本控制工具SVN或Git,熟悉常用中间件WebLogic或Tomcat,熟悉Http代理服务器Nginx或Apache;</w:t>
            </w:r>
          </w:p>
          <w:p w14:paraId="7BA71580">
            <w:pPr>
              <w:keepNext w:val="0"/>
              <w:keepLines w:val="0"/>
              <w:pageBreakBefore w:val="0"/>
              <w:widowControl w:val="0"/>
              <w:numPr>
                <w:ilvl w:val="0"/>
                <w:numId w:val="6"/>
              </w:numPr>
              <w:kinsoku/>
              <w:wordWrap/>
              <w:overflowPunct/>
              <w:topLinePunct w:val="0"/>
              <w:autoSpaceDE/>
              <w:autoSpaceDN/>
              <w:bidi w:val="0"/>
              <w:adjustRightInd/>
              <w:snapToGrid/>
              <w:spacing w:line="340" w:lineRule="exact"/>
              <w:ind w:left="425" w:leftChars="0" w:hanging="425" w:firstLineChars="0"/>
              <w:jc w:val="left"/>
              <w:textAlignment w:val="auto"/>
              <w:rPr>
                <w:rFonts w:hint="eastAsia" w:ascii="宋体" w:hAnsi="宋体" w:eastAsia="宋体" w:cs="宋体"/>
                <w:i w:val="0"/>
                <w:iCs w:val="0"/>
                <w:caps w:val="0"/>
                <w:color w:val="333333"/>
                <w:spacing w:val="0"/>
                <w:kern w:val="2"/>
                <w:sz w:val="21"/>
                <w:szCs w:val="21"/>
                <w:shd w:val="clear" w:color="auto" w:fill="FFFFFF"/>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rPr>
              <w:t>了解分布式、集群等部署架构，了解基本的络拓扑结构；</w:t>
            </w:r>
          </w:p>
        </w:tc>
      </w:tr>
    </w:tbl>
    <w:p w14:paraId="630220DF">
      <w:pPr>
        <w:spacing w:beforeLines="50" w:afterLines="50" w:line="440" w:lineRule="exact"/>
        <w:ind w:firstLine="482" w:firstLineChars="200"/>
        <w:jc w:val="left"/>
        <w:outlineLvl w:val="1"/>
        <w:rPr>
          <w:b/>
          <w:sz w:val="24"/>
        </w:rPr>
      </w:pPr>
      <w:bookmarkStart w:id="25" w:name="_Toc25041"/>
      <w:bookmarkStart w:id="26" w:name="_Toc12093"/>
      <w:bookmarkStart w:id="27" w:name="_Toc9469"/>
      <w:bookmarkStart w:id="28" w:name="_Toc13578"/>
      <w:bookmarkStart w:id="29" w:name="_Toc4967"/>
      <w:r>
        <w:rPr>
          <w:rFonts w:hint="eastAsia"/>
          <w:b/>
          <w:sz w:val="24"/>
        </w:rPr>
        <w:t>（二）典型工作任务及其工作过程</w:t>
      </w:r>
      <w:bookmarkEnd w:id="25"/>
      <w:bookmarkEnd w:id="26"/>
      <w:bookmarkEnd w:id="27"/>
      <w:bookmarkEnd w:id="28"/>
      <w:bookmarkEnd w:id="29"/>
    </w:p>
    <w:p w14:paraId="786C7E1C">
      <w:pPr>
        <w:spacing w:beforeLines="50" w:line="440" w:lineRule="exact"/>
        <w:ind w:firstLine="422" w:firstLineChars="200"/>
        <w:jc w:val="center"/>
        <w:rPr>
          <w:rFonts w:ascii="宋体"/>
          <w:b/>
          <w:szCs w:val="24"/>
        </w:rPr>
      </w:pPr>
      <w:r>
        <w:rPr>
          <w:rFonts w:hint="eastAsia" w:ascii="宋体" w:hAnsi="宋体"/>
          <w:b/>
          <w:szCs w:val="24"/>
        </w:rPr>
        <w:t>表</w:t>
      </w:r>
      <w:r>
        <w:rPr>
          <w:rFonts w:ascii="宋体" w:hAnsi="宋体"/>
          <w:b/>
          <w:szCs w:val="24"/>
        </w:rPr>
        <w:t xml:space="preserve">3  </w:t>
      </w:r>
      <w:r>
        <w:rPr>
          <w:rFonts w:hint="eastAsia"/>
          <w:b/>
        </w:rPr>
        <w:t>典型工作任务及工作过程分析表</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55"/>
        <w:gridCol w:w="2843"/>
        <w:gridCol w:w="5347"/>
      </w:tblGrid>
      <w:tr w14:paraId="7C5046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tcBorders>
              <w:top w:val="single" w:color="auto" w:sz="12" w:space="0"/>
            </w:tcBorders>
            <w:vAlign w:val="center"/>
          </w:tcPr>
          <w:p w14:paraId="31F77962">
            <w:pPr>
              <w:spacing w:line="260" w:lineRule="exact"/>
              <w:jc w:val="center"/>
              <w:rPr>
                <w:rFonts w:hint="eastAsia" w:ascii="宋体" w:hAnsi="宋体" w:eastAsia="宋体" w:cs="宋体"/>
              </w:rPr>
            </w:pPr>
            <w:r>
              <w:rPr>
                <w:rFonts w:hint="eastAsia" w:ascii="宋体" w:hAnsi="宋体" w:eastAsia="宋体" w:cs="宋体"/>
              </w:rPr>
              <w:t>序号</w:t>
            </w:r>
          </w:p>
        </w:tc>
        <w:tc>
          <w:tcPr>
            <w:tcW w:w="2843" w:type="dxa"/>
            <w:tcBorders>
              <w:top w:val="single" w:color="auto" w:sz="12" w:space="0"/>
            </w:tcBorders>
            <w:vAlign w:val="center"/>
          </w:tcPr>
          <w:p w14:paraId="3DEAFB26">
            <w:pPr>
              <w:spacing w:line="260" w:lineRule="exact"/>
              <w:jc w:val="center"/>
              <w:rPr>
                <w:rFonts w:hint="eastAsia" w:ascii="宋体" w:hAnsi="宋体" w:eastAsia="宋体" w:cs="宋体"/>
              </w:rPr>
            </w:pPr>
            <w:r>
              <w:rPr>
                <w:rFonts w:hint="eastAsia" w:ascii="宋体" w:hAnsi="宋体" w:eastAsia="宋体" w:cs="宋体"/>
              </w:rPr>
              <w:t>典型工作任务</w:t>
            </w:r>
          </w:p>
        </w:tc>
        <w:tc>
          <w:tcPr>
            <w:tcW w:w="5347" w:type="dxa"/>
            <w:tcBorders>
              <w:top w:val="single" w:color="auto" w:sz="12" w:space="0"/>
            </w:tcBorders>
            <w:vAlign w:val="center"/>
          </w:tcPr>
          <w:p w14:paraId="588A51FD">
            <w:pPr>
              <w:spacing w:line="260" w:lineRule="exact"/>
              <w:jc w:val="center"/>
              <w:rPr>
                <w:rFonts w:hint="eastAsia" w:ascii="宋体" w:hAnsi="宋体" w:eastAsia="宋体" w:cs="宋体"/>
              </w:rPr>
            </w:pPr>
            <w:r>
              <w:rPr>
                <w:rFonts w:hint="eastAsia" w:ascii="宋体" w:hAnsi="宋体" w:eastAsia="宋体" w:cs="宋体"/>
              </w:rPr>
              <w:t>工作过程</w:t>
            </w:r>
          </w:p>
        </w:tc>
      </w:tr>
      <w:tr w14:paraId="0F6310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shd w:val="clear" w:color="auto" w:fill="auto"/>
            <w:vAlign w:val="center"/>
          </w:tcPr>
          <w:p w14:paraId="378683F0">
            <w:pPr>
              <w:bidi w:val="0"/>
              <w:jc w:val="center"/>
              <w:rPr>
                <w:rFonts w:hint="eastAsia" w:ascii="宋体" w:hAnsi="宋体" w:eastAsia="宋体" w:cs="宋体"/>
                <w:kern w:val="2"/>
                <w:sz w:val="21"/>
                <w:szCs w:val="22"/>
                <w:lang w:val="en-US" w:eastAsia="zh-CN" w:bidi="ar-SA"/>
              </w:rPr>
            </w:pPr>
            <w:r>
              <w:rPr>
                <w:rFonts w:hint="eastAsia" w:ascii="宋体" w:hAnsi="宋体" w:eastAsia="宋体" w:cs="宋体"/>
                <w:lang w:val="en-US" w:eastAsia="zh-CN"/>
              </w:rPr>
              <w:t>1</w:t>
            </w:r>
          </w:p>
        </w:tc>
        <w:tc>
          <w:tcPr>
            <w:tcW w:w="2843" w:type="dxa"/>
            <w:shd w:val="clear" w:color="auto" w:fill="auto"/>
            <w:vAlign w:val="center"/>
          </w:tcPr>
          <w:p w14:paraId="60E1BA5F">
            <w:pPr>
              <w:spacing w:before="156" w:beforeLines="50" w:after="156" w:afterLines="50" w:line="360" w:lineRule="auto"/>
              <w:jc w:val="both"/>
              <w:rPr>
                <w:rFonts w:hint="eastAsia" w:ascii="宋体" w:hAnsi="宋体" w:eastAsia="宋体" w:cs="宋体"/>
                <w:b w:val="0"/>
                <w:bCs/>
                <w:kern w:val="2"/>
                <w:sz w:val="21"/>
                <w:szCs w:val="21"/>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rPr>
              <w:t>后端程序开发</w:t>
            </w:r>
          </w:p>
        </w:tc>
        <w:tc>
          <w:tcPr>
            <w:tcW w:w="5347" w:type="dxa"/>
            <w:shd w:val="clear" w:color="auto" w:fill="auto"/>
            <w:vAlign w:val="center"/>
          </w:tcPr>
          <w:p w14:paraId="4CA57E74">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（1）需求分析与技术设计：需求拆解输入产品需求文档（PRD）、原型图、接口定义。与产品经理、前端工程师沟通，明确功能边界。识别核心业务逻辑。输出技术需求清单、接口字段定义表。</w:t>
            </w:r>
          </w:p>
          <w:p w14:paraId="3E3507F3">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（2）技术选型：框架选择根据团队技术栈选择。数据库选型关系型：MySQL。非关系型Redis，MongoDB。中间件消息队列（RabbitMQ/Kafka应对高并发削峰）。</w:t>
            </w:r>
          </w:p>
          <w:p w14:paraId="000B5143">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b w:val="0"/>
                <w:bCs/>
                <w:kern w:val="2"/>
                <w:sz w:val="21"/>
                <w:szCs w:val="21"/>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rPr>
              <w:t>（4）开发与联调：数据库设计根据业务实体绘制ER图，定义字段类型与约束。设计索引策略。编写SQL脚本（含表结构、初始数据）。输出数据库设计文档、SQL脚本文件。</w:t>
            </w:r>
          </w:p>
        </w:tc>
      </w:tr>
      <w:tr w14:paraId="245D7D7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shd w:val="clear" w:color="auto" w:fill="auto"/>
            <w:vAlign w:val="center"/>
          </w:tcPr>
          <w:p w14:paraId="1E798609">
            <w:pPr>
              <w:bidi w:val="0"/>
              <w:jc w:val="center"/>
              <w:rPr>
                <w:rFonts w:hint="eastAsia" w:ascii="宋体" w:hAnsi="宋体" w:eastAsia="宋体" w:cs="宋体"/>
                <w:kern w:val="2"/>
                <w:sz w:val="21"/>
                <w:szCs w:val="22"/>
                <w:lang w:val="en-US" w:eastAsia="zh-CN" w:bidi="ar-SA"/>
              </w:rPr>
            </w:pPr>
            <w:r>
              <w:rPr>
                <w:rFonts w:hint="eastAsia" w:ascii="宋体" w:hAnsi="宋体" w:eastAsia="宋体" w:cs="宋体"/>
                <w:lang w:val="en-US" w:eastAsia="zh-CN"/>
              </w:rPr>
              <w:t>2</w:t>
            </w:r>
          </w:p>
        </w:tc>
        <w:tc>
          <w:tcPr>
            <w:tcW w:w="2843" w:type="dxa"/>
            <w:shd w:val="clear" w:color="auto" w:fill="auto"/>
            <w:vAlign w:val="center"/>
          </w:tcPr>
          <w:p w14:paraId="5EF8B616">
            <w:pPr>
              <w:spacing w:before="156" w:beforeLines="50" w:after="156" w:afterLines="50" w:line="360" w:lineRule="auto"/>
              <w:jc w:val="both"/>
              <w:rPr>
                <w:rFonts w:hint="eastAsia" w:ascii="宋体" w:hAnsi="宋体" w:eastAsia="宋体" w:cs="宋体"/>
                <w:i w:val="0"/>
                <w:iCs w:val="0"/>
                <w:caps w:val="0"/>
                <w:color w:val="333333"/>
                <w:spacing w:val="0"/>
                <w:kern w:val="2"/>
                <w:sz w:val="21"/>
                <w:szCs w:val="21"/>
                <w:shd w:val="clear" w:color="auto" w:fill="FFFFFF"/>
                <w:lang w:val="en-US" w:eastAsia="zh-CN" w:bidi="ar-SA"/>
              </w:rPr>
            </w:pPr>
            <w:r>
              <w:rPr>
                <w:rFonts w:hint="eastAsia" w:ascii="宋体" w:hAnsi="宋体" w:eastAsia="宋体" w:cs="宋体"/>
                <w:i w:val="0"/>
                <w:iCs w:val="0"/>
                <w:color w:val="333333"/>
                <w:spacing w:val="0"/>
                <w:kern w:val="2"/>
                <w:sz w:val="21"/>
                <w:szCs w:val="21"/>
                <w:shd w:val="clear" w:color="auto" w:fill="FFFFFF"/>
                <w:lang w:val="en-US" w:eastAsia="zh-CN" w:bidi="ar-SA"/>
              </w:rPr>
              <w:t>响应式网页开发</w:t>
            </w:r>
          </w:p>
        </w:tc>
        <w:tc>
          <w:tcPr>
            <w:tcW w:w="5347" w:type="dxa"/>
            <w:shd w:val="clear" w:color="auto" w:fill="auto"/>
            <w:vAlign w:val="center"/>
          </w:tcPr>
          <w:p w14:paraId="5AF90857">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（1）UI设计还原：根据设计师提供的PSD文件，切图并标注尺寸。使用Flex布局或Grid布局实现多端适配。</w:t>
            </w:r>
          </w:p>
          <w:p w14:paraId="277D452E">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（2）交互开发：使用JavaScript实现动态效果。调用后端API获取数据（Axios库），渲染到页面。</w:t>
            </w:r>
          </w:p>
          <w:p w14:paraId="7519D900">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（3）性能优化：压缩图片（TinyPNG），使用CDN加速静态资源。按需加载组件（Vue Router懒加载）。</w:t>
            </w:r>
          </w:p>
          <w:p w14:paraId="7C835BC5">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kern w:val="2"/>
                <w:sz w:val="21"/>
                <w:szCs w:val="21"/>
                <w:shd w:val="clear" w:color="auto" w:fill="FFFFFF"/>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rPr>
              <w:t>（4）跨浏览器测试：在Chrome、Firefox、Safari中测试页面兼容性。解决IE浏览器下CSS样式异常问题。</w:t>
            </w:r>
          </w:p>
        </w:tc>
      </w:tr>
      <w:tr w14:paraId="323B58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shd w:val="clear" w:color="auto" w:fill="auto"/>
            <w:vAlign w:val="center"/>
          </w:tcPr>
          <w:p w14:paraId="238D316E">
            <w:pPr>
              <w:bidi w:val="0"/>
              <w:jc w:val="center"/>
              <w:rPr>
                <w:rFonts w:hint="eastAsia" w:ascii="宋体" w:hAnsi="宋体" w:eastAsia="宋体" w:cs="宋体"/>
                <w:kern w:val="2"/>
                <w:sz w:val="21"/>
                <w:szCs w:val="22"/>
                <w:lang w:val="en-US" w:eastAsia="zh-CN" w:bidi="ar-SA"/>
              </w:rPr>
            </w:pPr>
            <w:r>
              <w:rPr>
                <w:rFonts w:hint="eastAsia" w:ascii="宋体" w:hAnsi="宋体" w:eastAsia="宋体" w:cs="宋体"/>
                <w:lang w:val="en-US" w:eastAsia="zh-CN"/>
              </w:rPr>
              <w:t>3</w:t>
            </w:r>
          </w:p>
        </w:tc>
        <w:tc>
          <w:tcPr>
            <w:tcW w:w="2843" w:type="dxa"/>
            <w:shd w:val="clear" w:color="auto" w:fill="auto"/>
            <w:vAlign w:val="center"/>
          </w:tcPr>
          <w:p w14:paraId="3951F1C0">
            <w:pPr>
              <w:spacing w:before="156" w:beforeLines="50" w:after="156" w:afterLines="50" w:line="360" w:lineRule="auto"/>
              <w:jc w:val="both"/>
              <w:rPr>
                <w:rFonts w:hint="eastAsia" w:ascii="宋体" w:hAnsi="宋体" w:eastAsia="宋体" w:cs="宋体"/>
                <w:i w:val="0"/>
                <w:iCs w:val="0"/>
                <w:caps w:val="0"/>
                <w:color w:val="333333"/>
                <w:spacing w:val="0"/>
                <w:kern w:val="2"/>
                <w:sz w:val="21"/>
                <w:szCs w:val="21"/>
                <w:shd w:val="clear" w:color="auto" w:fill="FFFFFF"/>
                <w:lang w:val="en-US" w:eastAsia="zh-CN" w:bidi="ar-SA"/>
              </w:rPr>
            </w:pPr>
            <w:r>
              <w:rPr>
                <w:rFonts w:hint="eastAsia" w:ascii="宋体" w:hAnsi="宋体" w:eastAsia="宋体" w:cs="宋体"/>
                <w:i w:val="0"/>
                <w:iCs w:val="0"/>
                <w:color w:val="333333"/>
                <w:spacing w:val="0"/>
                <w:kern w:val="2"/>
                <w:sz w:val="21"/>
                <w:szCs w:val="21"/>
                <w:shd w:val="clear" w:color="auto" w:fill="FFFFFF"/>
                <w:lang w:val="en-US" w:eastAsia="zh-CN" w:bidi="ar-SA"/>
              </w:rPr>
              <w:t>W</w:t>
            </w:r>
            <w:r>
              <w:rPr>
                <w:rFonts w:hint="eastAsia" w:ascii="宋体" w:hAnsi="宋体" w:eastAsia="宋体" w:cs="宋体"/>
                <w:i w:val="0"/>
                <w:iCs w:val="0"/>
                <w:caps w:val="0"/>
                <w:color w:val="333333"/>
                <w:spacing w:val="0"/>
                <w:kern w:val="2"/>
                <w:sz w:val="21"/>
                <w:szCs w:val="21"/>
                <w:shd w:val="clear" w:color="auto" w:fill="FFFFFF"/>
                <w:lang w:val="en-US" w:eastAsia="zh-CN" w:bidi="ar-SA"/>
              </w:rPr>
              <w:t>eb应用开发</w:t>
            </w:r>
          </w:p>
        </w:tc>
        <w:tc>
          <w:tcPr>
            <w:tcW w:w="5347" w:type="dxa"/>
            <w:shd w:val="clear" w:color="auto" w:fill="auto"/>
            <w:vAlign w:val="center"/>
          </w:tcPr>
          <w:p w14:paraId="663C7045">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（1）需求分析：与客户或产品经理沟通，明确功能需求。编写需求文档，绘制原型图</w:t>
            </w:r>
            <w:r>
              <w:rPr>
                <w:rFonts w:hint="eastAsia" w:ascii="宋体" w:hAnsi="宋体" w:cs="宋体"/>
                <w:i w:val="0"/>
                <w:iCs w:val="0"/>
                <w:caps w:val="0"/>
                <w:color w:val="333333"/>
                <w:spacing w:val="0"/>
                <w:sz w:val="21"/>
                <w:szCs w:val="21"/>
                <w:shd w:val="clear" w:color="auto" w:fill="FFFFFF"/>
                <w:lang w:val="en-US" w:eastAsia="zh-CN"/>
              </w:rPr>
              <w:t>，</w:t>
            </w:r>
            <w:r>
              <w:rPr>
                <w:rFonts w:hint="eastAsia" w:ascii="宋体" w:hAnsi="宋体" w:eastAsia="宋体" w:cs="宋体"/>
                <w:i w:val="0"/>
                <w:iCs w:val="0"/>
                <w:caps w:val="0"/>
                <w:color w:val="333333"/>
                <w:spacing w:val="0"/>
                <w:sz w:val="21"/>
                <w:szCs w:val="21"/>
                <w:shd w:val="clear" w:color="auto" w:fill="FFFFFF"/>
                <w:lang w:val="en-US" w:eastAsia="zh-CN"/>
              </w:rPr>
              <w:t>输出需求规格说明书、原型设计图。</w:t>
            </w:r>
          </w:p>
          <w:p w14:paraId="73452313">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（2）技术选型与架构设计：确定技术栈（如前端Vue.js + 后端Spring Boot + MySQL）</w:t>
            </w:r>
            <w:r>
              <w:rPr>
                <w:rFonts w:hint="eastAsia" w:ascii="宋体" w:hAnsi="宋体" w:cs="宋体"/>
                <w:i w:val="0"/>
                <w:iCs w:val="0"/>
                <w:caps w:val="0"/>
                <w:color w:val="333333"/>
                <w:spacing w:val="0"/>
                <w:sz w:val="21"/>
                <w:szCs w:val="21"/>
                <w:shd w:val="clear" w:color="auto" w:fill="FFFFFF"/>
                <w:lang w:val="en-US" w:eastAsia="zh-CN"/>
              </w:rPr>
              <w:t>，</w:t>
            </w:r>
            <w:r>
              <w:rPr>
                <w:rFonts w:hint="eastAsia" w:ascii="宋体" w:hAnsi="宋体" w:eastAsia="宋体" w:cs="宋体"/>
                <w:i w:val="0"/>
                <w:iCs w:val="0"/>
                <w:caps w:val="0"/>
                <w:color w:val="333333"/>
                <w:spacing w:val="0"/>
                <w:sz w:val="21"/>
                <w:szCs w:val="21"/>
                <w:shd w:val="clear" w:color="auto" w:fill="FFFFFF"/>
                <w:lang w:val="en-US" w:eastAsia="zh-CN"/>
              </w:rPr>
              <w:t>设计系统模块划分。</w:t>
            </w:r>
          </w:p>
          <w:p w14:paraId="03BD1CCA">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（3）编码实现：前端开发使用HTML/CSS/JavaScript编写页面，调用后端API。后端开发实现RESTful API接口，处理业务逻辑。</w:t>
            </w:r>
          </w:p>
          <w:p w14:paraId="5031874F">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kern w:val="2"/>
                <w:sz w:val="21"/>
                <w:szCs w:val="21"/>
                <w:shd w:val="clear" w:color="auto" w:fill="FFFFFF"/>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rPr>
              <w:t>（4）联调与测试：前后端联调，使用Postman测试接口。编写单元测试，修复代码逻辑错误。</w:t>
            </w:r>
          </w:p>
        </w:tc>
      </w:tr>
      <w:tr w14:paraId="18222A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shd w:val="clear" w:color="auto" w:fill="auto"/>
            <w:vAlign w:val="center"/>
          </w:tcPr>
          <w:p w14:paraId="1EEC9A03">
            <w:pPr>
              <w:bidi w:val="0"/>
              <w:jc w:val="center"/>
              <w:rPr>
                <w:rFonts w:hint="eastAsia" w:ascii="宋体" w:hAnsi="宋体" w:eastAsia="宋体" w:cs="宋体"/>
                <w:kern w:val="2"/>
                <w:sz w:val="21"/>
                <w:szCs w:val="22"/>
                <w:lang w:val="en-US" w:eastAsia="zh-CN" w:bidi="ar-SA"/>
              </w:rPr>
            </w:pPr>
            <w:r>
              <w:rPr>
                <w:rFonts w:hint="eastAsia" w:ascii="宋体" w:hAnsi="宋体" w:eastAsia="宋体" w:cs="宋体"/>
                <w:lang w:val="en-US" w:eastAsia="zh-CN"/>
              </w:rPr>
              <w:t>4</w:t>
            </w:r>
          </w:p>
        </w:tc>
        <w:tc>
          <w:tcPr>
            <w:tcW w:w="2843" w:type="dxa"/>
            <w:shd w:val="clear" w:color="auto" w:fill="auto"/>
            <w:vAlign w:val="center"/>
          </w:tcPr>
          <w:p w14:paraId="69A7D750">
            <w:pPr>
              <w:spacing w:before="156" w:beforeLines="50" w:after="156" w:afterLines="50" w:line="360" w:lineRule="auto"/>
              <w:jc w:val="both"/>
              <w:rPr>
                <w:rFonts w:hint="eastAsia" w:ascii="宋体" w:hAnsi="宋体" w:eastAsia="宋体" w:cs="宋体"/>
                <w:i w:val="0"/>
                <w:iCs w:val="0"/>
                <w:color w:val="333333"/>
                <w:spacing w:val="0"/>
                <w:kern w:val="2"/>
                <w:sz w:val="21"/>
                <w:szCs w:val="21"/>
                <w:shd w:val="clear" w:color="auto" w:fill="FFFFFF"/>
                <w:lang w:val="en-US" w:eastAsia="zh-CN" w:bidi="ar-SA"/>
              </w:rPr>
            </w:pPr>
            <w:r>
              <w:rPr>
                <w:rFonts w:hint="eastAsia" w:ascii="宋体" w:hAnsi="宋体" w:eastAsia="宋体" w:cs="宋体"/>
                <w:b w:val="0"/>
                <w:bCs/>
                <w:sz w:val="21"/>
                <w:szCs w:val="21"/>
                <w:lang w:val="en-US" w:eastAsia="zh-CN"/>
              </w:rPr>
              <w:t>操作MySQL数据库</w:t>
            </w:r>
          </w:p>
        </w:tc>
        <w:tc>
          <w:tcPr>
            <w:tcW w:w="5347" w:type="dxa"/>
            <w:shd w:val="clear" w:color="auto" w:fill="auto"/>
            <w:vAlign w:val="center"/>
          </w:tcPr>
          <w:p w14:paraId="5E620F93">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（1）在Java中，使用JDBC连接MySQL需要先加载MySQL的数据库驱动；</w:t>
            </w:r>
          </w:p>
          <w:p w14:paraId="171DFB69">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（2）建立数据库连接需要指定数据库的URL、用户名和密码；</w:t>
            </w:r>
          </w:p>
          <w:p w14:paraId="36AC40F5">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left"/>
              <w:textAlignment w:val="auto"/>
              <w:rPr>
                <w:rFonts w:hint="eastAsia" w:ascii="宋体" w:hAnsi="宋体" w:eastAsia="宋体" w:cs="宋体"/>
                <w:i w:val="0"/>
                <w:iCs w:val="0"/>
                <w:caps w:val="0"/>
                <w:color w:val="333333"/>
                <w:spacing w:val="0"/>
                <w:kern w:val="2"/>
                <w:sz w:val="21"/>
                <w:szCs w:val="21"/>
                <w:shd w:val="clear" w:color="auto" w:fill="FFFFFF"/>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rPr>
              <w:t>（3）执行SQL语句需要调用Statement对象的executeUpdate()方法（用于执行增删改操作）或executeQuery()方法（用于执行查询操作）；处理查询结果需要使用ResultSet对象；</w:t>
            </w:r>
          </w:p>
        </w:tc>
      </w:tr>
      <w:tr w14:paraId="0AECA1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shd w:val="clear" w:color="auto" w:fill="auto"/>
            <w:vAlign w:val="center"/>
          </w:tcPr>
          <w:p w14:paraId="12992EF4">
            <w:pPr>
              <w:bidi w:val="0"/>
              <w:jc w:val="center"/>
              <w:rPr>
                <w:rFonts w:hint="eastAsia" w:ascii="宋体" w:hAnsi="宋体" w:eastAsia="宋体" w:cs="宋体"/>
                <w:kern w:val="2"/>
                <w:sz w:val="21"/>
                <w:szCs w:val="22"/>
                <w:lang w:val="en-US" w:eastAsia="zh-CN" w:bidi="ar-SA"/>
              </w:rPr>
            </w:pPr>
            <w:r>
              <w:rPr>
                <w:rFonts w:hint="eastAsia" w:ascii="宋体" w:hAnsi="宋体" w:eastAsia="宋体" w:cs="宋体"/>
                <w:lang w:val="en-US" w:eastAsia="zh-CN"/>
              </w:rPr>
              <w:t>5</w:t>
            </w:r>
          </w:p>
        </w:tc>
        <w:tc>
          <w:tcPr>
            <w:tcW w:w="2843" w:type="dxa"/>
            <w:shd w:val="clear" w:color="auto" w:fill="auto"/>
            <w:vAlign w:val="center"/>
          </w:tcPr>
          <w:p w14:paraId="643F52D5">
            <w:pPr>
              <w:spacing w:before="156" w:beforeLines="50" w:after="156" w:afterLines="50" w:line="360" w:lineRule="auto"/>
              <w:jc w:val="both"/>
              <w:rPr>
                <w:rFonts w:hint="eastAsia" w:ascii="宋体" w:hAnsi="宋体" w:eastAsia="宋体" w:cs="宋体"/>
                <w:b w:val="0"/>
                <w:bCs/>
                <w:kern w:val="2"/>
                <w:sz w:val="21"/>
                <w:szCs w:val="21"/>
                <w:lang w:val="en-US" w:eastAsia="zh-CN" w:bidi="ar-SA"/>
              </w:rPr>
            </w:pPr>
            <w:r>
              <w:rPr>
                <w:rFonts w:hint="eastAsia" w:ascii="宋体" w:hAnsi="宋体" w:eastAsia="宋体" w:cs="宋体"/>
                <w:b w:val="0"/>
                <w:bCs/>
                <w:sz w:val="21"/>
                <w:szCs w:val="21"/>
                <w:lang w:val="en-US" w:eastAsia="zh-CN"/>
              </w:rPr>
              <w:t>Java分布式应用</w:t>
            </w:r>
          </w:p>
        </w:tc>
        <w:tc>
          <w:tcPr>
            <w:tcW w:w="5347" w:type="dxa"/>
            <w:shd w:val="clear" w:color="auto" w:fill="auto"/>
            <w:vAlign w:val="center"/>
          </w:tcPr>
          <w:p w14:paraId="4251362F">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left"/>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（1）需要明确系统的需求并设计系统架构，包括确定分布式系统的组件、模块和通信方式等；</w:t>
            </w:r>
          </w:p>
          <w:p w14:paraId="3D7DF865">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left"/>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（2）选择合适的分布式框架和技术，根据需求，选择适合的框架和技术；</w:t>
            </w:r>
          </w:p>
          <w:p w14:paraId="2FE270E7">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left"/>
              <w:textAlignment w:val="auto"/>
              <w:rPr>
                <w:rFonts w:hint="eastAsia" w:ascii="宋体" w:hAnsi="宋体" w:eastAsia="宋体" w:cs="宋体"/>
                <w:i w:val="0"/>
                <w:iCs w:val="0"/>
                <w:caps w:val="0"/>
                <w:color w:val="333333"/>
                <w:spacing w:val="0"/>
                <w:kern w:val="2"/>
                <w:sz w:val="21"/>
                <w:szCs w:val="21"/>
                <w:shd w:val="clear" w:color="auto" w:fill="FFFFFF"/>
                <w:lang w:val="en-US" w:eastAsia="zh-CN" w:bidi="ar-SA"/>
              </w:rPr>
            </w:pPr>
            <w:r>
              <w:rPr>
                <w:rFonts w:hint="eastAsia" w:ascii="宋体" w:hAnsi="宋体" w:eastAsia="宋体" w:cs="宋体"/>
                <w:i w:val="0"/>
                <w:iCs w:val="0"/>
                <w:caps w:val="0"/>
                <w:color w:val="333333"/>
                <w:spacing w:val="0"/>
                <w:sz w:val="21"/>
                <w:szCs w:val="21"/>
                <w:shd w:val="clear" w:color="auto" w:fill="FFFFFF"/>
                <w:lang w:val="en-US" w:eastAsia="zh-CN"/>
              </w:rPr>
              <w:t>（3）在开始编写代码之前，需要配置分布式环境；部署和运行分布式系统，需要将分布式系统部署到实际环境中并进行测试；</w:t>
            </w:r>
          </w:p>
        </w:tc>
      </w:tr>
      <w:tr w14:paraId="4E2629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shd w:val="clear" w:color="auto" w:fill="auto"/>
            <w:vAlign w:val="center"/>
          </w:tcPr>
          <w:p w14:paraId="431DEEF9">
            <w:pPr>
              <w:bidi w:val="0"/>
              <w:jc w:val="center"/>
              <w:rPr>
                <w:rFonts w:hint="eastAsia" w:ascii="宋体" w:hAnsi="宋体" w:eastAsia="宋体" w:cs="宋体"/>
                <w:lang w:val="en-US" w:eastAsia="zh-CN"/>
              </w:rPr>
            </w:pPr>
            <w:bookmarkStart w:id="30" w:name="_Toc24344"/>
            <w:bookmarkStart w:id="31" w:name="_Toc18457"/>
            <w:bookmarkStart w:id="32" w:name="_Toc23864"/>
            <w:bookmarkStart w:id="33" w:name="_Toc27232"/>
            <w:r>
              <w:rPr>
                <w:rFonts w:hint="eastAsia" w:ascii="宋体" w:hAnsi="宋体" w:eastAsia="宋体" w:cs="宋体"/>
                <w:lang w:val="en-US" w:eastAsia="zh-CN"/>
              </w:rPr>
              <w:t>6</w:t>
            </w:r>
          </w:p>
        </w:tc>
        <w:tc>
          <w:tcPr>
            <w:tcW w:w="2843" w:type="dxa"/>
            <w:shd w:val="clear" w:color="auto" w:fill="auto"/>
            <w:vAlign w:val="center"/>
          </w:tcPr>
          <w:p w14:paraId="13D7189A">
            <w:pPr>
              <w:spacing w:before="156" w:beforeLines="50" w:after="156" w:afterLines="50" w:line="360" w:lineRule="auto"/>
              <w:jc w:val="both"/>
              <w:rPr>
                <w:rFonts w:hint="eastAsia" w:ascii="宋体" w:hAnsi="宋体" w:eastAsia="宋体" w:cs="宋体"/>
                <w:b w:val="0"/>
                <w:bCs/>
                <w:sz w:val="21"/>
                <w:szCs w:val="21"/>
                <w:lang w:val="en-US" w:eastAsia="zh-CN"/>
              </w:rPr>
            </w:pPr>
            <w:r>
              <w:rPr>
                <w:rFonts w:hint="eastAsia" w:ascii="宋体" w:hAnsi="宋体" w:eastAsia="宋体" w:cs="宋体"/>
                <w:b w:val="0"/>
                <w:bCs/>
                <w:kern w:val="2"/>
                <w:sz w:val="21"/>
                <w:szCs w:val="21"/>
                <w:lang w:val="en-US" w:eastAsia="zh-CN" w:bidi="ar-SA"/>
              </w:rPr>
              <w:t>网络维护与故障处理</w:t>
            </w:r>
          </w:p>
        </w:tc>
        <w:tc>
          <w:tcPr>
            <w:tcW w:w="5347" w:type="dxa"/>
            <w:shd w:val="clear" w:color="auto" w:fill="auto"/>
            <w:vAlign w:val="center"/>
          </w:tcPr>
          <w:p w14:paraId="4110B6AE">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（1）网络监控：使用Zabbix或Prometheus监控网络流量、服务器CPU/内存状态</w:t>
            </w:r>
            <w:r>
              <w:rPr>
                <w:rFonts w:hint="eastAsia" w:ascii="宋体" w:hAnsi="宋体" w:cs="宋体"/>
                <w:i w:val="0"/>
                <w:iCs w:val="0"/>
                <w:caps w:val="0"/>
                <w:color w:val="333333"/>
                <w:spacing w:val="0"/>
                <w:sz w:val="21"/>
                <w:szCs w:val="21"/>
                <w:shd w:val="clear" w:color="auto" w:fill="FFFFFF"/>
                <w:lang w:val="en-US" w:eastAsia="zh-CN"/>
              </w:rPr>
              <w:t>，</w:t>
            </w:r>
            <w:r>
              <w:rPr>
                <w:rFonts w:hint="eastAsia" w:ascii="宋体" w:hAnsi="宋体" w:eastAsia="宋体" w:cs="宋体"/>
                <w:i w:val="0"/>
                <w:iCs w:val="0"/>
                <w:caps w:val="0"/>
                <w:color w:val="333333"/>
                <w:spacing w:val="0"/>
                <w:sz w:val="21"/>
                <w:szCs w:val="21"/>
                <w:shd w:val="clear" w:color="auto" w:fill="FFFFFF"/>
                <w:lang w:val="en-US" w:eastAsia="zh-CN"/>
              </w:rPr>
              <w:t>设置告警阈值</w:t>
            </w:r>
            <w:r>
              <w:rPr>
                <w:rFonts w:hint="eastAsia" w:ascii="宋体" w:hAnsi="宋体" w:cs="宋体"/>
                <w:i w:val="0"/>
                <w:iCs w:val="0"/>
                <w:caps w:val="0"/>
                <w:color w:val="333333"/>
                <w:spacing w:val="0"/>
                <w:sz w:val="21"/>
                <w:szCs w:val="21"/>
                <w:shd w:val="clear" w:color="auto" w:fill="FFFFFF"/>
                <w:lang w:val="en-US" w:eastAsia="zh-CN"/>
              </w:rPr>
              <w:t>，</w:t>
            </w:r>
            <w:r>
              <w:rPr>
                <w:rFonts w:hint="eastAsia" w:ascii="宋体" w:hAnsi="宋体" w:eastAsia="宋体" w:cs="宋体"/>
                <w:i w:val="0"/>
                <w:iCs w:val="0"/>
                <w:caps w:val="0"/>
                <w:color w:val="333333"/>
                <w:spacing w:val="0"/>
                <w:sz w:val="21"/>
                <w:szCs w:val="21"/>
                <w:shd w:val="clear" w:color="auto" w:fill="FFFFFF"/>
                <w:lang w:val="en-US" w:eastAsia="zh-CN"/>
              </w:rPr>
              <w:t>输出监控日报、异常日志。</w:t>
            </w:r>
          </w:p>
          <w:p w14:paraId="0D9A4E1C">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（2）故障排查：发现内网断网，检查交换机端口状态</w:t>
            </w:r>
            <w:r>
              <w:rPr>
                <w:rFonts w:hint="eastAsia" w:ascii="宋体" w:hAnsi="宋体" w:cs="宋体"/>
                <w:i w:val="0"/>
                <w:iCs w:val="0"/>
                <w:caps w:val="0"/>
                <w:color w:val="333333"/>
                <w:spacing w:val="0"/>
                <w:sz w:val="21"/>
                <w:szCs w:val="21"/>
                <w:shd w:val="clear" w:color="auto" w:fill="FFFFFF"/>
                <w:lang w:val="en-US" w:eastAsia="zh-CN"/>
              </w:rPr>
              <w:t>，</w:t>
            </w:r>
            <w:r>
              <w:rPr>
                <w:rFonts w:hint="eastAsia" w:ascii="宋体" w:hAnsi="宋体" w:eastAsia="宋体" w:cs="宋体"/>
                <w:i w:val="0"/>
                <w:iCs w:val="0"/>
                <w:caps w:val="0"/>
                <w:color w:val="333333"/>
                <w:spacing w:val="0"/>
                <w:sz w:val="21"/>
                <w:szCs w:val="21"/>
                <w:shd w:val="clear" w:color="auto" w:fill="FFFFFF"/>
                <w:lang w:val="en-US" w:eastAsia="zh-CN"/>
              </w:rPr>
              <w:t>定位ARP欺骗或VLAN配置错误，重启设备或修改配置。</w:t>
            </w:r>
          </w:p>
          <w:p w14:paraId="05A00005">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（3）设备配置与升级：配置路由器OSPF协议，实现多区域网络互通。升级防火墙固件，修补安全漏洞。</w:t>
            </w:r>
          </w:p>
        </w:tc>
      </w:tr>
      <w:tr w14:paraId="75E493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1155" w:type="dxa"/>
            <w:tcBorders>
              <w:bottom w:val="single" w:color="auto" w:sz="12" w:space="0"/>
            </w:tcBorders>
            <w:shd w:val="clear" w:color="auto" w:fill="auto"/>
            <w:vAlign w:val="center"/>
          </w:tcPr>
          <w:p w14:paraId="59C8031F">
            <w:pPr>
              <w:bidi w:val="0"/>
              <w:jc w:val="center"/>
              <w:rPr>
                <w:rFonts w:hint="eastAsia" w:ascii="宋体" w:hAnsi="宋体" w:eastAsia="宋体" w:cs="宋体"/>
                <w:lang w:val="en-US" w:eastAsia="zh-CN"/>
              </w:rPr>
            </w:pPr>
            <w:r>
              <w:rPr>
                <w:rFonts w:hint="eastAsia" w:ascii="宋体" w:hAnsi="宋体" w:eastAsia="宋体" w:cs="宋体"/>
                <w:lang w:val="en-US" w:eastAsia="zh-CN"/>
              </w:rPr>
              <w:t>7</w:t>
            </w:r>
          </w:p>
        </w:tc>
        <w:tc>
          <w:tcPr>
            <w:tcW w:w="2843" w:type="dxa"/>
            <w:tcBorders>
              <w:bottom w:val="single" w:color="auto" w:sz="12" w:space="0"/>
            </w:tcBorders>
            <w:shd w:val="clear" w:color="auto" w:fill="auto"/>
            <w:vAlign w:val="center"/>
          </w:tcPr>
          <w:p w14:paraId="11B98AB7">
            <w:pPr>
              <w:spacing w:before="156" w:beforeLines="50" w:after="156" w:afterLines="50" w:line="360" w:lineRule="auto"/>
              <w:jc w:val="both"/>
              <w:rPr>
                <w:rFonts w:hint="eastAsia" w:ascii="宋体" w:hAnsi="宋体" w:eastAsia="宋体" w:cs="宋体"/>
                <w:b w:val="0"/>
                <w:bCs/>
                <w:kern w:val="2"/>
                <w:sz w:val="21"/>
                <w:szCs w:val="21"/>
                <w:lang w:val="en-US" w:eastAsia="zh-CN" w:bidi="ar-SA"/>
              </w:rPr>
            </w:pPr>
            <w:r>
              <w:rPr>
                <w:rFonts w:hint="eastAsia" w:ascii="宋体" w:hAnsi="宋体" w:eastAsia="宋体" w:cs="宋体"/>
                <w:b w:val="0"/>
                <w:bCs/>
                <w:kern w:val="2"/>
                <w:sz w:val="21"/>
                <w:szCs w:val="21"/>
                <w:lang w:val="en-US" w:eastAsia="zh-CN" w:bidi="ar-SA"/>
              </w:rPr>
              <w:t>IT系统日常维护</w:t>
            </w:r>
          </w:p>
        </w:tc>
        <w:tc>
          <w:tcPr>
            <w:tcW w:w="5347" w:type="dxa"/>
            <w:tcBorders>
              <w:bottom w:val="single" w:color="auto" w:sz="12" w:space="0"/>
            </w:tcBorders>
            <w:shd w:val="clear" w:color="auto" w:fill="auto"/>
            <w:vAlign w:val="center"/>
          </w:tcPr>
          <w:p w14:paraId="732F43C9">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（1）故障受理与分类：接收用户电话/工单</w:t>
            </w:r>
            <w:r>
              <w:rPr>
                <w:rFonts w:hint="eastAsia" w:ascii="宋体" w:hAnsi="宋体" w:cs="宋体"/>
                <w:i w:val="0"/>
                <w:iCs w:val="0"/>
                <w:caps w:val="0"/>
                <w:color w:val="333333"/>
                <w:spacing w:val="0"/>
                <w:sz w:val="21"/>
                <w:szCs w:val="21"/>
                <w:shd w:val="clear" w:color="auto" w:fill="FFFFFF"/>
                <w:lang w:val="en-US" w:eastAsia="zh-CN"/>
              </w:rPr>
              <w:t>，</w:t>
            </w:r>
            <w:r>
              <w:rPr>
                <w:rFonts w:hint="eastAsia" w:ascii="宋体" w:hAnsi="宋体" w:eastAsia="宋体" w:cs="宋体"/>
                <w:i w:val="0"/>
                <w:iCs w:val="0"/>
                <w:caps w:val="0"/>
                <w:color w:val="333333"/>
                <w:spacing w:val="0"/>
                <w:sz w:val="21"/>
                <w:szCs w:val="21"/>
                <w:shd w:val="clear" w:color="auto" w:fill="FFFFFF"/>
                <w:lang w:val="en-US" w:eastAsia="zh-CN"/>
              </w:rPr>
              <w:t>根据故障现象分类。</w:t>
            </w:r>
          </w:p>
          <w:p w14:paraId="1618483D">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（2）现场排查与修复：检查打印机IP配置，测试网络连通性（ping命令）。发现IP冲突，重新分配静态IP或启用DHCP。</w:t>
            </w:r>
          </w:p>
          <w:p w14:paraId="1B2FC0AB">
            <w:pPr>
              <w:keepNext w:val="0"/>
              <w:keepLines w:val="0"/>
              <w:pageBreakBefore w:val="0"/>
              <w:widowControl w:val="0"/>
              <w:numPr>
                <w:ilvl w:val="0"/>
                <w:numId w:val="0"/>
              </w:numPr>
              <w:kinsoku/>
              <w:wordWrap/>
              <w:overflowPunct/>
              <w:topLinePunct w:val="0"/>
              <w:autoSpaceDE/>
              <w:autoSpaceDN/>
              <w:bidi w:val="0"/>
              <w:adjustRightInd/>
              <w:snapToGrid/>
              <w:spacing w:line="340" w:lineRule="exact"/>
              <w:ind w:leftChars="0"/>
              <w:jc w:val="both"/>
              <w:textAlignment w:val="auto"/>
              <w:rPr>
                <w:rFonts w:hint="eastAsia" w:ascii="宋体" w:hAnsi="宋体" w:eastAsia="宋体" w:cs="宋体"/>
                <w:i w:val="0"/>
                <w:iCs w:val="0"/>
                <w:caps w:val="0"/>
                <w:color w:val="333333"/>
                <w:spacing w:val="0"/>
                <w:sz w:val="21"/>
                <w:szCs w:val="21"/>
                <w:shd w:val="clear" w:color="auto" w:fill="FFFFFF"/>
                <w:lang w:val="en-US" w:eastAsia="zh-CN"/>
              </w:rPr>
            </w:pPr>
            <w:r>
              <w:rPr>
                <w:rFonts w:hint="eastAsia" w:ascii="宋体" w:hAnsi="宋体" w:eastAsia="宋体" w:cs="宋体"/>
                <w:i w:val="0"/>
                <w:iCs w:val="0"/>
                <w:caps w:val="0"/>
                <w:color w:val="333333"/>
                <w:spacing w:val="0"/>
                <w:sz w:val="21"/>
                <w:szCs w:val="21"/>
                <w:shd w:val="clear" w:color="auto" w:fill="FFFFFF"/>
                <w:lang w:val="en-US" w:eastAsia="zh-CN"/>
              </w:rPr>
              <w:t>（3）用户培训与记录：指导用户使用共享打印机驱动安装流程。归档故障处理报告，更新知识库（常见问题FAQ）。输出故障解决报告、用户操作手册。</w:t>
            </w:r>
          </w:p>
        </w:tc>
      </w:tr>
    </w:tbl>
    <w:p w14:paraId="504CF31A">
      <w:pPr>
        <w:spacing w:beforeLines="50" w:afterLines="50" w:line="440" w:lineRule="exact"/>
        <w:ind w:firstLine="482" w:firstLineChars="200"/>
        <w:outlineLvl w:val="0"/>
        <w:rPr>
          <w:rFonts w:ascii="宋体"/>
          <w:color w:val="FF0000"/>
          <w:sz w:val="24"/>
        </w:rPr>
      </w:pPr>
      <w:bookmarkStart w:id="34" w:name="_Toc20391"/>
      <w:r>
        <w:rPr>
          <w:rStyle w:val="24"/>
          <w:rFonts w:hint="eastAsia" w:ascii="Times New Roman" w:hAnsi="Times New Roman"/>
          <w:bCs/>
          <w:sz w:val="24"/>
          <w:szCs w:val="44"/>
        </w:rPr>
        <w:t>五、培养目标与培养规格</w:t>
      </w:r>
      <w:bookmarkEnd w:id="30"/>
      <w:bookmarkEnd w:id="31"/>
      <w:bookmarkEnd w:id="32"/>
      <w:bookmarkEnd w:id="33"/>
      <w:bookmarkEnd w:id="34"/>
    </w:p>
    <w:p w14:paraId="5D25D5E0">
      <w:pPr>
        <w:spacing w:beforeLines="50" w:afterLines="50" w:line="440" w:lineRule="exact"/>
        <w:ind w:firstLine="482" w:firstLineChars="200"/>
        <w:jc w:val="left"/>
        <w:outlineLvl w:val="1"/>
        <w:rPr>
          <w:rFonts w:ascii="宋体"/>
          <w:sz w:val="24"/>
        </w:rPr>
      </w:pPr>
      <w:bookmarkStart w:id="35" w:name="_Toc18511"/>
      <w:bookmarkStart w:id="36" w:name="_Toc22873"/>
      <w:bookmarkStart w:id="37" w:name="_Toc4006"/>
      <w:bookmarkStart w:id="38" w:name="_Toc1416"/>
      <w:bookmarkStart w:id="39" w:name="_Toc19180"/>
      <w:r>
        <w:rPr>
          <w:rFonts w:hint="eastAsia"/>
          <w:b/>
          <w:sz w:val="24"/>
        </w:rPr>
        <w:t>（一）培养目标</w:t>
      </w:r>
      <w:bookmarkEnd w:id="35"/>
      <w:bookmarkEnd w:id="36"/>
      <w:bookmarkEnd w:id="37"/>
      <w:bookmarkEnd w:id="38"/>
      <w:bookmarkEnd w:id="39"/>
    </w:p>
    <w:p w14:paraId="47E63754">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ascii="宋体"/>
          <w:color w:val="FF0000"/>
          <w:sz w:val="24"/>
        </w:rPr>
      </w:pPr>
      <w:r>
        <w:rPr>
          <w:rFonts w:hint="eastAsia" w:ascii="宋体" w:hAnsi="宋体" w:eastAsia="宋体" w:cs="Times New Roman"/>
          <w:sz w:val="24"/>
          <w:szCs w:val="24"/>
        </w:rPr>
        <w:t>本专业培养德智体美劳全面发展，掌握扎实的科学文化基础和计算机信息处理技术、程序设计、计算机组成与维护、操作系统、网络技术基础及相关法律法规等知识，具备程序模块设计、</w:t>
      </w:r>
      <w:r>
        <w:rPr>
          <w:rFonts w:hint="eastAsia" w:ascii="宋体" w:hAnsi="宋体" w:cs="Times New Roman"/>
          <w:sz w:val="24"/>
          <w:szCs w:val="24"/>
          <w:lang w:val="en-US" w:eastAsia="zh-CN"/>
        </w:rPr>
        <w:t>前端开发</w:t>
      </w:r>
      <w:r>
        <w:rPr>
          <w:rFonts w:hint="eastAsia" w:ascii="宋体" w:hAnsi="宋体" w:eastAsia="宋体" w:cs="Times New Roman"/>
          <w:sz w:val="24"/>
          <w:szCs w:val="24"/>
        </w:rPr>
        <w:t>、</w:t>
      </w:r>
      <w:r>
        <w:rPr>
          <w:rFonts w:hint="eastAsia" w:ascii="宋体" w:hAnsi="宋体" w:cs="Times New Roman"/>
          <w:sz w:val="24"/>
          <w:szCs w:val="24"/>
          <w:lang w:val="en-US" w:eastAsia="zh-CN"/>
        </w:rPr>
        <w:t>微服务开发、分布式程序开发、</w:t>
      </w:r>
      <w:r>
        <w:rPr>
          <w:rFonts w:hint="eastAsia" w:ascii="宋体" w:hAnsi="宋体" w:eastAsia="宋体" w:cs="Times New Roman"/>
          <w:sz w:val="24"/>
          <w:szCs w:val="24"/>
        </w:rPr>
        <w:t>系统部署与运维等能力，具有工匠精神和信息素养，能够从事</w:t>
      </w:r>
      <w:r>
        <w:rPr>
          <w:rFonts w:hint="eastAsia" w:ascii="宋体" w:hAnsi="宋体" w:eastAsia="宋体" w:cs="Times New Roman"/>
          <w:sz w:val="24"/>
          <w:szCs w:val="24"/>
          <w:lang w:val="en-US" w:eastAsia="zh-CN"/>
        </w:rPr>
        <w:t>软件开发</w:t>
      </w:r>
      <w:r>
        <w:rPr>
          <w:rFonts w:hint="eastAsia" w:ascii="宋体" w:hAnsi="宋体" w:eastAsia="宋体" w:cs="Times New Roman"/>
          <w:sz w:val="24"/>
          <w:szCs w:val="24"/>
        </w:rPr>
        <w:t>、</w:t>
      </w:r>
      <w:r>
        <w:rPr>
          <w:rFonts w:hint="eastAsia" w:ascii="宋体" w:hAnsi="宋体" w:cs="Times New Roman"/>
          <w:sz w:val="24"/>
          <w:szCs w:val="24"/>
          <w:lang w:val="en-US" w:eastAsia="zh-CN"/>
        </w:rPr>
        <w:t>移动应用开发</w:t>
      </w:r>
      <w:r>
        <w:rPr>
          <w:rFonts w:hint="eastAsia" w:ascii="宋体" w:hAnsi="宋体" w:eastAsia="宋体" w:cs="Times New Roman"/>
          <w:sz w:val="24"/>
          <w:szCs w:val="24"/>
        </w:rPr>
        <w:t>、网络管理、信息系统运行维护</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产品经理</w:t>
      </w:r>
      <w:r>
        <w:rPr>
          <w:rFonts w:hint="eastAsia" w:ascii="宋体" w:hAnsi="宋体" w:eastAsia="宋体" w:cs="Times New Roman"/>
          <w:sz w:val="24"/>
          <w:szCs w:val="24"/>
        </w:rPr>
        <w:t>等</w:t>
      </w:r>
      <w:r>
        <w:rPr>
          <w:rFonts w:hint="eastAsia" w:ascii="宋体" w:hAnsi="宋体" w:eastAsia="宋体" w:cs="Times New Roman"/>
          <w:sz w:val="24"/>
          <w:szCs w:val="24"/>
        </w:rPr>
        <w:fldChar w:fldCharType="begin"/>
      </w:r>
      <w:r>
        <w:rPr>
          <w:rFonts w:hint="eastAsia" w:ascii="宋体" w:hAnsi="宋体" w:eastAsia="宋体" w:cs="Times New Roman"/>
          <w:sz w:val="24"/>
          <w:szCs w:val="24"/>
        </w:rPr>
        <w:instrText xml:space="preserve"> HYPERLINK "https://www.dxsbb.com/news/list_37.html" \t "https://www.dxsbb.com/news/_blank" </w:instrText>
      </w:r>
      <w:r>
        <w:rPr>
          <w:rFonts w:hint="eastAsia" w:ascii="宋体" w:hAnsi="宋体" w:eastAsia="宋体" w:cs="Times New Roman"/>
          <w:sz w:val="24"/>
          <w:szCs w:val="24"/>
        </w:rPr>
        <w:fldChar w:fldCharType="separate"/>
      </w:r>
      <w:r>
        <w:rPr>
          <w:rFonts w:hint="eastAsia" w:ascii="宋体" w:hAnsi="宋体" w:eastAsia="宋体" w:cs="Times New Roman"/>
          <w:sz w:val="24"/>
          <w:szCs w:val="24"/>
        </w:rPr>
        <w:t>工作</w:t>
      </w:r>
      <w:r>
        <w:rPr>
          <w:rFonts w:hint="eastAsia" w:ascii="宋体" w:hAnsi="宋体" w:eastAsia="宋体" w:cs="Times New Roman"/>
          <w:sz w:val="24"/>
          <w:szCs w:val="24"/>
        </w:rPr>
        <w:fldChar w:fldCharType="end"/>
      </w:r>
      <w:r>
        <w:rPr>
          <w:rFonts w:hint="eastAsia" w:ascii="宋体" w:hAnsi="宋体" w:eastAsia="宋体" w:cs="Times New Roman"/>
          <w:sz w:val="24"/>
          <w:szCs w:val="24"/>
          <w:lang w:eastAsia="zh-CN"/>
        </w:rPr>
        <w:t>，</w:t>
      </w:r>
      <w:r>
        <w:rPr>
          <w:rFonts w:hint="eastAsia" w:ascii="宋体" w:hAnsi="宋体" w:eastAsia="宋体" w:cs="Times New Roman"/>
          <w:sz w:val="24"/>
          <w:szCs w:val="24"/>
        </w:rPr>
        <w:t>能够成为符合企业所需要的较高层次的计算机应用技术和</w:t>
      </w:r>
      <w:r>
        <w:rPr>
          <w:rFonts w:hint="default" w:ascii="宋体" w:hAnsi="宋体" w:eastAsia="宋体" w:cs="Times New Roman"/>
          <w:sz w:val="24"/>
          <w:szCs w:val="24"/>
        </w:rPr>
        <w:t>运维管理</w:t>
      </w:r>
      <w:r>
        <w:rPr>
          <w:rFonts w:hint="eastAsia" w:ascii="宋体" w:hAnsi="宋体" w:eastAsia="宋体" w:cs="Times New Roman"/>
          <w:sz w:val="24"/>
          <w:szCs w:val="24"/>
        </w:rPr>
        <w:t>人才</w:t>
      </w:r>
      <w:r>
        <w:rPr>
          <w:rFonts w:hint="eastAsia" w:ascii="宋体" w:hAnsi="宋体" w:eastAsia="宋体" w:cs="Times New Roman"/>
          <w:sz w:val="24"/>
          <w:szCs w:val="24"/>
          <w:lang w:eastAsia="zh-CN"/>
        </w:rPr>
        <w:t>。</w:t>
      </w:r>
    </w:p>
    <w:p w14:paraId="555CCE73">
      <w:pPr>
        <w:spacing w:beforeLines="50" w:line="440" w:lineRule="exact"/>
        <w:ind w:firstLine="422" w:firstLineChars="200"/>
        <w:jc w:val="center"/>
        <w:rPr>
          <w:rFonts w:ascii="宋体"/>
          <w:b/>
          <w:szCs w:val="24"/>
        </w:rPr>
      </w:pPr>
      <w:r>
        <w:rPr>
          <w:rFonts w:hint="eastAsia" w:ascii="宋体" w:hAnsi="宋体"/>
          <w:b/>
          <w:szCs w:val="24"/>
        </w:rPr>
        <w:t>表</w:t>
      </w:r>
      <w:r>
        <w:rPr>
          <w:rFonts w:ascii="宋体" w:hAnsi="宋体"/>
          <w:b/>
          <w:szCs w:val="24"/>
        </w:rPr>
        <w:t xml:space="preserve">4  </w:t>
      </w:r>
      <w:r>
        <w:rPr>
          <w:rFonts w:hint="eastAsia" w:ascii="宋体" w:hAnsi="宋体"/>
          <w:b/>
          <w:szCs w:val="24"/>
          <w:lang w:eastAsia="zh-CN"/>
        </w:rPr>
        <w:t>计算机应用技术</w:t>
      </w:r>
      <w:r>
        <w:rPr>
          <w:rFonts w:hint="eastAsia" w:ascii="宋体" w:hAnsi="宋体"/>
          <w:b/>
          <w:szCs w:val="24"/>
        </w:rPr>
        <w:t>专业（群）培养目标</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80"/>
        <w:gridCol w:w="8465"/>
      </w:tblGrid>
      <w:tr w14:paraId="5814DF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tcBorders>
            <w:vAlign w:val="center"/>
          </w:tcPr>
          <w:p w14:paraId="46EA523C">
            <w:pPr>
              <w:spacing w:line="260" w:lineRule="exact"/>
              <w:jc w:val="center"/>
              <w:rPr>
                <w:rFonts w:ascii="宋体"/>
              </w:rPr>
            </w:pPr>
            <w:r>
              <w:rPr>
                <w:rFonts w:hint="eastAsia" w:ascii="宋体" w:hAnsi="宋体"/>
              </w:rPr>
              <w:t>序号</w:t>
            </w:r>
          </w:p>
        </w:tc>
        <w:tc>
          <w:tcPr>
            <w:tcW w:w="8465" w:type="dxa"/>
            <w:tcBorders>
              <w:top w:val="single" w:color="auto" w:sz="12" w:space="0"/>
            </w:tcBorders>
            <w:vAlign w:val="center"/>
          </w:tcPr>
          <w:p w14:paraId="46D980CE">
            <w:pPr>
              <w:spacing w:line="260" w:lineRule="exact"/>
              <w:jc w:val="center"/>
              <w:rPr>
                <w:rFonts w:ascii="宋体"/>
              </w:rPr>
            </w:pPr>
            <w:r>
              <w:rPr>
                <w:rFonts w:hint="eastAsia" w:ascii="宋体" w:hAnsi="宋体"/>
              </w:rPr>
              <w:t>具</w:t>
            </w:r>
            <w:r>
              <w:rPr>
                <w:rFonts w:ascii="宋体" w:hAnsi="宋体"/>
              </w:rPr>
              <w:t xml:space="preserve">  </w:t>
            </w:r>
            <w:r>
              <w:rPr>
                <w:rFonts w:hint="eastAsia" w:ascii="宋体" w:hAnsi="宋体"/>
              </w:rPr>
              <w:t>体</w:t>
            </w:r>
            <w:r>
              <w:rPr>
                <w:rFonts w:ascii="宋体" w:hAnsi="宋体"/>
              </w:rPr>
              <w:t xml:space="preserve">  </w:t>
            </w:r>
            <w:r>
              <w:rPr>
                <w:rFonts w:hint="eastAsia" w:ascii="宋体" w:hAnsi="宋体"/>
              </w:rPr>
              <w:t>内</w:t>
            </w:r>
            <w:r>
              <w:rPr>
                <w:rFonts w:ascii="宋体" w:hAnsi="宋体"/>
              </w:rPr>
              <w:t xml:space="preserve">  </w:t>
            </w:r>
            <w:r>
              <w:rPr>
                <w:rFonts w:hint="eastAsia" w:ascii="宋体" w:hAnsi="宋体"/>
              </w:rPr>
              <w:t>容</w:t>
            </w:r>
          </w:p>
        </w:tc>
      </w:tr>
      <w:tr w14:paraId="78B4F7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9" w:hRule="atLeast"/>
        </w:trPr>
        <w:tc>
          <w:tcPr>
            <w:tcW w:w="880" w:type="dxa"/>
            <w:vAlign w:val="center"/>
          </w:tcPr>
          <w:p w14:paraId="397E7E8B">
            <w:pPr>
              <w:spacing w:line="260" w:lineRule="exact"/>
              <w:jc w:val="center"/>
              <w:rPr>
                <w:rFonts w:ascii="宋体"/>
              </w:rPr>
            </w:pPr>
            <w:r>
              <w:rPr>
                <w:rFonts w:ascii="宋体" w:hAnsi="宋体"/>
              </w:rPr>
              <w:t>1</w:t>
            </w:r>
          </w:p>
        </w:tc>
        <w:tc>
          <w:tcPr>
            <w:tcW w:w="8465" w:type="dxa"/>
            <w:vAlign w:val="center"/>
          </w:tcPr>
          <w:p w14:paraId="1981D103">
            <w:pPr>
              <w:spacing w:line="260" w:lineRule="exact"/>
              <w:jc w:val="left"/>
              <w:rPr>
                <w:rFonts w:ascii="宋体"/>
              </w:rPr>
            </w:pPr>
            <w:r>
              <w:rPr>
                <w:rFonts w:hint="eastAsia" w:ascii="宋体" w:hAnsi="宋体"/>
              </w:rPr>
              <w:t>培养学生具备坚定的理想信念，遵守职业道德和社会责任，具有良好的人文素养和工匠精神</w:t>
            </w:r>
            <w:r>
              <w:rPr>
                <w:rFonts w:hint="eastAsia" w:ascii="宋体" w:hAnsi="宋体"/>
                <w:lang w:eastAsia="zh-CN"/>
              </w:rPr>
              <w:t>，</w:t>
            </w:r>
            <w:r>
              <w:rPr>
                <w:rFonts w:hint="eastAsia" w:ascii="宋体" w:hAnsi="宋体"/>
              </w:rPr>
              <w:t>能够在复杂多变的社会环境中保持积极向上的态度。</w:t>
            </w:r>
          </w:p>
        </w:tc>
      </w:tr>
      <w:tr w14:paraId="392871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15" w:hRule="atLeast"/>
        </w:trPr>
        <w:tc>
          <w:tcPr>
            <w:tcW w:w="880" w:type="dxa"/>
            <w:vAlign w:val="center"/>
          </w:tcPr>
          <w:p w14:paraId="4046FF18">
            <w:pPr>
              <w:spacing w:line="260" w:lineRule="exact"/>
              <w:jc w:val="center"/>
              <w:rPr>
                <w:rFonts w:ascii="宋体"/>
              </w:rPr>
            </w:pPr>
            <w:r>
              <w:rPr>
                <w:rFonts w:ascii="宋体" w:hAnsi="宋体"/>
              </w:rPr>
              <w:t>2</w:t>
            </w:r>
          </w:p>
        </w:tc>
        <w:tc>
          <w:tcPr>
            <w:tcW w:w="8465" w:type="dxa"/>
            <w:vAlign w:val="center"/>
          </w:tcPr>
          <w:p w14:paraId="03AD0209">
            <w:pPr>
              <w:spacing w:line="260" w:lineRule="exact"/>
              <w:jc w:val="left"/>
              <w:rPr>
                <w:rFonts w:ascii="宋体"/>
              </w:rPr>
            </w:pPr>
            <w:r>
              <w:rPr>
                <w:rFonts w:hint="eastAsia" w:ascii="宋体"/>
                <w:lang w:val="en-US" w:eastAsia="zh-CN"/>
              </w:rPr>
              <w:t>能够掌握</w:t>
            </w:r>
            <w:r>
              <w:rPr>
                <w:rFonts w:hint="eastAsia" w:ascii="宋体"/>
              </w:rPr>
              <w:t>专业知识与技能</w:t>
            </w:r>
            <w:r>
              <w:rPr>
                <w:rFonts w:hint="eastAsia" w:ascii="宋体"/>
                <w:lang w:val="en-US" w:eastAsia="zh-CN"/>
              </w:rPr>
              <w:t>遵守职业道德规范。</w:t>
            </w:r>
            <w:r>
              <w:rPr>
                <w:rFonts w:hint="eastAsia" w:ascii="宋体"/>
              </w:rPr>
              <w:t>掌握Web前端开发、后端开发、移动应用开发等相关</w:t>
            </w:r>
            <w:r>
              <w:rPr>
                <w:rFonts w:hint="eastAsia" w:ascii="宋体"/>
                <w:lang w:val="en-US" w:eastAsia="zh-CN"/>
              </w:rPr>
              <w:t>技能</w:t>
            </w:r>
            <w:r>
              <w:rPr>
                <w:rFonts w:hint="eastAsia" w:ascii="宋体"/>
              </w:rPr>
              <w:t>，具备</w:t>
            </w:r>
            <w:r>
              <w:rPr>
                <w:rFonts w:hint="eastAsia" w:ascii="宋体"/>
                <w:lang w:val="en-US" w:eastAsia="zh-CN"/>
              </w:rPr>
              <w:t>分析问题和</w:t>
            </w:r>
            <w:r>
              <w:rPr>
                <w:rFonts w:hint="eastAsia" w:ascii="宋体"/>
              </w:rPr>
              <w:t>解决实际问题的综合能力。</w:t>
            </w:r>
          </w:p>
        </w:tc>
      </w:tr>
      <w:tr w14:paraId="489412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74" w:hRule="atLeast"/>
        </w:trPr>
        <w:tc>
          <w:tcPr>
            <w:tcW w:w="880" w:type="dxa"/>
            <w:vAlign w:val="center"/>
          </w:tcPr>
          <w:p w14:paraId="38601CD5">
            <w:pPr>
              <w:spacing w:line="260" w:lineRule="exact"/>
              <w:jc w:val="center"/>
              <w:rPr>
                <w:rFonts w:ascii="宋体"/>
              </w:rPr>
            </w:pPr>
            <w:r>
              <w:rPr>
                <w:rFonts w:ascii="宋体" w:hAnsi="宋体"/>
              </w:rPr>
              <w:t>3</w:t>
            </w:r>
          </w:p>
        </w:tc>
        <w:tc>
          <w:tcPr>
            <w:tcW w:w="8465" w:type="dxa"/>
            <w:vAlign w:val="center"/>
          </w:tcPr>
          <w:p w14:paraId="649F3803">
            <w:pPr>
              <w:spacing w:line="260" w:lineRule="exact"/>
              <w:jc w:val="left"/>
              <w:rPr>
                <w:rFonts w:ascii="宋体"/>
              </w:rPr>
            </w:pPr>
            <w:r>
              <w:rPr>
                <w:rFonts w:hint="eastAsia" w:ascii="宋体"/>
                <w:lang w:val="en-US" w:eastAsia="zh-CN"/>
              </w:rPr>
              <w:t>能够具备</w:t>
            </w:r>
            <w:r>
              <w:rPr>
                <w:rFonts w:hint="eastAsia" w:ascii="宋体"/>
              </w:rPr>
              <w:t>实践操作动手能力和项目工程实践</w:t>
            </w:r>
            <w:r>
              <w:rPr>
                <w:rFonts w:hint="eastAsia" w:ascii="宋体"/>
                <w:lang w:val="en-US" w:eastAsia="zh-CN"/>
              </w:rPr>
              <w:t>经验</w:t>
            </w:r>
            <w:r>
              <w:rPr>
                <w:rFonts w:hint="eastAsia" w:ascii="宋体"/>
              </w:rPr>
              <w:t>。能独立完成从需求分析、系统设计、代码实现到测试部署的完整流程</w:t>
            </w:r>
            <w:r>
              <w:rPr>
                <w:rFonts w:hint="eastAsia" w:ascii="宋体"/>
                <w:lang w:val="en-US" w:eastAsia="zh-CN"/>
              </w:rPr>
              <w:t>等相关工作任务。</w:t>
            </w:r>
          </w:p>
        </w:tc>
      </w:tr>
      <w:tr w14:paraId="71C771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34" w:hRule="atLeast"/>
        </w:trPr>
        <w:tc>
          <w:tcPr>
            <w:tcW w:w="880" w:type="dxa"/>
            <w:vAlign w:val="center"/>
          </w:tcPr>
          <w:p w14:paraId="72DCF8F7">
            <w:pPr>
              <w:spacing w:line="260" w:lineRule="exact"/>
              <w:jc w:val="center"/>
              <w:rPr>
                <w:rFonts w:hint="eastAsia" w:ascii="宋体" w:hAnsi="宋体" w:eastAsia="宋体"/>
                <w:lang w:val="en-US" w:eastAsia="zh-CN"/>
              </w:rPr>
            </w:pPr>
            <w:bookmarkStart w:id="40" w:name="_Toc11115"/>
            <w:bookmarkStart w:id="41" w:name="_Toc8165"/>
            <w:bookmarkStart w:id="42" w:name="_Toc15920"/>
            <w:bookmarkStart w:id="43" w:name="_Toc16857"/>
            <w:r>
              <w:rPr>
                <w:rFonts w:hint="eastAsia" w:ascii="宋体" w:hAnsi="宋体"/>
                <w:lang w:val="en-US" w:eastAsia="zh-CN"/>
              </w:rPr>
              <w:t>4</w:t>
            </w:r>
          </w:p>
        </w:tc>
        <w:tc>
          <w:tcPr>
            <w:tcW w:w="8465" w:type="dxa"/>
            <w:vAlign w:val="center"/>
          </w:tcPr>
          <w:p w14:paraId="18C50B7A">
            <w:pPr>
              <w:spacing w:line="260" w:lineRule="exact"/>
              <w:jc w:val="left"/>
              <w:rPr>
                <w:rFonts w:hint="eastAsia" w:ascii="宋体" w:eastAsia="宋体"/>
                <w:lang w:eastAsia="zh-CN"/>
              </w:rPr>
            </w:pPr>
            <w:r>
              <w:rPr>
                <w:rFonts w:hint="eastAsia" w:ascii="宋体"/>
              </w:rPr>
              <w:t>具备较强的职业适应能力，能够快速融入企业环境并承担相应职责</w:t>
            </w:r>
            <w:r>
              <w:rPr>
                <w:rFonts w:hint="eastAsia" w:ascii="宋体"/>
                <w:lang w:eastAsia="zh-CN"/>
              </w:rPr>
              <w:t>，</w:t>
            </w:r>
            <w:r>
              <w:rPr>
                <w:rFonts w:hint="eastAsia" w:ascii="宋体"/>
              </w:rPr>
              <w:t>具备自主学习和持续提升的能力，能够主动关注行业发展动态</w:t>
            </w:r>
            <w:r>
              <w:rPr>
                <w:rFonts w:hint="eastAsia" w:ascii="宋体"/>
                <w:lang w:eastAsia="zh-CN"/>
              </w:rPr>
              <w:t>。</w:t>
            </w:r>
          </w:p>
        </w:tc>
      </w:tr>
      <w:tr w14:paraId="00E326C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1" w:hRule="atLeast"/>
        </w:trPr>
        <w:tc>
          <w:tcPr>
            <w:tcW w:w="880" w:type="dxa"/>
            <w:vAlign w:val="center"/>
          </w:tcPr>
          <w:p w14:paraId="5E2A5286">
            <w:pPr>
              <w:spacing w:line="260" w:lineRule="exact"/>
              <w:jc w:val="center"/>
              <w:rPr>
                <w:rFonts w:hint="default" w:ascii="宋体" w:hAnsi="宋体"/>
                <w:lang w:val="en-US" w:eastAsia="zh-CN"/>
              </w:rPr>
            </w:pPr>
            <w:r>
              <w:rPr>
                <w:rFonts w:hint="eastAsia" w:ascii="宋体" w:hAnsi="宋体"/>
                <w:lang w:val="en-US" w:eastAsia="zh-CN"/>
              </w:rPr>
              <w:t>5</w:t>
            </w:r>
          </w:p>
        </w:tc>
        <w:tc>
          <w:tcPr>
            <w:tcW w:w="8465" w:type="dxa"/>
            <w:vAlign w:val="center"/>
          </w:tcPr>
          <w:p w14:paraId="766C00B6">
            <w:pPr>
              <w:spacing w:line="260" w:lineRule="exact"/>
              <w:jc w:val="left"/>
              <w:rPr>
                <w:rFonts w:hint="eastAsia" w:ascii="宋体" w:eastAsia="宋体"/>
                <w:lang w:eastAsia="zh-CN"/>
              </w:rPr>
            </w:pPr>
            <w:r>
              <w:rPr>
                <w:rFonts w:hint="eastAsia" w:ascii="宋体"/>
                <w:lang w:val="en-US" w:eastAsia="zh-CN"/>
              </w:rPr>
              <w:t>具备在</w:t>
            </w:r>
            <w:r>
              <w:rPr>
                <w:rFonts w:hint="eastAsia" w:ascii="宋体"/>
              </w:rPr>
              <w:t>实践中不断探索新技术</w:t>
            </w:r>
            <w:r>
              <w:rPr>
                <w:rFonts w:hint="eastAsia" w:ascii="宋体"/>
                <w:lang w:val="en-US" w:eastAsia="zh-CN"/>
              </w:rPr>
              <w:t>新方法、</w:t>
            </w:r>
            <w:r>
              <w:rPr>
                <w:rFonts w:hint="eastAsia" w:ascii="宋体"/>
              </w:rPr>
              <w:t>创新思维和解决问题的能力</w:t>
            </w:r>
            <w:r>
              <w:rPr>
                <w:rFonts w:hint="eastAsia" w:ascii="宋体"/>
                <w:lang w:eastAsia="zh-CN"/>
              </w:rPr>
              <w:t>。</w:t>
            </w:r>
          </w:p>
        </w:tc>
      </w:tr>
    </w:tbl>
    <w:p w14:paraId="216CC65D">
      <w:pPr>
        <w:spacing w:beforeLines="50" w:afterLines="50" w:line="440" w:lineRule="exact"/>
        <w:ind w:firstLine="482" w:firstLineChars="200"/>
        <w:jc w:val="left"/>
        <w:outlineLvl w:val="1"/>
        <w:rPr>
          <w:b/>
          <w:sz w:val="24"/>
        </w:rPr>
      </w:pPr>
      <w:bookmarkStart w:id="44" w:name="_Toc14179"/>
      <w:r>
        <w:rPr>
          <w:rFonts w:hint="eastAsia"/>
          <w:b/>
          <w:sz w:val="24"/>
        </w:rPr>
        <w:t>（二）培养规格</w:t>
      </w:r>
      <w:bookmarkEnd w:id="40"/>
      <w:bookmarkEnd w:id="41"/>
      <w:bookmarkEnd w:id="42"/>
      <w:bookmarkEnd w:id="43"/>
      <w:bookmarkEnd w:id="44"/>
    </w:p>
    <w:p w14:paraId="181C69C7">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宋体" w:cs="宋体"/>
          <w:b/>
          <w:bCs/>
          <w:sz w:val="24"/>
          <w:szCs w:val="24"/>
        </w:rPr>
      </w:pPr>
      <w:r>
        <w:rPr>
          <w:rFonts w:ascii="宋体" w:hAnsi="宋体" w:cs="宋体"/>
          <w:b/>
          <w:bCs/>
          <w:sz w:val="24"/>
          <w:szCs w:val="24"/>
        </w:rPr>
        <w:t>1</w:t>
      </w:r>
      <w:r>
        <w:rPr>
          <w:rFonts w:hint="eastAsia" w:ascii="宋体" w:hAnsi="宋体" w:cs="宋体"/>
          <w:b/>
          <w:bCs/>
          <w:sz w:val="24"/>
          <w:szCs w:val="24"/>
          <w:lang w:val="en-US" w:eastAsia="zh-CN"/>
        </w:rPr>
        <w:t>.</w:t>
      </w:r>
      <w:r>
        <w:rPr>
          <w:rFonts w:hint="eastAsia" w:ascii="宋体" w:hAnsi="宋体" w:cs="宋体"/>
          <w:b/>
          <w:bCs/>
          <w:sz w:val="24"/>
          <w:szCs w:val="24"/>
        </w:rPr>
        <w:t>素质要求</w:t>
      </w:r>
    </w:p>
    <w:p w14:paraId="3E1E61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rPr>
        <w:t>（1）热爱祖国，拥护中国共产党的领导，掌握马列主义基本原理、毛泽东思想和邓小平理论；</w:t>
      </w:r>
    </w:p>
    <w:p w14:paraId="4283C70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lang w:eastAsia="zh-CN"/>
        </w:rPr>
        <w:t>（</w:t>
      </w:r>
      <w:r>
        <w:rPr>
          <w:rFonts w:hint="eastAsia" w:ascii="宋体" w:cs="宋体"/>
          <w:color w:val="auto"/>
          <w:sz w:val="24"/>
          <w:szCs w:val="24"/>
          <w:lang w:val="en-US" w:eastAsia="zh-CN"/>
        </w:rPr>
        <w:t>2</w:t>
      </w:r>
      <w:r>
        <w:rPr>
          <w:rFonts w:hint="eastAsia" w:ascii="宋体" w:cs="宋体"/>
          <w:color w:val="auto"/>
          <w:sz w:val="24"/>
          <w:szCs w:val="24"/>
          <w:lang w:eastAsia="zh-CN"/>
        </w:rPr>
        <w:t>）</w:t>
      </w:r>
      <w:r>
        <w:rPr>
          <w:rFonts w:hint="eastAsia" w:ascii="宋体" w:cs="宋体"/>
          <w:color w:val="auto"/>
          <w:sz w:val="24"/>
          <w:szCs w:val="24"/>
        </w:rPr>
        <w:t>具有优良的个人品质，强烈的事业心和责任感。</w:t>
      </w:r>
    </w:p>
    <w:p w14:paraId="437B48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rPr>
        <w:t>（</w:t>
      </w:r>
      <w:r>
        <w:rPr>
          <w:rFonts w:hint="eastAsia" w:ascii="宋体" w:cs="宋体"/>
          <w:color w:val="auto"/>
          <w:sz w:val="24"/>
          <w:szCs w:val="24"/>
          <w:lang w:val="en-US" w:eastAsia="zh-CN"/>
        </w:rPr>
        <w:t>3）</w:t>
      </w:r>
      <w:r>
        <w:rPr>
          <w:rFonts w:hint="eastAsia" w:ascii="宋体" w:cs="宋体"/>
          <w:color w:val="auto"/>
          <w:sz w:val="24"/>
          <w:szCs w:val="24"/>
        </w:rPr>
        <w:t>具备合理的知识结构以及运用这些知识的方法能力，塑造完善的文化品质和良好的思维机制，使其不仅具有广博的知识，而且具有较强的适应企业发展变化的能力，能很快适应岗位要求，有发展潜力。</w:t>
      </w:r>
    </w:p>
    <w:p w14:paraId="6D5BD62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rPr>
        <w:t>（</w:t>
      </w:r>
      <w:r>
        <w:rPr>
          <w:rFonts w:hint="eastAsia" w:ascii="宋体" w:cs="宋体"/>
          <w:color w:val="auto"/>
          <w:sz w:val="24"/>
          <w:szCs w:val="24"/>
          <w:lang w:val="en-US" w:eastAsia="zh-CN"/>
        </w:rPr>
        <w:t>4</w:t>
      </w:r>
      <w:r>
        <w:rPr>
          <w:rFonts w:hint="eastAsia" w:ascii="宋体" w:cs="宋体"/>
          <w:color w:val="auto"/>
          <w:sz w:val="24"/>
          <w:szCs w:val="24"/>
        </w:rPr>
        <w:t>）具有良好的职业道德和职业素质，遵守企业规章制度；</w:t>
      </w:r>
    </w:p>
    <w:p w14:paraId="043DD0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lang w:eastAsia="zh-CN"/>
        </w:rPr>
        <w:t>（</w:t>
      </w:r>
      <w:r>
        <w:rPr>
          <w:rFonts w:hint="eastAsia" w:ascii="宋体" w:cs="宋体"/>
          <w:color w:val="auto"/>
          <w:sz w:val="24"/>
          <w:szCs w:val="24"/>
          <w:lang w:val="en-US" w:eastAsia="zh-CN"/>
        </w:rPr>
        <w:t>5</w:t>
      </w:r>
      <w:r>
        <w:rPr>
          <w:rFonts w:hint="eastAsia" w:ascii="宋体" w:cs="宋体"/>
          <w:color w:val="auto"/>
          <w:sz w:val="24"/>
          <w:szCs w:val="24"/>
          <w:lang w:eastAsia="zh-CN"/>
        </w:rPr>
        <w:t>）</w:t>
      </w:r>
      <w:r>
        <w:rPr>
          <w:rFonts w:hint="eastAsia" w:ascii="宋体" w:cs="宋体"/>
          <w:color w:val="auto"/>
          <w:sz w:val="24"/>
          <w:szCs w:val="24"/>
        </w:rPr>
        <w:t>具有敬业精神和职业荣誉感，热爱本职工作，忠于职守；</w:t>
      </w:r>
    </w:p>
    <w:p w14:paraId="2690C8E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lang w:eastAsia="zh-CN"/>
        </w:rPr>
        <w:t>（</w:t>
      </w:r>
      <w:r>
        <w:rPr>
          <w:rFonts w:hint="eastAsia" w:ascii="宋体" w:cs="宋体"/>
          <w:color w:val="auto"/>
          <w:sz w:val="24"/>
          <w:szCs w:val="24"/>
          <w:lang w:val="en-US" w:eastAsia="zh-CN"/>
        </w:rPr>
        <w:t>6</w:t>
      </w:r>
      <w:r>
        <w:rPr>
          <w:rFonts w:hint="eastAsia" w:ascii="宋体" w:cs="宋体"/>
          <w:color w:val="auto"/>
          <w:sz w:val="24"/>
          <w:szCs w:val="24"/>
          <w:lang w:eastAsia="zh-CN"/>
        </w:rPr>
        <w:t>）</w:t>
      </w:r>
      <w:r>
        <w:rPr>
          <w:rFonts w:hint="eastAsia" w:ascii="宋体" w:cs="宋体"/>
          <w:color w:val="auto"/>
          <w:sz w:val="24"/>
          <w:szCs w:val="24"/>
        </w:rPr>
        <w:t>具有专心专注、精益求精的工匠精神；</w:t>
      </w:r>
    </w:p>
    <w:p w14:paraId="27CAEE8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lang w:eastAsia="zh-CN"/>
        </w:rPr>
        <w:t>（</w:t>
      </w:r>
      <w:r>
        <w:rPr>
          <w:rFonts w:hint="eastAsia" w:ascii="宋体" w:cs="宋体"/>
          <w:color w:val="auto"/>
          <w:sz w:val="24"/>
          <w:szCs w:val="24"/>
          <w:lang w:val="en-US" w:eastAsia="zh-CN"/>
        </w:rPr>
        <w:t>7</w:t>
      </w:r>
      <w:r>
        <w:rPr>
          <w:rFonts w:hint="eastAsia" w:ascii="宋体" w:cs="宋体"/>
          <w:color w:val="auto"/>
          <w:sz w:val="24"/>
          <w:szCs w:val="24"/>
          <w:lang w:eastAsia="zh-CN"/>
        </w:rPr>
        <w:t>）</w:t>
      </w:r>
      <w:r>
        <w:rPr>
          <w:rFonts w:hint="eastAsia" w:ascii="宋体" w:cs="宋体"/>
          <w:color w:val="auto"/>
          <w:sz w:val="24"/>
          <w:szCs w:val="24"/>
        </w:rPr>
        <w:t>具有较强的观察能力、想象能力、分析能力、协调能力和创造能力；</w:t>
      </w:r>
    </w:p>
    <w:p w14:paraId="61DFFA21">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宋体" w:cs="宋体"/>
          <w:sz w:val="24"/>
          <w:szCs w:val="24"/>
        </w:rPr>
      </w:pPr>
      <w:r>
        <w:rPr>
          <w:rFonts w:ascii="宋体" w:hAnsi="宋体" w:cs="宋体"/>
          <w:b/>
          <w:bCs/>
          <w:sz w:val="24"/>
          <w:szCs w:val="24"/>
        </w:rPr>
        <w:t>2</w:t>
      </w:r>
      <w:r>
        <w:rPr>
          <w:rFonts w:hint="eastAsia" w:ascii="宋体" w:hAnsi="宋体" w:cs="宋体"/>
          <w:b/>
          <w:bCs/>
          <w:sz w:val="24"/>
          <w:szCs w:val="24"/>
          <w:lang w:val="en-US" w:eastAsia="zh-CN"/>
        </w:rPr>
        <w:t>.</w:t>
      </w:r>
      <w:r>
        <w:rPr>
          <w:rFonts w:hint="eastAsia" w:ascii="宋体" w:hAnsi="宋体" w:cs="宋体"/>
          <w:b/>
          <w:bCs/>
          <w:sz w:val="24"/>
          <w:szCs w:val="24"/>
        </w:rPr>
        <w:t>知识要求</w:t>
      </w:r>
    </w:p>
    <w:p w14:paraId="6EE3EE0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rPr>
        <w:t>（1）掌握计算机基本结构、工作原理，计算机网络的基本概念和技术；</w:t>
      </w:r>
    </w:p>
    <w:p w14:paraId="7B19C5A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rPr>
        <w:t>（2）掌握前端开发设计相关的辅助软件、前端开发设计知识、编码语言、前端框架结构等；</w:t>
      </w:r>
    </w:p>
    <w:p w14:paraId="1902E2B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rPr>
        <w:t>（3）熟悉面向对象化编程思想和设计模式，熟悉面向对象的程序设计方法，包含JAVA语言、Python语言</w:t>
      </w:r>
      <w:r>
        <w:rPr>
          <w:rFonts w:hint="eastAsia" w:ascii="宋体" w:cs="宋体"/>
          <w:color w:val="auto"/>
          <w:sz w:val="24"/>
          <w:szCs w:val="24"/>
          <w:lang w:val="en-US" w:eastAsia="zh-CN"/>
        </w:rPr>
        <w:t>等</w:t>
      </w:r>
      <w:r>
        <w:rPr>
          <w:rFonts w:hint="eastAsia" w:ascii="宋体" w:cs="宋体"/>
          <w:color w:val="auto"/>
          <w:sz w:val="24"/>
          <w:szCs w:val="24"/>
        </w:rPr>
        <w:t>；</w:t>
      </w:r>
    </w:p>
    <w:p w14:paraId="17478B6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rPr>
        <w:t>（4）掌握SDK和UI布局与控件的使用,了解Framework和底层设计原理；</w:t>
      </w:r>
    </w:p>
    <w:p w14:paraId="2A416BF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rPr>
        <w:t>（5）熟悉项目开发流程及软件测试、软件开发、软件项目部署及维护知识；</w:t>
      </w:r>
    </w:p>
    <w:p w14:paraId="5CC7C89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rPr>
        <w:t>（6）掌握LINUX操作系统的特点及功能、基本理论和技术知识,熟悉存储系统等；</w:t>
      </w:r>
    </w:p>
    <w:p w14:paraId="692D67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color w:val="auto"/>
          <w:sz w:val="24"/>
          <w:szCs w:val="24"/>
        </w:rPr>
      </w:pPr>
      <w:r>
        <w:rPr>
          <w:rFonts w:hint="eastAsia" w:ascii="宋体" w:cs="宋体"/>
          <w:color w:val="auto"/>
          <w:sz w:val="24"/>
          <w:szCs w:val="24"/>
        </w:rPr>
        <w:t>（7）掌握MySQL数据库系统的特点及功能，熟悉数据库表的设计和操作；</w:t>
      </w:r>
    </w:p>
    <w:p w14:paraId="47F8B80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宋体"/>
          <w:b/>
          <w:color w:val="FF0000"/>
          <w:sz w:val="24"/>
        </w:rPr>
      </w:pPr>
      <w:r>
        <w:rPr>
          <w:rFonts w:ascii="宋体" w:hAnsi="宋体" w:cs="宋体"/>
          <w:b/>
          <w:bCs/>
          <w:sz w:val="24"/>
          <w:szCs w:val="24"/>
        </w:rPr>
        <w:t>3</w:t>
      </w:r>
      <w:r>
        <w:rPr>
          <w:rFonts w:hint="eastAsia" w:ascii="宋体" w:hAnsi="宋体" w:cs="宋体"/>
          <w:b/>
          <w:bCs/>
          <w:sz w:val="24"/>
          <w:szCs w:val="24"/>
          <w:lang w:val="en-US" w:eastAsia="zh-CN"/>
        </w:rPr>
        <w:t>.</w:t>
      </w:r>
      <w:r>
        <w:rPr>
          <w:rFonts w:hint="eastAsia" w:ascii="宋体" w:hAnsi="宋体" w:cs="宋体"/>
          <w:b/>
          <w:bCs/>
          <w:sz w:val="24"/>
          <w:szCs w:val="24"/>
        </w:rPr>
        <w:t>能力要求</w:t>
      </w:r>
    </w:p>
    <w:p w14:paraId="47AA70A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sz w:val="24"/>
          <w:szCs w:val="24"/>
        </w:rPr>
      </w:pPr>
      <w:r>
        <w:rPr>
          <w:rFonts w:hint="eastAsia" w:ascii="宋体" w:cs="宋体"/>
          <w:sz w:val="24"/>
          <w:szCs w:val="24"/>
        </w:rPr>
        <w:t>（1）对软件系统、计算机系统、信息系统乃至与计算机应用技术相关的社会系统具有系统级的认识能力；</w:t>
      </w:r>
    </w:p>
    <w:p w14:paraId="2BB4DDE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sz w:val="24"/>
          <w:szCs w:val="24"/>
        </w:rPr>
      </w:pPr>
      <w:r>
        <w:rPr>
          <w:rFonts w:hint="eastAsia" w:ascii="宋体" w:cs="宋体"/>
          <w:sz w:val="24"/>
          <w:szCs w:val="24"/>
        </w:rPr>
        <w:t>（</w:t>
      </w:r>
      <w:r>
        <w:rPr>
          <w:rFonts w:hint="eastAsia" w:ascii="宋体" w:cs="宋体"/>
          <w:sz w:val="24"/>
          <w:szCs w:val="24"/>
          <w:lang w:val="en-US" w:eastAsia="zh-CN"/>
        </w:rPr>
        <w:t>2</w:t>
      </w:r>
      <w:r>
        <w:rPr>
          <w:rFonts w:hint="eastAsia" w:ascii="宋体" w:cs="宋体"/>
          <w:sz w:val="24"/>
          <w:szCs w:val="24"/>
        </w:rPr>
        <w:t>）具有独立进行静态网站前端页面开发的能力</w:t>
      </w:r>
      <w:r>
        <w:rPr>
          <w:rFonts w:hint="eastAsia" w:ascii="宋体" w:cs="宋体"/>
          <w:sz w:val="24"/>
          <w:szCs w:val="24"/>
          <w:lang w:eastAsia="zh-CN"/>
        </w:rPr>
        <w:t>，</w:t>
      </w:r>
      <w:r>
        <w:rPr>
          <w:rFonts w:hint="eastAsia" w:ascii="宋体" w:cs="宋体"/>
          <w:sz w:val="24"/>
          <w:szCs w:val="24"/>
        </w:rPr>
        <w:t>具备使用H</w:t>
      </w:r>
      <w:r>
        <w:rPr>
          <w:rFonts w:hint="eastAsia" w:ascii="宋体" w:cs="宋体"/>
          <w:sz w:val="24"/>
          <w:szCs w:val="24"/>
          <w:lang w:val="en-US" w:eastAsia="zh-CN"/>
        </w:rPr>
        <w:t>TML</w:t>
      </w:r>
      <w:r>
        <w:rPr>
          <w:rFonts w:hint="eastAsia" w:ascii="宋体" w:cs="宋体"/>
          <w:sz w:val="24"/>
          <w:szCs w:val="24"/>
        </w:rPr>
        <w:t>5、C</w:t>
      </w:r>
      <w:r>
        <w:rPr>
          <w:rFonts w:hint="eastAsia" w:ascii="宋体" w:cs="宋体"/>
          <w:sz w:val="24"/>
          <w:szCs w:val="24"/>
          <w:lang w:val="en-US" w:eastAsia="zh-CN"/>
        </w:rPr>
        <w:t>SS</w:t>
      </w:r>
      <w:r>
        <w:rPr>
          <w:rFonts w:hint="eastAsia" w:ascii="宋体" w:cs="宋体"/>
          <w:sz w:val="24"/>
          <w:szCs w:val="24"/>
        </w:rPr>
        <w:t>3、JavaScript、JQuery、前端框架开发移动端的App内嵌页面和Web页面能力；</w:t>
      </w:r>
    </w:p>
    <w:p w14:paraId="708A6A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sz w:val="24"/>
          <w:szCs w:val="24"/>
        </w:rPr>
      </w:pPr>
      <w:r>
        <w:rPr>
          <w:rFonts w:hint="eastAsia" w:ascii="宋体" w:cs="宋体"/>
          <w:sz w:val="24"/>
          <w:szCs w:val="24"/>
        </w:rPr>
        <w:t>（</w:t>
      </w:r>
      <w:r>
        <w:rPr>
          <w:rFonts w:hint="eastAsia" w:ascii="宋体" w:cs="宋体"/>
          <w:sz w:val="24"/>
          <w:szCs w:val="24"/>
          <w:lang w:val="en-US" w:eastAsia="zh-CN"/>
        </w:rPr>
        <w:t>3</w:t>
      </w:r>
      <w:r>
        <w:rPr>
          <w:rFonts w:hint="eastAsia" w:ascii="宋体" w:cs="宋体"/>
          <w:sz w:val="24"/>
          <w:szCs w:val="24"/>
        </w:rPr>
        <w:t>）具备数据分析方法，熟练运用Oracle、SQL Server、MySQL等数据库软件系统的能力；</w:t>
      </w:r>
    </w:p>
    <w:p w14:paraId="57B7E1E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sz w:val="24"/>
          <w:szCs w:val="24"/>
        </w:rPr>
      </w:pPr>
      <w:r>
        <w:rPr>
          <w:rFonts w:hint="eastAsia" w:ascii="宋体" w:cs="宋体"/>
          <w:sz w:val="24"/>
          <w:szCs w:val="24"/>
        </w:rPr>
        <w:t>（</w:t>
      </w:r>
      <w:r>
        <w:rPr>
          <w:rFonts w:hint="eastAsia" w:ascii="宋体" w:cs="宋体"/>
          <w:sz w:val="24"/>
          <w:szCs w:val="24"/>
          <w:lang w:val="en-US" w:eastAsia="zh-CN"/>
        </w:rPr>
        <w:t>4</w:t>
      </w:r>
      <w:r>
        <w:rPr>
          <w:rFonts w:hint="eastAsia" w:ascii="宋体" w:cs="宋体"/>
          <w:sz w:val="24"/>
          <w:szCs w:val="24"/>
        </w:rPr>
        <w:t>）具备熟练运用Android开发平台应用能力</w:t>
      </w:r>
      <w:r>
        <w:rPr>
          <w:rFonts w:hint="eastAsia" w:ascii="宋体" w:cs="宋体"/>
          <w:sz w:val="24"/>
          <w:szCs w:val="24"/>
          <w:lang w:eastAsia="zh-CN"/>
        </w:rPr>
        <w:t>，</w:t>
      </w:r>
      <w:r>
        <w:rPr>
          <w:rFonts w:hint="eastAsia" w:ascii="宋体" w:cs="宋体"/>
          <w:sz w:val="24"/>
          <w:szCs w:val="24"/>
        </w:rPr>
        <w:t>具备基于Android系统进行移动应用软件的独立开发能力；</w:t>
      </w:r>
    </w:p>
    <w:p w14:paraId="5D72B22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s="宋体"/>
          <w:sz w:val="24"/>
          <w:szCs w:val="24"/>
        </w:rPr>
      </w:pPr>
      <w:r>
        <w:rPr>
          <w:rFonts w:hint="eastAsia" w:ascii="宋体" w:cs="宋体"/>
          <w:sz w:val="24"/>
          <w:szCs w:val="24"/>
        </w:rPr>
        <w:t>（</w:t>
      </w:r>
      <w:r>
        <w:rPr>
          <w:rFonts w:hint="eastAsia" w:ascii="宋体" w:cs="宋体"/>
          <w:sz w:val="24"/>
          <w:szCs w:val="24"/>
          <w:lang w:val="en-US" w:eastAsia="zh-CN"/>
        </w:rPr>
        <w:t>5</w:t>
      </w:r>
      <w:r>
        <w:rPr>
          <w:rFonts w:hint="eastAsia" w:ascii="宋体" w:cs="宋体"/>
          <w:sz w:val="24"/>
          <w:szCs w:val="24"/>
        </w:rPr>
        <w:t>）具有较好的沟通交流能力，具有合作精神及主动工作精神；</w:t>
      </w:r>
    </w:p>
    <w:p w14:paraId="2631E784">
      <w:pPr>
        <w:spacing w:beforeLines="50" w:afterLines="50" w:line="440" w:lineRule="exact"/>
        <w:ind w:firstLine="482" w:firstLineChars="200"/>
        <w:jc w:val="left"/>
        <w:outlineLvl w:val="1"/>
        <w:rPr>
          <w:b/>
          <w:sz w:val="24"/>
        </w:rPr>
      </w:pPr>
      <w:bookmarkStart w:id="45" w:name="_Toc26281"/>
      <w:bookmarkStart w:id="46" w:name="_Toc4613"/>
      <w:bookmarkStart w:id="47" w:name="_Toc28971"/>
      <w:bookmarkStart w:id="48" w:name="_Toc26043"/>
      <w:bookmarkStart w:id="49" w:name="_Toc4630"/>
      <w:bookmarkStart w:id="50" w:name="_Toc14479"/>
      <w:r>
        <w:rPr>
          <w:rFonts w:hint="eastAsia"/>
          <w:b/>
          <w:sz w:val="24"/>
        </w:rPr>
        <w:t>（三）培养目标与培养规格的关系</w:t>
      </w:r>
      <w:bookmarkEnd w:id="45"/>
      <w:bookmarkEnd w:id="46"/>
      <w:bookmarkEnd w:id="47"/>
      <w:bookmarkEnd w:id="48"/>
      <w:bookmarkEnd w:id="49"/>
      <w:bookmarkEnd w:id="50"/>
    </w:p>
    <w:p w14:paraId="7905165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cs="宋体"/>
          <w:b/>
          <w:bCs/>
          <w:szCs w:val="21"/>
        </w:rPr>
      </w:pPr>
      <w:r>
        <mc:AlternateContent>
          <mc:Choice Requires="wps">
            <w:drawing>
              <wp:anchor distT="0" distB="0" distL="114300" distR="114300" simplePos="0" relativeHeight="251659264" behindDoc="0" locked="0" layoutInCell="1" allowOverlap="1">
                <wp:simplePos x="0" y="0"/>
                <wp:positionH relativeFrom="column">
                  <wp:posOffset>5715</wp:posOffset>
                </wp:positionH>
                <wp:positionV relativeFrom="paragraph">
                  <wp:posOffset>299085</wp:posOffset>
                </wp:positionV>
                <wp:extent cx="1304290" cy="1950085"/>
                <wp:effectExtent l="3810" t="2540" r="12700" b="3175"/>
                <wp:wrapNone/>
                <wp:docPr id="1" name="直接连接符 4"/>
                <wp:cNvGraphicFramePr/>
                <a:graphic xmlns:a="http://schemas.openxmlformats.org/drawingml/2006/main">
                  <a:graphicData uri="http://schemas.microsoft.com/office/word/2010/wordprocessingShape">
                    <wps:wsp>
                      <wps:cNvCnPr/>
                      <wps:spPr>
                        <a:xfrm>
                          <a:off x="0" y="0"/>
                          <a:ext cx="1304290" cy="1950085"/>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接连接符 4" o:spid="_x0000_s1026" o:spt="20" style="position:absolute;left:0pt;margin-left:0.45pt;margin-top:23.55pt;height:153.55pt;width:102.7pt;z-index:251659264;mso-width-relative:page;mso-height-relative:page;" filled="f" stroked="t" coordsize="21600,21600" o:gfxdata="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6iz661gAAAAcBAAAPAAAAAAAAAAEAIAAAACIAAABkcnMvZG93bnJldi54bWxQ&#10;SwECFAAUAAAACACHTuJA0gq4qfkBAADqAwAADgAAAAAAAAABACAAAAAlAQAAZHJzL2Uyb0RvYy54&#10;bWxQSwUGAAAAAAYABgBZAQAAkAUAAAAA&#10;">
                <v:fill on="f" focussize="0,0"/>
                <v:stroke color="#000000" joinstyle="round"/>
                <v:imagedata o:title=""/>
                <o:lock v:ext="edit" aspectratio="f"/>
              </v:line>
            </w:pict>
          </mc:Fallback>
        </mc:AlternateContent>
      </w:r>
      <w:r>
        <w:rPr>
          <w:rFonts w:hint="eastAsia" w:ascii="宋体" w:hAnsi="宋体" w:cs="宋体"/>
          <w:b/>
          <w:bCs/>
          <w:szCs w:val="21"/>
        </w:rPr>
        <w:t>表</w:t>
      </w:r>
      <w:r>
        <w:rPr>
          <w:rFonts w:ascii="宋体" w:hAnsi="宋体" w:cs="宋体"/>
          <w:b/>
          <w:bCs/>
          <w:szCs w:val="21"/>
        </w:rPr>
        <w:t xml:space="preserve">5  </w:t>
      </w:r>
      <w:r>
        <w:rPr>
          <w:rFonts w:hint="eastAsia" w:ascii="宋体" w:hAnsi="宋体" w:cs="宋体"/>
          <w:b/>
          <w:bCs/>
          <w:szCs w:val="21"/>
        </w:rPr>
        <w:t>专业培养目标和培养规格关系矩阵</w:t>
      </w:r>
    </w:p>
    <w:tbl>
      <w:tblPr>
        <w:tblStyle w:val="17"/>
        <w:tblW w:w="8984"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1413"/>
        <w:gridCol w:w="1387"/>
        <w:gridCol w:w="1373"/>
        <w:gridCol w:w="1413"/>
        <w:gridCol w:w="1348"/>
      </w:tblGrid>
      <w:tr w14:paraId="29993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2050" w:type="dxa"/>
            <w:vAlign w:val="center"/>
          </w:tcPr>
          <w:p w14:paraId="4016D904">
            <w:pPr>
              <w:pStyle w:val="7"/>
              <w:snapToGrid w:val="0"/>
              <w:ind w:firstLine="0" w:firstLineChars="0"/>
              <w:jc w:val="center"/>
              <w:rPr>
                <w:rFonts w:hint="eastAsia" w:ascii="宋体" w:hAnsi="宋体" w:eastAsia="宋体" w:cs="宋体"/>
                <w:sz w:val="21"/>
                <w:szCs w:val="21"/>
              </w:rPr>
            </w:pPr>
            <w:r>
              <w:rPr>
                <w:rFonts w:hint="eastAsia" w:ascii="宋体" w:hAnsi="宋体" w:eastAsia="宋体" w:cs="宋体"/>
                <w:sz w:val="21"/>
                <w:szCs w:val="21"/>
              </w:rPr>
              <w:t xml:space="preserve">         培养目标</w:t>
            </w:r>
          </w:p>
          <w:p w14:paraId="429B565F">
            <w:pPr>
              <w:pStyle w:val="7"/>
              <w:snapToGrid w:val="0"/>
              <w:ind w:firstLine="0" w:firstLineChars="0"/>
              <w:rPr>
                <w:rFonts w:hint="eastAsia" w:ascii="宋体" w:hAnsi="宋体" w:eastAsia="宋体" w:cs="宋体"/>
                <w:sz w:val="21"/>
                <w:szCs w:val="21"/>
              </w:rPr>
            </w:pPr>
            <w:r>
              <w:rPr>
                <w:rFonts w:hint="eastAsia" w:ascii="宋体" w:hAnsi="宋体" w:eastAsia="宋体" w:cs="宋体"/>
                <w:sz w:val="21"/>
                <w:szCs w:val="21"/>
              </w:rPr>
              <w:t>培养规格</w:t>
            </w:r>
          </w:p>
        </w:tc>
        <w:tc>
          <w:tcPr>
            <w:tcW w:w="1413" w:type="dxa"/>
            <w:vAlign w:val="center"/>
          </w:tcPr>
          <w:p w14:paraId="7BEA4325">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培养学生具备坚定的理想信念，遵守职业道德和社会责任，具有良好的人文素养和工匠精神</w:t>
            </w:r>
            <w:r>
              <w:rPr>
                <w:rFonts w:hint="eastAsia" w:ascii="宋体" w:hAnsi="宋体" w:eastAsia="宋体" w:cs="宋体"/>
                <w:sz w:val="21"/>
                <w:szCs w:val="21"/>
                <w:lang w:eastAsia="zh-CN"/>
              </w:rPr>
              <w:t>，</w:t>
            </w:r>
            <w:r>
              <w:rPr>
                <w:rFonts w:hint="eastAsia" w:ascii="宋体" w:hAnsi="宋体" w:eastAsia="宋体" w:cs="宋体"/>
                <w:sz w:val="21"/>
                <w:szCs w:val="21"/>
              </w:rPr>
              <w:t>能够在复杂多变的社会环境中保持积极向上的态度。</w:t>
            </w:r>
          </w:p>
        </w:tc>
        <w:tc>
          <w:tcPr>
            <w:tcW w:w="1387" w:type="dxa"/>
            <w:vAlign w:val="center"/>
          </w:tcPr>
          <w:p w14:paraId="697CDA6E">
            <w:pPr>
              <w:spacing w:line="260" w:lineRule="exact"/>
              <w:jc w:val="left"/>
              <w:rPr>
                <w:rFonts w:hint="eastAsia" w:ascii="宋体" w:hAnsi="宋体" w:eastAsia="宋体" w:cs="宋体"/>
                <w:sz w:val="21"/>
                <w:szCs w:val="21"/>
              </w:rPr>
            </w:pPr>
            <w:r>
              <w:rPr>
                <w:rFonts w:hint="eastAsia" w:ascii="宋体" w:hAnsi="宋体" w:eastAsia="宋体" w:cs="宋体"/>
                <w:sz w:val="21"/>
                <w:szCs w:val="21"/>
                <w:lang w:val="en-US" w:eastAsia="zh-CN"/>
              </w:rPr>
              <w:t>能够掌握</w:t>
            </w:r>
            <w:r>
              <w:rPr>
                <w:rFonts w:hint="eastAsia" w:ascii="宋体" w:hAnsi="宋体" w:eastAsia="宋体" w:cs="宋体"/>
                <w:sz w:val="21"/>
                <w:szCs w:val="21"/>
              </w:rPr>
              <w:t>专业知识与技能</w:t>
            </w:r>
            <w:r>
              <w:rPr>
                <w:rFonts w:hint="eastAsia" w:ascii="宋体" w:hAnsi="宋体" w:eastAsia="宋体" w:cs="宋体"/>
                <w:sz w:val="21"/>
                <w:szCs w:val="21"/>
                <w:lang w:val="en-US" w:eastAsia="zh-CN"/>
              </w:rPr>
              <w:t>遵守职业道德规范；</w:t>
            </w:r>
            <w:r>
              <w:rPr>
                <w:rFonts w:hint="eastAsia" w:ascii="宋体" w:hAnsi="宋体" w:eastAsia="宋体" w:cs="宋体"/>
                <w:sz w:val="21"/>
                <w:szCs w:val="21"/>
              </w:rPr>
              <w:t>掌握Web前端开发、后端开发、移动应用开发等相关</w:t>
            </w:r>
            <w:r>
              <w:rPr>
                <w:rFonts w:hint="eastAsia" w:ascii="宋体" w:hAnsi="宋体" w:eastAsia="宋体" w:cs="宋体"/>
                <w:sz w:val="21"/>
                <w:szCs w:val="21"/>
                <w:lang w:val="en-US" w:eastAsia="zh-CN"/>
              </w:rPr>
              <w:t>技能</w:t>
            </w:r>
            <w:r>
              <w:rPr>
                <w:rFonts w:hint="eastAsia" w:ascii="宋体" w:hAnsi="宋体" w:eastAsia="宋体" w:cs="宋体"/>
                <w:sz w:val="21"/>
                <w:szCs w:val="21"/>
              </w:rPr>
              <w:t>，具备</w:t>
            </w:r>
            <w:r>
              <w:rPr>
                <w:rFonts w:hint="eastAsia" w:ascii="宋体" w:hAnsi="宋体" w:eastAsia="宋体" w:cs="宋体"/>
                <w:sz w:val="21"/>
                <w:szCs w:val="21"/>
                <w:lang w:val="en-US" w:eastAsia="zh-CN"/>
              </w:rPr>
              <w:t>分析问题和</w:t>
            </w:r>
            <w:r>
              <w:rPr>
                <w:rFonts w:hint="eastAsia" w:ascii="宋体" w:hAnsi="宋体" w:eastAsia="宋体" w:cs="宋体"/>
                <w:sz w:val="21"/>
                <w:szCs w:val="21"/>
              </w:rPr>
              <w:t>解决实际问题的综合能力。</w:t>
            </w:r>
          </w:p>
        </w:tc>
        <w:tc>
          <w:tcPr>
            <w:tcW w:w="1373" w:type="dxa"/>
            <w:vAlign w:val="center"/>
          </w:tcPr>
          <w:p w14:paraId="3D03732F">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lang w:val="en-US" w:eastAsia="zh-CN"/>
              </w:rPr>
              <w:t>能够具备</w:t>
            </w:r>
            <w:r>
              <w:rPr>
                <w:rFonts w:hint="eastAsia" w:ascii="宋体" w:hAnsi="宋体" w:eastAsia="宋体" w:cs="宋体"/>
                <w:sz w:val="21"/>
                <w:szCs w:val="21"/>
              </w:rPr>
              <w:t>实践操作动手能力和项目工程实践</w:t>
            </w:r>
            <w:r>
              <w:rPr>
                <w:rFonts w:hint="eastAsia" w:ascii="宋体" w:hAnsi="宋体" w:eastAsia="宋体" w:cs="宋体"/>
                <w:sz w:val="21"/>
                <w:szCs w:val="21"/>
                <w:lang w:val="en-US" w:eastAsia="zh-CN"/>
              </w:rPr>
              <w:t>经验</w:t>
            </w:r>
            <w:r>
              <w:rPr>
                <w:rFonts w:hint="eastAsia" w:ascii="宋体" w:hAnsi="宋体" w:eastAsia="宋体" w:cs="宋体"/>
                <w:sz w:val="21"/>
                <w:szCs w:val="21"/>
              </w:rPr>
              <w:t>。能独立完成从需求分析、系统设计、代码实现到测试部署的完整流程</w:t>
            </w:r>
            <w:r>
              <w:rPr>
                <w:rFonts w:hint="eastAsia" w:ascii="宋体" w:hAnsi="宋体" w:eastAsia="宋体" w:cs="宋体"/>
                <w:sz w:val="21"/>
                <w:szCs w:val="21"/>
                <w:lang w:val="en-US" w:eastAsia="zh-CN"/>
              </w:rPr>
              <w:t>等相关工作任务。</w:t>
            </w:r>
          </w:p>
        </w:tc>
        <w:tc>
          <w:tcPr>
            <w:tcW w:w="1413" w:type="dxa"/>
            <w:vAlign w:val="center"/>
          </w:tcPr>
          <w:p w14:paraId="7EA346DC">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具备较强的职业适应能力，能够快速融入企业环境并承担相应职责</w:t>
            </w:r>
            <w:r>
              <w:rPr>
                <w:rFonts w:hint="eastAsia" w:ascii="宋体" w:hAnsi="宋体" w:eastAsia="宋体" w:cs="宋体"/>
                <w:sz w:val="21"/>
                <w:szCs w:val="21"/>
                <w:lang w:eastAsia="zh-CN"/>
              </w:rPr>
              <w:t>，</w:t>
            </w:r>
            <w:r>
              <w:rPr>
                <w:rFonts w:hint="eastAsia" w:ascii="宋体" w:hAnsi="宋体" w:eastAsia="宋体" w:cs="宋体"/>
                <w:sz w:val="21"/>
                <w:szCs w:val="21"/>
              </w:rPr>
              <w:t>具备自主学习和持续提升的能力，能够主动关注行业发展动态</w:t>
            </w:r>
            <w:r>
              <w:rPr>
                <w:rFonts w:hint="eastAsia" w:ascii="宋体" w:hAnsi="宋体" w:eastAsia="宋体" w:cs="宋体"/>
                <w:sz w:val="21"/>
                <w:szCs w:val="21"/>
                <w:lang w:eastAsia="zh-CN"/>
              </w:rPr>
              <w:t>。</w:t>
            </w:r>
          </w:p>
        </w:tc>
        <w:tc>
          <w:tcPr>
            <w:tcW w:w="1348" w:type="dxa"/>
            <w:vAlign w:val="center"/>
          </w:tcPr>
          <w:p w14:paraId="51BD4C45">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lang w:val="en-US" w:eastAsia="zh-CN"/>
              </w:rPr>
              <w:t>具备在</w:t>
            </w:r>
            <w:r>
              <w:rPr>
                <w:rFonts w:hint="eastAsia" w:ascii="宋体" w:hAnsi="宋体" w:eastAsia="宋体" w:cs="宋体"/>
                <w:sz w:val="21"/>
                <w:szCs w:val="21"/>
              </w:rPr>
              <w:t>实践中不断探索新技术</w:t>
            </w:r>
            <w:r>
              <w:rPr>
                <w:rFonts w:hint="eastAsia" w:ascii="宋体" w:hAnsi="宋体" w:eastAsia="宋体" w:cs="宋体"/>
                <w:sz w:val="21"/>
                <w:szCs w:val="21"/>
                <w:lang w:val="en-US" w:eastAsia="zh-CN"/>
              </w:rPr>
              <w:t>新方法、</w:t>
            </w:r>
            <w:r>
              <w:rPr>
                <w:rFonts w:hint="eastAsia" w:ascii="宋体" w:hAnsi="宋体" w:eastAsia="宋体" w:cs="宋体"/>
                <w:sz w:val="21"/>
                <w:szCs w:val="21"/>
              </w:rPr>
              <w:t>创新思维和解决问题的能力</w:t>
            </w:r>
            <w:r>
              <w:rPr>
                <w:rFonts w:hint="eastAsia" w:ascii="宋体" w:hAnsi="宋体" w:eastAsia="宋体" w:cs="宋体"/>
                <w:sz w:val="21"/>
                <w:szCs w:val="21"/>
                <w:lang w:eastAsia="zh-CN"/>
              </w:rPr>
              <w:t>。</w:t>
            </w:r>
          </w:p>
        </w:tc>
      </w:tr>
      <w:tr w14:paraId="0D2AD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14:paraId="30CDEB9E">
            <w:pPr>
              <w:pStyle w:val="7"/>
              <w:ind w:firstLine="0" w:firstLineChars="0"/>
              <w:jc w:val="center"/>
              <w:rPr>
                <w:rFonts w:hint="eastAsia" w:ascii="宋体" w:hAnsi="宋体" w:eastAsia="宋体" w:cs="宋体"/>
                <w:sz w:val="21"/>
                <w:szCs w:val="21"/>
              </w:rPr>
            </w:pPr>
            <w:r>
              <w:rPr>
                <w:rFonts w:hint="eastAsia" w:ascii="宋体" w:hAnsi="宋体" w:eastAsia="宋体" w:cs="宋体"/>
                <w:color w:val="auto"/>
                <w:sz w:val="21"/>
                <w:szCs w:val="21"/>
              </w:rPr>
              <w:t>热爱祖国，拥护中国共产党的领导，掌握马列主义基本原理、毛泽东思想和邓小平理论</w:t>
            </w:r>
          </w:p>
        </w:tc>
        <w:tc>
          <w:tcPr>
            <w:tcW w:w="1413" w:type="dxa"/>
            <w:vAlign w:val="center"/>
          </w:tcPr>
          <w:p w14:paraId="6C79B764">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87" w:type="dxa"/>
            <w:vAlign w:val="center"/>
          </w:tcPr>
          <w:p w14:paraId="1E242DBD">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73" w:type="dxa"/>
            <w:vAlign w:val="center"/>
          </w:tcPr>
          <w:p w14:paraId="376F40F1">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413" w:type="dxa"/>
            <w:vAlign w:val="center"/>
          </w:tcPr>
          <w:p w14:paraId="013EC058">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48" w:type="dxa"/>
            <w:vAlign w:val="center"/>
          </w:tcPr>
          <w:p w14:paraId="133B1AC8">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r>
      <w:tr w14:paraId="4EC9B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14:paraId="7AD10899">
            <w:pPr>
              <w:pStyle w:val="7"/>
              <w:ind w:firstLine="0" w:firstLineChars="0"/>
              <w:jc w:val="center"/>
              <w:rPr>
                <w:rFonts w:hint="eastAsia" w:ascii="宋体" w:hAnsi="宋体" w:eastAsia="宋体" w:cs="宋体"/>
                <w:sz w:val="21"/>
                <w:szCs w:val="21"/>
              </w:rPr>
            </w:pPr>
            <w:r>
              <w:rPr>
                <w:rFonts w:hint="eastAsia" w:ascii="宋体" w:hAnsi="宋体" w:eastAsia="宋体" w:cs="宋体"/>
                <w:color w:val="auto"/>
                <w:sz w:val="21"/>
                <w:szCs w:val="21"/>
              </w:rPr>
              <w:t>具有优良的个人品质，强烈的事业心和责任感</w:t>
            </w:r>
          </w:p>
        </w:tc>
        <w:tc>
          <w:tcPr>
            <w:tcW w:w="1413" w:type="dxa"/>
            <w:vAlign w:val="center"/>
          </w:tcPr>
          <w:p w14:paraId="5772D9D2">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87" w:type="dxa"/>
            <w:vAlign w:val="center"/>
          </w:tcPr>
          <w:p w14:paraId="2BAEFD16">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73" w:type="dxa"/>
            <w:vAlign w:val="center"/>
          </w:tcPr>
          <w:p w14:paraId="1B611F1E">
            <w:pPr>
              <w:pStyle w:val="7"/>
              <w:ind w:firstLine="0" w:firstLineChars="0"/>
              <w:jc w:val="center"/>
              <w:rPr>
                <w:rFonts w:ascii="宋体" w:hAnsi="宋体" w:eastAsia="宋体" w:cs="宋体"/>
                <w:sz w:val="21"/>
                <w:szCs w:val="21"/>
              </w:rPr>
            </w:pPr>
          </w:p>
        </w:tc>
        <w:tc>
          <w:tcPr>
            <w:tcW w:w="1413" w:type="dxa"/>
            <w:vAlign w:val="center"/>
          </w:tcPr>
          <w:p w14:paraId="55F17162">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48" w:type="dxa"/>
            <w:vAlign w:val="center"/>
          </w:tcPr>
          <w:p w14:paraId="548D338E">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r>
      <w:tr w14:paraId="0DC5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14:paraId="009D9AC5">
            <w:pPr>
              <w:pStyle w:val="7"/>
              <w:ind w:firstLine="0" w:firstLineChars="0"/>
              <w:jc w:val="center"/>
              <w:rPr>
                <w:rFonts w:hint="eastAsia" w:ascii="宋体" w:hAnsi="宋体" w:eastAsia="宋体" w:cs="宋体"/>
                <w:sz w:val="21"/>
                <w:szCs w:val="21"/>
              </w:rPr>
            </w:pPr>
            <w:r>
              <w:rPr>
                <w:rFonts w:hint="eastAsia" w:ascii="宋体" w:hAnsi="宋体" w:eastAsia="宋体" w:cs="宋体"/>
                <w:color w:val="auto"/>
                <w:sz w:val="21"/>
                <w:szCs w:val="21"/>
              </w:rPr>
              <w:t>具备合理的知识结构以及运用这些知识的方法能力，塑造完善的文化品质和良好的思维机制，使其不仅具有广博的知识，而且具有较强的适应企业发展变化的能力，能很快适应岗位要求，有发展潜力</w:t>
            </w:r>
          </w:p>
        </w:tc>
        <w:tc>
          <w:tcPr>
            <w:tcW w:w="1413" w:type="dxa"/>
            <w:vAlign w:val="center"/>
          </w:tcPr>
          <w:p w14:paraId="259738D7">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87" w:type="dxa"/>
            <w:vAlign w:val="center"/>
          </w:tcPr>
          <w:p w14:paraId="2C22A4AE">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73" w:type="dxa"/>
            <w:vAlign w:val="center"/>
          </w:tcPr>
          <w:p w14:paraId="2C7853F1">
            <w:pPr>
              <w:pStyle w:val="7"/>
              <w:ind w:firstLine="0" w:firstLineChars="0"/>
              <w:jc w:val="center"/>
              <w:rPr>
                <w:rFonts w:ascii="宋体" w:hAnsi="宋体" w:eastAsia="宋体" w:cs="宋体"/>
                <w:sz w:val="21"/>
                <w:szCs w:val="21"/>
              </w:rPr>
            </w:pPr>
          </w:p>
        </w:tc>
        <w:tc>
          <w:tcPr>
            <w:tcW w:w="1413" w:type="dxa"/>
            <w:vAlign w:val="center"/>
          </w:tcPr>
          <w:p w14:paraId="1BBAE766">
            <w:pPr>
              <w:pStyle w:val="7"/>
              <w:ind w:firstLine="0" w:firstLineChars="0"/>
              <w:jc w:val="center"/>
              <w:rPr>
                <w:rFonts w:ascii="宋体" w:hAnsi="宋体" w:eastAsia="宋体" w:cs="宋体"/>
                <w:sz w:val="21"/>
                <w:szCs w:val="21"/>
              </w:rPr>
            </w:pPr>
          </w:p>
        </w:tc>
        <w:tc>
          <w:tcPr>
            <w:tcW w:w="1348" w:type="dxa"/>
            <w:vAlign w:val="center"/>
          </w:tcPr>
          <w:p w14:paraId="58DA2269">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r>
      <w:tr w14:paraId="4753E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shd w:val="clear" w:color="auto" w:fill="auto"/>
            <w:vAlign w:val="center"/>
          </w:tcPr>
          <w:p w14:paraId="2448DCBC">
            <w:pPr>
              <w:pStyle w:val="7"/>
              <w:ind w:firstLine="0" w:firstLineChars="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sz w:val="21"/>
                <w:szCs w:val="21"/>
              </w:rPr>
              <w:t>具有良好的职业道德和职业素质，遵守企业规章制度</w:t>
            </w:r>
          </w:p>
        </w:tc>
        <w:tc>
          <w:tcPr>
            <w:tcW w:w="1413" w:type="dxa"/>
            <w:vAlign w:val="center"/>
          </w:tcPr>
          <w:p w14:paraId="7C0B3F46">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87" w:type="dxa"/>
            <w:vAlign w:val="center"/>
          </w:tcPr>
          <w:p w14:paraId="792E166D">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73" w:type="dxa"/>
            <w:vAlign w:val="center"/>
          </w:tcPr>
          <w:p w14:paraId="2410C0E1">
            <w:pPr>
              <w:pStyle w:val="7"/>
              <w:ind w:firstLine="0" w:firstLineChars="0"/>
              <w:jc w:val="center"/>
              <w:rPr>
                <w:rFonts w:ascii="宋体" w:hAnsi="宋体" w:eastAsia="宋体" w:cs="宋体"/>
                <w:sz w:val="21"/>
                <w:szCs w:val="21"/>
              </w:rPr>
            </w:pPr>
          </w:p>
        </w:tc>
        <w:tc>
          <w:tcPr>
            <w:tcW w:w="1413" w:type="dxa"/>
            <w:vAlign w:val="center"/>
          </w:tcPr>
          <w:p w14:paraId="0E3ED185">
            <w:pPr>
              <w:pStyle w:val="7"/>
              <w:ind w:firstLine="0" w:firstLineChars="0"/>
              <w:jc w:val="center"/>
              <w:rPr>
                <w:rFonts w:ascii="宋体" w:hAnsi="宋体" w:eastAsia="宋体" w:cs="宋体"/>
                <w:sz w:val="21"/>
                <w:szCs w:val="21"/>
              </w:rPr>
            </w:pPr>
          </w:p>
        </w:tc>
        <w:tc>
          <w:tcPr>
            <w:tcW w:w="1348" w:type="dxa"/>
            <w:vAlign w:val="center"/>
          </w:tcPr>
          <w:p w14:paraId="28F912B0">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r>
      <w:tr w14:paraId="3C372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shd w:val="clear" w:color="auto" w:fill="auto"/>
            <w:vAlign w:val="center"/>
          </w:tcPr>
          <w:p w14:paraId="4016DBFC">
            <w:pPr>
              <w:pStyle w:val="7"/>
              <w:ind w:firstLine="0" w:firstLineChars="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sz w:val="21"/>
                <w:szCs w:val="21"/>
              </w:rPr>
              <w:t>具有敬业精神和职业荣誉感，热爱本职工作，忠于职守</w:t>
            </w:r>
          </w:p>
        </w:tc>
        <w:tc>
          <w:tcPr>
            <w:tcW w:w="1413" w:type="dxa"/>
            <w:vAlign w:val="center"/>
          </w:tcPr>
          <w:p w14:paraId="1D74EB7C">
            <w:pPr>
              <w:pStyle w:val="7"/>
              <w:ind w:firstLine="0" w:firstLineChars="0"/>
              <w:jc w:val="center"/>
              <w:rPr>
                <w:rFonts w:ascii="宋体" w:hAnsi="宋体" w:eastAsia="宋体" w:cs="宋体"/>
                <w:sz w:val="21"/>
                <w:szCs w:val="21"/>
              </w:rPr>
            </w:pPr>
          </w:p>
        </w:tc>
        <w:tc>
          <w:tcPr>
            <w:tcW w:w="1387" w:type="dxa"/>
            <w:vAlign w:val="center"/>
          </w:tcPr>
          <w:p w14:paraId="4F99FE71">
            <w:pPr>
              <w:pStyle w:val="7"/>
              <w:ind w:firstLine="0" w:firstLineChars="0"/>
              <w:jc w:val="center"/>
              <w:rPr>
                <w:rFonts w:ascii="宋体" w:hAnsi="宋体" w:eastAsia="宋体" w:cs="宋体"/>
                <w:sz w:val="21"/>
                <w:szCs w:val="21"/>
              </w:rPr>
            </w:pPr>
          </w:p>
        </w:tc>
        <w:tc>
          <w:tcPr>
            <w:tcW w:w="1373" w:type="dxa"/>
            <w:vAlign w:val="center"/>
          </w:tcPr>
          <w:p w14:paraId="78B81990">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413" w:type="dxa"/>
            <w:vAlign w:val="center"/>
          </w:tcPr>
          <w:p w14:paraId="7FA836A9">
            <w:pPr>
              <w:pStyle w:val="7"/>
              <w:ind w:firstLine="0" w:firstLineChars="0"/>
              <w:jc w:val="center"/>
              <w:rPr>
                <w:rFonts w:ascii="宋体" w:hAnsi="宋体" w:eastAsia="宋体" w:cs="宋体"/>
                <w:sz w:val="21"/>
                <w:szCs w:val="21"/>
              </w:rPr>
            </w:pPr>
          </w:p>
        </w:tc>
        <w:tc>
          <w:tcPr>
            <w:tcW w:w="1348" w:type="dxa"/>
            <w:shd w:val="clear" w:color="auto" w:fill="auto"/>
            <w:vAlign w:val="center"/>
          </w:tcPr>
          <w:p w14:paraId="781A3060">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r>
      <w:tr w14:paraId="3BE64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shd w:val="clear" w:color="auto" w:fill="auto"/>
            <w:vAlign w:val="center"/>
          </w:tcPr>
          <w:p w14:paraId="1E216CC2">
            <w:pPr>
              <w:pStyle w:val="7"/>
              <w:ind w:firstLine="0" w:firstLineChars="0"/>
              <w:jc w:val="center"/>
              <w:rPr>
                <w:rFonts w:hint="eastAsia" w:ascii="宋体" w:hAnsi="宋体" w:eastAsia="宋体" w:cs="宋体"/>
                <w:kern w:val="2"/>
                <w:sz w:val="21"/>
                <w:szCs w:val="21"/>
                <w:lang w:val="en-US" w:eastAsia="zh-CN" w:bidi="ar-SA"/>
              </w:rPr>
            </w:pPr>
            <w:r>
              <w:rPr>
                <w:rFonts w:hint="eastAsia" w:ascii="宋体" w:hAnsi="宋体" w:eastAsia="宋体" w:cs="宋体"/>
                <w:color w:val="auto"/>
                <w:sz w:val="21"/>
                <w:szCs w:val="21"/>
              </w:rPr>
              <w:t>具有专心专注、精益求精的工匠精神</w:t>
            </w:r>
          </w:p>
        </w:tc>
        <w:tc>
          <w:tcPr>
            <w:tcW w:w="1413" w:type="dxa"/>
            <w:vAlign w:val="center"/>
          </w:tcPr>
          <w:p w14:paraId="0C709794">
            <w:pPr>
              <w:pStyle w:val="7"/>
              <w:ind w:firstLine="0" w:firstLineChars="0"/>
              <w:jc w:val="center"/>
              <w:rPr>
                <w:rFonts w:ascii="宋体" w:hAnsi="宋体" w:eastAsia="宋体" w:cs="宋体"/>
                <w:sz w:val="21"/>
                <w:szCs w:val="21"/>
              </w:rPr>
            </w:pPr>
          </w:p>
        </w:tc>
        <w:tc>
          <w:tcPr>
            <w:tcW w:w="1387" w:type="dxa"/>
            <w:vAlign w:val="center"/>
          </w:tcPr>
          <w:p w14:paraId="0C5EA4AC">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73" w:type="dxa"/>
            <w:vAlign w:val="center"/>
          </w:tcPr>
          <w:p w14:paraId="3C4334EF">
            <w:pPr>
              <w:pStyle w:val="7"/>
              <w:ind w:firstLine="0" w:firstLineChars="0"/>
              <w:jc w:val="center"/>
              <w:rPr>
                <w:rFonts w:ascii="宋体" w:hAnsi="宋体" w:eastAsia="宋体" w:cs="宋体"/>
                <w:sz w:val="21"/>
                <w:szCs w:val="21"/>
              </w:rPr>
            </w:pPr>
          </w:p>
        </w:tc>
        <w:tc>
          <w:tcPr>
            <w:tcW w:w="1413" w:type="dxa"/>
            <w:vAlign w:val="center"/>
          </w:tcPr>
          <w:p w14:paraId="7FAC374D">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48" w:type="dxa"/>
            <w:shd w:val="clear" w:color="auto" w:fill="auto"/>
            <w:vAlign w:val="center"/>
          </w:tcPr>
          <w:p w14:paraId="40FBD271">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r>
      <w:tr w14:paraId="21D46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14:paraId="4B5F8FC6">
            <w:pPr>
              <w:pStyle w:val="7"/>
              <w:ind w:firstLine="0" w:firstLineChars="0"/>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rPr>
              <w:t>具有较强的观察能力、想象能力、分析能力、协调能力和创造能力</w:t>
            </w:r>
          </w:p>
        </w:tc>
        <w:tc>
          <w:tcPr>
            <w:tcW w:w="1413" w:type="dxa"/>
            <w:shd w:val="clear" w:color="auto" w:fill="auto"/>
            <w:vAlign w:val="center"/>
          </w:tcPr>
          <w:p w14:paraId="46EA835F">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1387" w:type="dxa"/>
            <w:vAlign w:val="center"/>
          </w:tcPr>
          <w:p w14:paraId="40AA7DAB">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73" w:type="dxa"/>
            <w:vAlign w:val="center"/>
          </w:tcPr>
          <w:p w14:paraId="029A7085">
            <w:pPr>
              <w:pStyle w:val="7"/>
              <w:ind w:firstLine="0" w:firstLineChars="0"/>
              <w:jc w:val="center"/>
              <w:rPr>
                <w:rFonts w:ascii="宋体" w:hAnsi="宋体" w:eastAsia="宋体" w:cs="宋体"/>
                <w:sz w:val="21"/>
                <w:szCs w:val="21"/>
              </w:rPr>
            </w:pPr>
          </w:p>
        </w:tc>
        <w:tc>
          <w:tcPr>
            <w:tcW w:w="1413" w:type="dxa"/>
            <w:vAlign w:val="center"/>
          </w:tcPr>
          <w:p w14:paraId="5C952C87">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48" w:type="dxa"/>
            <w:shd w:val="clear" w:color="auto" w:fill="auto"/>
            <w:vAlign w:val="center"/>
          </w:tcPr>
          <w:p w14:paraId="1E1256DD">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r>
      <w:tr w14:paraId="7D8F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14:paraId="5D0A4DAD">
            <w:pPr>
              <w:pStyle w:val="7"/>
              <w:ind w:firstLine="0" w:firstLineChars="0"/>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rPr>
              <w:t>掌握计算机基本结构、工作原理，计算机网络的基本概念和技术</w:t>
            </w:r>
          </w:p>
        </w:tc>
        <w:tc>
          <w:tcPr>
            <w:tcW w:w="1413" w:type="dxa"/>
            <w:shd w:val="clear" w:color="auto" w:fill="auto"/>
            <w:vAlign w:val="center"/>
          </w:tcPr>
          <w:p w14:paraId="61C13F99">
            <w:pPr>
              <w:pStyle w:val="7"/>
              <w:ind w:firstLine="0" w:firstLineChars="0"/>
              <w:jc w:val="center"/>
              <w:rPr>
                <w:rFonts w:ascii="宋体" w:hAnsi="宋体" w:eastAsia="宋体" w:cs="宋体"/>
                <w:kern w:val="2"/>
                <w:sz w:val="21"/>
                <w:szCs w:val="21"/>
                <w:lang w:val="en-US" w:eastAsia="zh-CN" w:bidi="ar-SA"/>
              </w:rPr>
            </w:pPr>
          </w:p>
        </w:tc>
        <w:tc>
          <w:tcPr>
            <w:tcW w:w="1387" w:type="dxa"/>
            <w:shd w:val="clear" w:color="auto" w:fill="auto"/>
            <w:vAlign w:val="center"/>
          </w:tcPr>
          <w:p w14:paraId="3646D645">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1373" w:type="dxa"/>
            <w:shd w:val="clear" w:color="auto" w:fill="auto"/>
            <w:vAlign w:val="center"/>
          </w:tcPr>
          <w:p w14:paraId="23A36FB7">
            <w:pPr>
              <w:pStyle w:val="7"/>
              <w:ind w:firstLine="0" w:firstLineChars="0"/>
              <w:jc w:val="center"/>
              <w:rPr>
                <w:rFonts w:ascii="宋体" w:hAnsi="宋体" w:eastAsia="宋体" w:cs="宋体"/>
                <w:kern w:val="2"/>
                <w:sz w:val="21"/>
                <w:szCs w:val="21"/>
                <w:lang w:val="en-US" w:eastAsia="zh-CN" w:bidi="ar-SA"/>
              </w:rPr>
            </w:pPr>
          </w:p>
        </w:tc>
        <w:tc>
          <w:tcPr>
            <w:tcW w:w="1413" w:type="dxa"/>
            <w:shd w:val="clear" w:color="auto" w:fill="auto"/>
            <w:vAlign w:val="center"/>
          </w:tcPr>
          <w:p w14:paraId="54039AE6">
            <w:pPr>
              <w:pStyle w:val="7"/>
              <w:ind w:firstLine="0" w:firstLineChars="0"/>
              <w:jc w:val="center"/>
              <w:rPr>
                <w:rFonts w:ascii="宋体" w:hAnsi="宋体" w:eastAsia="宋体" w:cs="宋体"/>
                <w:kern w:val="2"/>
                <w:sz w:val="21"/>
                <w:szCs w:val="21"/>
                <w:lang w:val="en-US" w:eastAsia="zh-CN" w:bidi="ar-SA"/>
              </w:rPr>
            </w:pPr>
          </w:p>
        </w:tc>
        <w:tc>
          <w:tcPr>
            <w:tcW w:w="1348" w:type="dxa"/>
            <w:shd w:val="clear" w:color="auto" w:fill="auto"/>
            <w:vAlign w:val="center"/>
          </w:tcPr>
          <w:p w14:paraId="1BE42A25">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r>
      <w:tr w14:paraId="360E0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14:paraId="65139EB4">
            <w:pPr>
              <w:pStyle w:val="7"/>
              <w:ind w:firstLine="0" w:firstLineChars="0"/>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rPr>
              <w:t>掌握前端开发设计相关的辅助软件、前端开发设计知识、编码语言、前端框架结构等</w:t>
            </w:r>
          </w:p>
        </w:tc>
        <w:tc>
          <w:tcPr>
            <w:tcW w:w="1413" w:type="dxa"/>
            <w:shd w:val="clear" w:color="auto" w:fill="auto"/>
            <w:vAlign w:val="center"/>
          </w:tcPr>
          <w:p w14:paraId="016E0786">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1387" w:type="dxa"/>
            <w:shd w:val="clear" w:color="auto" w:fill="auto"/>
            <w:vAlign w:val="center"/>
          </w:tcPr>
          <w:p w14:paraId="44384639">
            <w:pPr>
              <w:pStyle w:val="7"/>
              <w:ind w:firstLine="0" w:firstLineChars="0"/>
              <w:jc w:val="center"/>
              <w:rPr>
                <w:rFonts w:ascii="宋体" w:hAnsi="宋体" w:eastAsia="宋体" w:cs="宋体"/>
                <w:kern w:val="2"/>
                <w:sz w:val="21"/>
                <w:szCs w:val="21"/>
                <w:lang w:val="en-US" w:eastAsia="zh-CN" w:bidi="ar-SA"/>
              </w:rPr>
            </w:pPr>
          </w:p>
        </w:tc>
        <w:tc>
          <w:tcPr>
            <w:tcW w:w="1373" w:type="dxa"/>
            <w:shd w:val="clear" w:color="auto" w:fill="auto"/>
            <w:vAlign w:val="center"/>
          </w:tcPr>
          <w:p w14:paraId="52393910">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1413" w:type="dxa"/>
            <w:shd w:val="clear" w:color="auto" w:fill="auto"/>
            <w:vAlign w:val="center"/>
          </w:tcPr>
          <w:p w14:paraId="4A958222">
            <w:pPr>
              <w:pStyle w:val="7"/>
              <w:ind w:firstLine="0" w:firstLineChars="0"/>
              <w:jc w:val="center"/>
              <w:rPr>
                <w:rFonts w:ascii="宋体" w:hAnsi="宋体" w:eastAsia="宋体" w:cs="宋体"/>
                <w:kern w:val="2"/>
                <w:sz w:val="21"/>
                <w:szCs w:val="21"/>
                <w:lang w:val="en-US" w:eastAsia="zh-CN" w:bidi="ar-SA"/>
              </w:rPr>
            </w:pPr>
          </w:p>
        </w:tc>
        <w:tc>
          <w:tcPr>
            <w:tcW w:w="1348" w:type="dxa"/>
            <w:shd w:val="clear" w:color="auto" w:fill="auto"/>
            <w:vAlign w:val="center"/>
          </w:tcPr>
          <w:p w14:paraId="5993282D">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r>
      <w:tr w14:paraId="13917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14:paraId="7867ABFC">
            <w:pPr>
              <w:pStyle w:val="7"/>
              <w:ind w:firstLine="0" w:firstLineChars="0"/>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rPr>
              <w:t>熟悉面向对象化编程思想和设计模式，熟悉面向对象的程序设计方法，包含JAVA语言、Python语言</w:t>
            </w:r>
            <w:r>
              <w:rPr>
                <w:rFonts w:hint="eastAsia" w:ascii="宋体" w:hAnsi="宋体" w:eastAsia="宋体" w:cs="宋体"/>
                <w:color w:val="auto"/>
                <w:sz w:val="21"/>
                <w:szCs w:val="21"/>
                <w:lang w:val="en-US" w:eastAsia="zh-CN"/>
              </w:rPr>
              <w:t>等</w:t>
            </w:r>
          </w:p>
        </w:tc>
        <w:tc>
          <w:tcPr>
            <w:tcW w:w="1413" w:type="dxa"/>
            <w:shd w:val="clear" w:color="auto" w:fill="auto"/>
            <w:vAlign w:val="center"/>
          </w:tcPr>
          <w:p w14:paraId="383C4FAE">
            <w:pPr>
              <w:pStyle w:val="7"/>
              <w:ind w:firstLine="0" w:firstLineChars="0"/>
              <w:jc w:val="center"/>
              <w:rPr>
                <w:rFonts w:ascii="宋体" w:hAnsi="宋体" w:eastAsia="宋体" w:cs="宋体"/>
                <w:kern w:val="2"/>
                <w:sz w:val="21"/>
                <w:szCs w:val="21"/>
                <w:lang w:val="en-US" w:eastAsia="zh-CN" w:bidi="ar-SA"/>
              </w:rPr>
            </w:pPr>
          </w:p>
        </w:tc>
        <w:tc>
          <w:tcPr>
            <w:tcW w:w="1387" w:type="dxa"/>
            <w:shd w:val="clear" w:color="auto" w:fill="auto"/>
            <w:vAlign w:val="center"/>
          </w:tcPr>
          <w:p w14:paraId="6B39FEAD">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1373" w:type="dxa"/>
            <w:shd w:val="clear" w:color="auto" w:fill="auto"/>
            <w:vAlign w:val="center"/>
          </w:tcPr>
          <w:p w14:paraId="43F626E7">
            <w:pPr>
              <w:pStyle w:val="7"/>
              <w:ind w:firstLine="0" w:firstLineChars="0"/>
              <w:jc w:val="center"/>
              <w:rPr>
                <w:rFonts w:ascii="宋体" w:hAnsi="宋体" w:eastAsia="宋体" w:cs="宋体"/>
                <w:kern w:val="2"/>
                <w:sz w:val="21"/>
                <w:szCs w:val="21"/>
                <w:lang w:val="en-US" w:eastAsia="zh-CN" w:bidi="ar-SA"/>
              </w:rPr>
            </w:pPr>
          </w:p>
        </w:tc>
        <w:tc>
          <w:tcPr>
            <w:tcW w:w="1413" w:type="dxa"/>
            <w:shd w:val="clear" w:color="auto" w:fill="auto"/>
            <w:vAlign w:val="center"/>
          </w:tcPr>
          <w:p w14:paraId="5DC7FF03">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1348" w:type="dxa"/>
            <w:shd w:val="clear" w:color="auto" w:fill="auto"/>
            <w:vAlign w:val="center"/>
          </w:tcPr>
          <w:p w14:paraId="0F6BAE4A">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r>
      <w:tr w14:paraId="32806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14:paraId="0083653C">
            <w:pPr>
              <w:pStyle w:val="7"/>
              <w:ind w:firstLine="0" w:firstLineChars="0"/>
              <w:jc w:val="center"/>
              <w:rPr>
                <w:rFonts w:hint="eastAsia" w:ascii="宋体" w:hAnsi="宋体" w:eastAsia="宋体" w:cs="宋体"/>
                <w:sz w:val="21"/>
                <w:szCs w:val="21"/>
              </w:rPr>
            </w:pPr>
            <w:r>
              <w:rPr>
                <w:rFonts w:hint="eastAsia" w:ascii="宋体" w:hAnsi="宋体" w:eastAsia="宋体" w:cs="宋体"/>
                <w:color w:val="auto"/>
                <w:sz w:val="21"/>
                <w:szCs w:val="21"/>
              </w:rPr>
              <w:t>掌握SDK和UI布局与控件的使用,了解Framework和底层设计原理</w:t>
            </w:r>
          </w:p>
        </w:tc>
        <w:tc>
          <w:tcPr>
            <w:tcW w:w="1413" w:type="dxa"/>
            <w:shd w:val="clear" w:color="auto" w:fill="auto"/>
            <w:vAlign w:val="center"/>
          </w:tcPr>
          <w:p w14:paraId="64519008">
            <w:pPr>
              <w:pStyle w:val="7"/>
              <w:ind w:firstLine="0" w:firstLineChars="0"/>
              <w:jc w:val="center"/>
              <w:rPr>
                <w:rFonts w:ascii="宋体" w:hAnsi="宋体" w:eastAsia="宋体" w:cs="宋体"/>
                <w:kern w:val="2"/>
                <w:sz w:val="21"/>
                <w:szCs w:val="21"/>
                <w:lang w:val="en-US" w:eastAsia="zh-CN" w:bidi="ar-SA"/>
              </w:rPr>
            </w:pPr>
          </w:p>
        </w:tc>
        <w:tc>
          <w:tcPr>
            <w:tcW w:w="1387" w:type="dxa"/>
            <w:shd w:val="clear" w:color="auto" w:fill="auto"/>
            <w:vAlign w:val="center"/>
          </w:tcPr>
          <w:p w14:paraId="4AB9FF8D">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1373" w:type="dxa"/>
            <w:shd w:val="clear" w:color="auto" w:fill="auto"/>
            <w:vAlign w:val="center"/>
          </w:tcPr>
          <w:p w14:paraId="72F35F6A">
            <w:pPr>
              <w:pStyle w:val="7"/>
              <w:ind w:firstLine="0" w:firstLineChars="0"/>
              <w:jc w:val="center"/>
              <w:rPr>
                <w:rFonts w:ascii="宋体" w:hAnsi="宋体" w:eastAsia="宋体" w:cs="宋体"/>
                <w:kern w:val="2"/>
                <w:sz w:val="21"/>
                <w:szCs w:val="21"/>
                <w:lang w:val="en-US" w:eastAsia="zh-CN" w:bidi="ar-SA"/>
              </w:rPr>
            </w:pPr>
          </w:p>
        </w:tc>
        <w:tc>
          <w:tcPr>
            <w:tcW w:w="1413" w:type="dxa"/>
            <w:shd w:val="clear" w:color="auto" w:fill="auto"/>
            <w:vAlign w:val="center"/>
          </w:tcPr>
          <w:p w14:paraId="78C8F208">
            <w:pPr>
              <w:pStyle w:val="7"/>
              <w:ind w:firstLine="0" w:firstLineChars="0"/>
              <w:jc w:val="center"/>
              <w:rPr>
                <w:rFonts w:ascii="宋体" w:hAnsi="宋体" w:eastAsia="宋体" w:cs="宋体"/>
                <w:kern w:val="2"/>
                <w:sz w:val="21"/>
                <w:szCs w:val="21"/>
                <w:lang w:val="en-US" w:eastAsia="zh-CN" w:bidi="ar-SA"/>
              </w:rPr>
            </w:pPr>
          </w:p>
        </w:tc>
        <w:tc>
          <w:tcPr>
            <w:tcW w:w="1348" w:type="dxa"/>
            <w:shd w:val="clear" w:color="auto" w:fill="auto"/>
            <w:vAlign w:val="center"/>
          </w:tcPr>
          <w:p w14:paraId="2977C85B">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r>
      <w:tr w14:paraId="34648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14:paraId="11F5D74E">
            <w:pPr>
              <w:pStyle w:val="7"/>
              <w:ind w:firstLine="0" w:firstLineChars="0"/>
              <w:jc w:val="center"/>
              <w:rPr>
                <w:rFonts w:hint="eastAsia" w:ascii="宋体" w:hAnsi="宋体" w:eastAsia="宋体" w:cs="宋体"/>
                <w:sz w:val="21"/>
                <w:szCs w:val="21"/>
              </w:rPr>
            </w:pPr>
            <w:r>
              <w:rPr>
                <w:rFonts w:hint="eastAsia" w:ascii="宋体" w:hAnsi="宋体" w:eastAsia="宋体" w:cs="宋体"/>
                <w:color w:val="auto"/>
                <w:sz w:val="21"/>
                <w:szCs w:val="21"/>
              </w:rPr>
              <w:t>熟悉项目开发流程及软件测试、软件开发、软件项目部署及维护知识</w:t>
            </w:r>
          </w:p>
        </w:tc>
        <w:tc>
          <w:tcPr>
            <w:tcW w:w="1413" w:type="dxa"/>
            <w:vAlign w:val="center"/>
          </w:tcPr>
          <w:p w14:paraId="6BE4F4D2">
            <w:pPr>
              <w:pStyle w:val="7"/>
              <w:ind w:firstLine="0" w:firstLineChars="0"/>
              <w:jc w:val="center"/>
              <w:rPr>
                <w:rFonts w:ascii="宋体" w:hAnsi="宋体" w:eastAsia="宋体" w:cs="宋体"/>
                <w:sz w:val="21"/>
                <w:szCs w:val="21"/>
              </w:rPr>
            </w:pPr>
          </w:p>
        </w:tc>
        <w:tc>
          <w:tcPr>
            <w:tcW w:w="1387" w:type="dxa"/>
            <w:vAlign w:val="center"/>
          </w:tcPr>
          <w:p w14:paraId="632992B5">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73" w:type="dxa"/>
            <w:vAlign w:val="center"/>
          </w:tcPr>
          <w:p w14:paraId="77616488">
            <w:pPr>
              <w:pStyle w:val="7"/>
              <w:ind w:firstLine="0" w:firstLineChars="0"/>
              <w:jc w:val="center"/>
              <w:rPr>
                <w:rFonts w:ascii="宋体" w:hAnsi="宋体" w:eastAsia="宋体" w:cs="宋体"/>
                <w:sz w:val="21"/>
                <w:szCs w:val="21"/>
              </w:rPr>
            </w:pPr>
          </w:p>
        </w:tc>
        <w:tc>
          <w:tcPr>
            <w:tcW w:w="1413" w:type="dxa"/>
            <w:vAlign w:val="center"/>
          </w:tcPr>
          <w:p w14:paraId="6B549508">
            <w:pPr>
              <w:pStyle w:val="7"/>
              <w:ind w:firstLine="0" w:firstLineChars="0"/>
              <w:jc w:val="center"/>
              <w:rPr>
                <w:rFonts w:ascii="宋体" w:hAnsi="宋体" w:eastAsia="宋体" w:cs="宋体"/>
                <w:sz w:val="21"/>
                <w:szCs w:val="21"/>
              </w:rPr>
            </w:pPr>
          </w:p>
        </w:tc>
        <w:tc>
          <w:tcPr>
            <w:tcW w:w="1348" w:type="dxa"/>
            <w:shd w:val="clear" w:color="auto" w:fill="auto"/>
            <w:vAlign w:val="center"/>
          </w:tcPr>
          <w:p w14:paraId="7FC0A697">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r>
      <w:tr w14:paraId="5855A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14:paraId="53720B13">
            <w:pPr>
              <w:pStyle w:val="7"/>
              <w:ind w:firstLine="0" w:firstLineChars="0"/>
              <w:jc w:val="center"/>
              <w:rPr>
                <w:rFonts w:hint="eastAsia" w:ascii="宋体" w:hAnsi="宋体" w:eastAsia="宋体" w:cs="宋体"/>
                <w:sz w:val="21"/>
                <w:szCs w:val="21"/>
              </w:rPr>
            </w:pPr>
            <w:r>
              <w:rPr>
                <w:rFonts w:hint="eastAsia" w:ascii="宋体" w:hAnsi="宋体" w:eastAsia="宋体" w:cs="宋体"/>
                <w:color w:val="auto"/>
                <w:sz w:val="21"/>
                <w:szCs w:val="21"/>
              </w:rPr>
              <w:t>掌握LINUX操作系统的特点及功能、基本理论和技术知识,熟悉存储系统等</w:t>
            </w:r>
          </w:p>
        </w:tc>
        <w:tc>
          <w:tcPr>
            <w:tcW w:w="1413" w:type="dxa"/>
            <w:vAlign w:val="center"/>
          </w:tcPr>
          <w:p w14:paraId="24B606D2">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87" w:type="dxa"/>
            <w:vAlign w:val="center"/>
          </w:tcPr>
          <w:p w14:paraId="7D7DC3CC">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73" w:type="dxa"/>
            <w:vAlign w:val="center"/>
          </w:tcPr>
          <w:p w14:paraId="4108B707">
            <w:pPr>
              <w:pStyle w:val="7"/>
              <w:ind w:firstLine="0" w:firstLineChars="0"/>
              <w:jc w:val="center"/>
              <w:rPr>
                <w:rFonts w:ascii="宋体" w:hAnsi="宋体" w:eastAsia="宋体" w:cs="宋体"/>
                <w:sz w:val="21"/>
                <w:szCs w:val="21"/>
              </w:rPr>
            </w:pPr>
          </w:p>
        </w:tc>
        <w:tc>
          <w:tcPr>
            <w:tcW w:w="1413" w:type="dxa"/>
            <w:vAlign w:val="center"/>
          </w:tcPr>
          <w:p w14:paraId="3CAB5199">
            <w:pPr>
              <w:pStyle w:val="7"/>
              <w:ind w:firstLine="0" w:firstLineChars="0"/>
              <w:jc w:val="center"/>
              <w:rPr>
                <w:rFonts w:ascii="宋体" w:hAnsi="宋体" w:eastAsia="宋体" w:cs="宋体"/>
                <w:sz w:val="21"/>
                <w:szCs w:val="21"/>
              </w:rPr>
            </w:pPr>
          </w:p>
        </w:tc>
        <w:tc>
          <w:tcPr>
            <w:tcW w:w="1348" w:type="dxa"/>
            <w:shd w:val="clear" w:color="auto" w:fill="auto"/>
            <w:vAlign w:val="center"/>
          </w:tcPr>
          <w:p w14:paraId="3980395B">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r>
      <w:tr w14:paraId="22A05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tcPr>
          <w:p w14:paraId="3065CDA2">
            <w:pPr>
              <w:pStyle w:val="7"/>
              <w:ind w:firstLine="0" w:firstLineChars="0"/>
              <w:jc w:val="center"/>
              <w:rPr>
                <w:rFonts w:hint="eastAsia" w:ascii="宋体" w:hAnsi="宋体" w:eastAsia="宋体" w:cs="宋体"/>
                <w:sz w:val="21"/>
                <w:szCs w:val="21"/>
              </w:rPr>
            </w:pPr>
            <w:r>
              <w:rPr>
                <w:rFonts w:hint="eastAsia" w:ascii="宋体" w:hAnsi="宋体" w:eastAsia="宋体" w:cs="宋体"/>
                <w:color w:val="auto"/>
                <w:sz w:val="21"/>
                <w:szCs w:val="21"/>
              </w:rPr>
              <w:t>掌握MySQL数据库系统的特点及功能，熟悉数据库表的设计和操作</w:t>
            </w:r>
          </w:p>
        </w:tc>
        <w:tc>
          <w:tcPr>
            <w:tcW w:w="1413" w:type="dxa"/>
            <w:vAlign w:val="center"/>
          </w:tcPr>
          <w:p w14:paraId="76B37CEC">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87" w:type="dxa"/>
            <w:vAlign w:val="center"/>
          </w:tcPr>
          <w:p w14:paraId="6D86B98A">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373" w:type="dxa"/>
            <w:vAlign w:val="center"/>
          </w:tcPr>
          <w:p w14:paraId="4404DF73">
            <w:pPr>
              <w:pStyle w:val="7"/>
              <w:ind w:firstLine="0" w:firstLineChars="0"/>
              <w:jc w:val="center"/>
              <w:rPr>
                <w:rFonts w:ascii="宋体" w:hAnsi="宋体" w:eastAsia="宋体" w:cs="宋体"/>
                <w:sz w:val="21"/>
                <w:szCs w:val="21"/>
              </w:rPr>
            </w:pPr>
            <w:r>
              <w:rPr>
                <w:rFonts w:hint="eastAsia" w:ascii="宋体" w:hAnsi="宋体" w:eastAsia="宋体" w:cs="宋体"/>
                <w:sz w:val="21"/>
                <w:szCs w:val="21"/>
              </w:rPr>
              <w:t>√</w:t>
            </w:r>
          </w:p>
        </w:tc>
        <w:tc>
          <w:tcPr>
            <w:tcW w:w="1413" w:type="dxa"/>
            <w:vAlign w:val="center"/>
          </w:tcPr>
          <w:p w14:paraId="57180EA4">
            <w:pPr>
              <w:pStyle w:val="7"/>
              <w:ind w:firstLine="0" w:firstLineChars="0"/>
              <w:jc w:val="center"/>
              <w:rPr>
                <w:rFonts w:ascii="宋体" w:hAnsi="宋体" w:eastAsia="宋体" w:cs="宋体"/>
                <w:sz w:val="21"/>
                <w:szCs w:val="21"/>
              </w:rPr>
            </w:pPr>
          </w:p>
        </w:tc>
        <w:tc>
          <w:tcPr>
            <w:tcW w:w="1348" w:type="dxa"/>
            <w:shd w:val="clear" w:color="auto" w:fill="auto"/>
            <w:vAlign w:val="center"/>
          </w:tcPr>
          <w:p w14:paraId="5921A09B">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r>
      <w:tr w14:paraId="7795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shd w:val="clear" w:color="auto" w:fill="auto"/>
            <w:vAlign w:val="center"/>
          </w:tcPr>
          <w:p w14:paraId="22D0A2CF">
            <w:pPr>
              <w:pStyle w:val="7"/>
              <w:ind w:firstLine="0" w:firstLineChars="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对软件系统、计算机系统、信息系统乃至与计算机应用技术相关的社会系统具有系统级的认识能力</w:t>
            </w:r>
          </w:p>
        </w:tc>
        <w:tc>
          <w:tcPr>
            <w:tcW w:w="1413" w:type="dxa"/>
            <w:shd w:val="clear" w:color="auto" w:fill="auto"/>
            <w:vAlign w:val="center"/>
          </w:tcPr>
          <w:p w14:paraId="6D0A38A3">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1387" w:type="dxa"/>
            <w:shd w:val="clear" w:color="auto" w:fill="auto"/>
            <w:vAlign w:val="center"/>
          </w:tcPr>
          <w:p w14:paraId="5DFFD64B">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1373" w:type="dxa"/>
            <w:shd w:val="clear" w:color="auto" w:fill="auto"/>
            <w:vAlign w:val="center"/>
          </w:tcPr>
          <w:p w14:paraId="4C71B443">
            <w:pPr>
              <w:pStyle w:val="7"/>
              <w:ind w:firstLine="0" w:firstLineChars="0"/>
              <w:jc w:val="center"/>
              <w:rPr>
                <w:rFonts w:ascii="宋体" w:hAnsi="宋体" w:eastAsia="宋体" w:cs="宋体"/>
                <w:kern w:val="2"/>
                <w:sz w:val="21"/>
                <w:szCs w:val="21"/>
                <w:lang w:val="en-US" w:eastAsia="zh-CN" w:bidi="ar-SA"/>
              </w:rPr>
            </w:pPr>
          </w:p>
        </w:tc>
        <w:tc>
          <w:tcPr>
            <w:tcW w:w="1413" w:type="dxa"/>
            <w:shd w:val="clear" w:color="auto" w:fill="auto"/>
            <w:vAlign w:val="center"/>
          </w:tcPr>
          <w:p w14:paraId="7A8D6B28">
            <w:pPr>
              <w:pStyle w:val="7"/>
              <w:ind w:firstLine="0" w:firstLineChars="0"/>
              <w:jc w:val="center"/>
              <w:rPr>
                <w:rFonts w:ascii="宋体" w:hAnsi="宋体" w:eastAsia="宋体" w:cs="宋体"/>
                <w:kern w:val="2"/>
                <w:sz w:val="21"/>
                <w:szCs w:val="21"/>
                <w:lang w:val="en-US" w:eastAsia="zh-CN" w:bidi="ar-SA"/>
              </w:rPr>
            </w:pPr>
          </w:p>
        </w:tc>
        <w:tc>
          <w:tcPr>
            <w:tcW w:w="1348" w:type="dxa"/>
            <w:shd w:val="clear" w:color="auto" w:fill="auto"/>
            <w:vAlign w:val="center"/>
          </w:tcPr>
          <w:p w14:paraId="3F29B699">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r>
      <w:tr w14:paraId="379A3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center"/>
          </w:tcPr>
          <w:p w14:paraId="7E3632F6">
            <w:pPr>
              <w:pStyle w:val="7"/>
              <w:ind w:firstLine="0" w:firstLineChars="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具有独立进行静态网站前端页面开发的能力</w:t>
            </w:r>
            <w:r>
              <w:rPr>
                <w:rFonts w:hint="eastAsia" w:ascii="宋体" w:hAnsi="宋体" w:eastAsia="宋体" w:cs="宋体"/>
                <w:sz w:val="21"/>
                <w:szCs w:val="21"/>
                <w:lang w:eastAsia="zh-CN"/>
              </w:rPr>
              <w:t>，</w:t>
            </w:r>
            <w:r>
              <w:rPr>
                <w:rFonts w:hint="eastAsia" w:ascii="宋体" w:hAnsi="宋体" w:eastAsia="宋体" w:cs="宋体"/>
                <w:sz w:val="21"/>
                <w:szCs w:val="21"/>
              </w:rPr>
              <w:t>具备使用H</w:t>
            </w:r>
            <w:r>
              <w:rPr>
                <w:rFonts w:hint="eastAsia" w:ascii="宋体" w:hAnsi="宋体" w:eastAsia="宋体" w:cs="宋体"/>
                <w:sz w:val="21"/>
                <w:szCs w:val="21"/>
                <w:lang w:val="en-US" w:eastAsia="zh-CN"/>
              </w:rPr>
              <w:t>TML</w:t>
            </w:r>
            <w:r>
              <w:rPr>
                <w:rFonts w:hint="eastAsia" w:ascii="宋体" w:hAnsi="宋体" w:eastAsia="宋体" w:cs="宋体"/>
                <w:sz w:val="21"/>
                <w:szCs w:val="21"/>
              </w:rPr>
              <w:t>5、C</w:t>
            </w:r>
            <w:r>
              <w:rPr>
                <w:rFonts w:hint="eastAsia" w:ascii="宋体" w:hAnsi="宋体" w:eastAsia="宋体" w:cs="宋体"/>
                <w:sz w:val="21"/>
                <w:szCs w:val="21"/>
                <w:lang w:val="en-US" w:eastAsia="zh-CN"/>
              </w:rPr>
              <w:t>SS</w:t>
            </w:r>
            <w:r>
              <w:rPr>
                <w:rFonts w:hint="eastAsia" w:ascii="宋体" w:hAnsi="宋体" w:eastAsia="宋体" w:cs="宋体"/>
                <w:sz w:val="21"/>
                <w:szCs w:val="21"/>
              </w:rPr>
              <w:t>3、JavaScript、JQuery、前端框架开发移动端的App内嵌页面和Web页面能力</w:t>
            </w:r>
          </w:p>
        </w:tc>
        <w:tc>
          <w:tcPr>
            <w:tcW w:w="0" w:type="auto"/>
            <w:shd w:val="clear" w:color="auto" w:fill="auto"/>
            <w:vAlign w:val="center"/>
          </w:tcPr>
          <w:p w14:paraId="28CEB2AA">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0" w:type="auto"/>
            <w:shd w:val="clear" w:color="auto" w:fill="auto"/>
            <w:vAlign w:val="center"/>
          </w:tcPr>
          <w:p w14:paraId="5BDB7720">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0" w:type="auto"/>
            <w:shd w:val="clear" w:color="auto" w:fill="auto"/>
            <w:vAlign w:val="center"/>
          </w:tcPr>
          <w:p w14:paraId="4EF71A4B">
            <w:pPr>
              <w:pStyle w:val="7"/>
              <w:ind w:firstLine="0" w:firstLineChars="0"/>
              <w:jc w:val="center"/>
              <w:rPr>
                <w:rFonts w:ascii="宋体" w:hAnsi="宋体" w:eastAsia="宋体" w:cs="宋体"/>
                <w:kern w:val="2"/>
                <w:sz w:val="21"/>
                <w:szCs w:val="21"/>
                <w:lang w:val="en-US" w:eastAsia="zh-CN" w:bidi="ar-SA"/>
              </w:rPr>
            </w:pPr>
          </w:p>
        </w:tc>
        <w:tc>
          <w:tcPr>
            <w:tcW w:w="0" w:type="auto"/>
            <w:shd w:val="clear" w:color="auto" w:fill="auto"/>
            <w:vAlign w:val="center"/>
          </w:tcPr>
          <w:p w14:paraId="14ABBF10">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0" w:type="auto"/>
            <w:shd w:val="clear" w:color="auto" w:fill="auto"/>
            <w:vAlign w:val="center"/>
          </w:tcPr>
          <w:p w14:paraId="519E3796">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r>
      <w:tr w14:paraId="7A570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center"/>
          </w:tcPr>
          <w:p w14:paraId="3C215C02">
            <w:pPr>
              <w:pStyle w:val="7"/>
              <w:ind w:firstLine="0" w:firstLineChars="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具备数据分析方法，熟练运用Oracle、SQL Server、MySQL等数据库软件系统的能力</w:t>
            </w:r>
          </w:p>
        </w:tc>
        <w:tc>
          <w:tcPr>
            <w:tcW w:w="0" w:type="auto"/>
            <w:shd w:val="clear" w:color="auto" w:fill="auto"/>
            <w:vAlign w:val="center"/>
          </w:tcPr>
          <w:p w14:paraId="33B67F42">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0" w:type="auto"/>
            <w:shd w:val="clear" w:color="auto" w:fill="auto"/>
            <w:vAlign w:val="center"/>
          </w:tcPr>
          <w:p w14:paraId="069B4B9F">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0" w:type="auto"/>
            <w:shd w:val="clear" w:color="auto" w:fill="auto"/>
            <w:vAlign w:val="center"/>
          </w:tcPr>
          <w:p w14:paraId="54B99C02">
            <w:pPr>
              <w:pStyle w:val="7"/>
              <w:ind w:firstLine="0" w:firstLineChars="0"/>
              <w:jc w:val="center"/>
              <w:rPr>
                <w:rFonts w:ascii="宋体" w:hAnsi="宋体" w:eastAsia="宋体" w:cs="宋体"/>
                <w:kern w:val="2"/>
                <w:sz w:val="21"/>
                <w:szCs w:val="21"/>
                <w:lang w:val="en-US" w:eastAsia="zh-CN" w:bidi="ar-SA"/>
              </w:rPr>
            </w:pPr>
          </w:p>
        </w:tc>
        <w:tc>
          <w:tcPr>
            <w:tcW w:w="0" w:type="auto"/>
            <w:shd w:val="clear" w:color="auto" w:fill="auto"/>
            <w:vAlign w:val="center"/>
          </w:tcPr>
          <w:p w14:paraId="7A145209">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0" w:type="auto"/>
            <w:shd w:val="clear" w:color="auto" w:fill="auto"/>
            <w:vAlign w:val="center"/>
          </w:tcPr>
          <w:p w14:paraId="1E9DBC24">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r>
      <w:tr w14:paraId="436DB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center"/>
          </w:tcPr>
          <w:p w14:paraId="791F75DA">
            <w:pPr>
              <w:pStyle w:val="7"/>
              <w:ind w:firstLine="0" w:firstLineChars="0"/>
              <w:jc w:val="center"/>
              <w:rPr>
                <w:rFonts w:hint="eastAsia" w:ascii="宋体" w:hAnsi="宋体" w:eastAsia="宋体" w:cs="宋体"/>
                <w:sz w:val="21"/>
                <w:szCs w:val="21"/>
              </w:rPr>
            </w:pPr>
            <w:bookmarkStart w:id="51" w:name="_Toc2946"/>
            <w:bookmarkStart w:id="52" w:name="_Toc12447"/>
            <w:bookmarkStart w:id="53" w:name="_Toc2069"/>
            <w:bookmarkStart w:id="54" w:name="_Toc24174"/>
            <w:bookmarkStart w:id="55" w:name="_Toc18094"/>
            <w:r>
              <w:rPr>
                <w:rFonts w:hint="eastAsia" w:ascii="宋体" w:hAnsi="宋体" w:eastAsia="宋体" w:cs="宋体"/>
                <w:sz w:val="21"/>
                <w:szCs w:val="21"/>
              </w:rPr>
              <w:t>具备熟练运用Android开发平台应用能力</w:t>
            </w:r>
            <w:r>
              <w:rPr>
                <w:rFonts w:hint="eastAsia" w:ascii="宋体" w:hAnsi="宋体" w:eastAsia="宋体" w:cs="宋体"/>
                <w:sz w:val="21"/>
                <w:szCs w:val="21"/>
                <w:lang w:eastAsia="zh-CN"/>
              </w:rPr>
              <w:t>，</w:t>
            </w:r>
            <w:r>
              <w:rPr>
                <w:rFonts w:hint="eastAsia" w:ascii="宋体" w:hAnsi="宋体" w:eastAsia="宋体" w:cs="宋体"/>
                <w:sz w:val="21"/>
                <w:szCs w:val="21"/>
              </w:rPr>
              <w:t>具备基于Android系统进行移动应用软件的独立开发能力</w:t>
            </w:r>
          </w:p>
        </w:tc>
        <w:tc>
          <w:tcPr>
            <w:tcW w:w="0" w:type="auto"/>
            <w:shd w:val="clear" w:color="auto" w:fill="auto"/>
            <w:vAlign w:val="center"/>
          </w:tcPr>
          <w:p w14:paraId="2740408B">
            <w:pPr>
              <w:pStyle w:val="7"/>
              <w:ind w:firstLine="0" w:firstLineChars="0"/>
              <w:jc w:val="center"/>
              <w:rPr>
                <w:rFonts w:hint="eastAsia" w:ascii="宋体" w:hAnsi="宋体" w:eastAsia="宋体" w:cs="宋体"/>
                <w:sz w:val="21"/>
                <w:szCs w:val="21"/>
              </w:rPr>
            </w:pPr>
          </w:p>
        </w:tc>
        <w:tc>
          <w:tcPr>
            <w:tcW w:w="0" w:type="auto"/>
            <w:shd w:val="clear" w:color="auto" w:fill="auto"/>
            <w:vAlign w:val="center"/>
          </w:tcPr>
          <w:p w14:paraId="263005EA">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w:t>
            </w:r>
          </w:p>
        </w:tc>
        <w:tc>
          <w:tcPr>
            <w:tcW w:w="0" w:type="auto"/>
            <w:shd w:val="clear" w:color="auto" w:fill="auto"/>
            <w:vAlign w:val="center"/>
          </w:tcPr>
          <w:p w14:paraId="5D21931B">
            <w:pPr>
              <w:pStyle w:val="7"/>
              <w:ind w:firstLine="0" w:firstLineChars="0"/>
              <w:jc w:val="center"/>
              <w:rPr>
                <w:rFonts w:ascii="宋体" w:hAnsi="宋体" w:eastAsia="宋体" w:cs="宋体"/>
                <w:kern w:val="2"/>
                <w:sz w:val="21"/>
                <w:szCs w:val="21"/>
                <w:lang w:val="en-US" w:eastAsia="zh-CN" w:bidi="ar-SA"/>
              </w:rPr>
            </w:pPr>
            <w:r>
              <w:rPr>
                <w:rFonts w:hint="eastAsia" w:ascii="宋体" w:hAnsi="宋体" w:eastAsia="宋体" w:cs="宋体"/>
                <w:sz w:val="21"/>
                <w:szCs w:val="21"/>
              </w:rPr>
              <w:t>√</w:t>
            </w:r>
          </w:p>
        </w:tc>
        <w:tc>
          <w:tcPr>
            <w:tcW w:w="0" w:type="auto"/>
            <w:shd w:val="clear" w:color="auto" w:fill="auto"/>
            <w:vAlign w:val="center"/>
          </w:tcPr>
          <w:p w14:paraId="6391458E">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w:t>
            </w:r>
          </w:p>
        </w:tc>
        <w:tc>
          <w:tcPr>
            <w:tcW w:w="0" w:type="auto"/>
            <w:shd w:val="clear" w:color="auto" w:fill="auto"/>
            <w:vAlign w:val="center"/>
          </w:tcPr>
          <w:p w14:paraId="3B44E7B6">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w:t>
            </w:r>
          </w:p>
        </w:tc>
      </w:tr>
      <w:tr w14:paraId="715CF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vAlign w:val="center"/>
          </w:tcPr>
          <w:p w14:paraId="301E802C">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具有较好的沟通交流能力，具有合作精神及主动工作精神</w:t>
            </w:r>
          </w:p>
        </w:tc>
        <w:tc>
          <w:tcPr>
            <w:tcW w:w="0" w:type="auto"/>
            <w:shd w:val="clear" w:color="auto" w:fill="auto"/>
            <w:vAlign w:val="center"/>
          </w:tcPr>
          <w:p w14:paraId="3198233A">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w:t>
            </w:r>
          </w:p>
        </w:tc>
        <w:tc>
          <w:tcPr>
            <w:tcW w:w="0" w:type="auto"/>
            <w:shd w:val="clear" w:color="auto" w:fill="auto"/>
            <w:vAlign w:val="center"/>
          </w:tcPr>
          <w:p w14:paraId="20921D9E">
            <w:pPr>
              <w:pStyle w:val="7"/>
              <w:ind w:firstLine="0" w:firstLineChars="0"/>
              <w:jc w:val="center"/>
              <w:rPr>
                <w:rFonts w:hint="eastAsia" w:ascii="宋体" w:hAnsi="宋体" w:eastAsia="宋体" w:cs="宋体"/>
                <w:sz w:val="21"/>
                <w:szCs w:val="21"/>
              </w:rPr>
            </w:pPr>
          </w:p>
        </w:tc>
        <w:tc>
          <w:tcPr>
            <w:tcW w:w="0" w:type="auto"/>
            <w:shd w:val="clear" w:color="auto" w:fill="auto"/>
            <w:vAlign w:val="center"/>
          </w:tcPr>
          <w:p w14:paraId="3E1BDEF5">
            <w:pPr>
              <w:pStyle w:val="7"/>
              <w:ind w:firstLine="0" w:firstLineChars="0"/>
              <w:jc w:val="center"/>
              <w:rPr>
                <w:rFonts w:ascii="宋体" w:hAnsi="宋体" w:eastAsia="宋体" w:cs="宋体"/>
                <w:kern w:val="2"/>
                <w:sz w:val="21"/>
                <w:szCs w:val="21"/>
                <w:lang w:val="en-US" w:eastAsia="zh-CN" w:bidi="ar-SA"/>
              </w:rPr>
            </w:pPr>
          </w:p>
        </w:tc>
        <w:tc>
          <w:tcPr>
            <w:tcW w:w="0" w:type="auto"/>
            <w:shd w:val="clear" w:color="auto" w:fill="auto"/>
            <w:vAlign w:val="center"/>
          </w:tcPr>
          <w:p w14:paraId="38F2188F">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w:t>
            </w:r>
          </w:p>
        </w:tc>
        <w:tc>
          <w:tcPr>
            <w:tcW w:w="0" w:type="auto"/>
            <w:shd w:val="clear" w:color="auto" w:fill="auto"/>
            <w:vAlign w:val="center"/>
          </w:tcPr>
          <w:p w14:paraId="47BD9A1A">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w:t>
            </w:r>
          </w:p>
        </w:tc>
      </w:tr>
    </w:tbl>
    <w:p w14:paraId="15176C93">
      <w:pPr>
        <w:spacing w:beforeLines="50" w:afterLines="50" w:line="440" w:lineRule="exact"/>
        <w:ind w:firstLine="482" w:firstLineChars="200"/>
        <w:jc w:val="left"/>
        <w:outlineLvl w:val="1"/>
        <w:rPr>
          <w:b/>
          <w:sz w:val="24"/>
        </w:rPr>
      </w:pPr>
      <w:bookmarkStart w:id="56" w:name="_Toc3153"/>
      <w:r>
        <w:rPr>
          <w:rFonts w:hint="eastAsia"/>
          <w:b/>
          <w:sz w:val="24"/>
        </w:rPr>
        <w:t>（四）专业思政元素集</w:t>
      </w:r>
      <w:bookmarkEnd w:id="51"/>
      <w:bookmarkEnd w:id="52"/>
      <w:bookmarkEnd w:id="53"/>
      <w:bookmarkEnd w:id="54"/>
      <w:bookmarkEnd w:id="55"/>
      <w:bookmarkEnd w:id="56"/>
    </w:p>
    <w:p w14:paraId="4CC4A2E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cs="宋体"/>
          <w:b/>
          <w:bCs/>
          <w:sz w:val="24"/>
          <w:szCs w:val="24"/>
        </w:rPr>
      </w:pPr>
      <w:r>
        <w:rPr>
          <w:rFonts w:hint="eastAsia" w:ascii="宋体" w:hAnsi="宋体" w:cs="宋体"/>
          <w:b/>
          <w:bCs/>
          <w:szCs w:val="21"/>
        </w:rPr>
        <w:t>表</w:t>
      </w:r>
      <w:r>
        <w:rPr>
          <w:rFonts w:ascii="宋体" w:hAnsi="宋体" w:cs="宋体"/>
          <w:b/>
          <w:bCs/>
          <w:szCs w:val="21"/>
        </w:rPr>
        <w:t xml:space="preserve">6  </w:t>
      </w:r>
      <w:r>
        <w:rPr>
          <w:rFonts w:hint="eastAsia" w:ascii="宋体" w:hAnsi="宋体" w:cs="宋体"/>
          <w:b/>
          <w:bCs/>
          <w:szCs w:val="21"/>
        </w:rPr>
        <w:t>本专业</w:t>
      </w:r>
      <w:r>
        <w:rPr>
          <w:rFonts w:ascii="宋体" w:hAnsi="宋体" w:cs="宋体"/>
          <w:b/>
          <w:bCs/>
          <w:szCs w:val="21"/>
        </w:rPr>
        <w:t>(</w:t>
      </w:r>
      <w:r>
        <w:rPr>
          <w:rFonts w:hint="eastAsia" w:ascii="宋体" w:hAnsi="宋体" w:cs="宋体"/>
          <w:b/>
          <w:bCs/>
          <w:szCs w:val="21"/>
        </w:rPr>
        <w:t>群</w:t>
      </w:r>
      <w:r>
        <w:rPr>
          <w:rFonts w:ascii="宋体" w:hAnsi="宋体" w:cs="宋体"/>
          <w:b/>
          <w:bCs/>
          <w:szCs w:val="21"/>
        </w:rPr>
        <w:t>)</w:t>
      </w:r>
      <w:r>
        <w:rPr>
          <w:rFonts w:hint="eastAsia" w:ascii="宋体" w:hAnsi="宋体" w:cs="宋体"/>
          <w:b/>
          <w:bCs/>
          <w:szCs w:val="21"/>
        </w:rPr>
        <w:t>的思政元素集</w:t>
      </w:r>
    </w:p>
    <w:tbl>
      <w:tblPr>
        <w:tblStyle w:val="17"/>
        <w:tblW w:w="9040"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486"/>
        <w:gridCol w:w="1600"/>
        <w:gridCol w:w="1707"/>
        <w:gridCol w:w="2280"/>
        <w:gridCol w:w="1327"/>
      </w:tblGrid>
      <w:tr w14:paraId="7A5A6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640" w:type="dxa"/>
            <w:vAlign w:val="center"/>
          </w:tcPr>
          <w:p w14:paraId="2C392B80">
            <w:pPr>
              <w:pStyle w:val="7"/>
              <w:ind w:firstLine="0" w:firstLineChars="0"/>
              <w:jc w:val="center"/>
              <w:rPr>
                <w:rFonts w:ascii="宋体" w:hAnsi="宋体" w:eastAsia="宋体" w:cs="宋体"/>
                <w:b/>
                <w:bCs/>
                <w:sz w:val="21"/>
                <w:szCs w:val="21"/>
              </w:rPr>
            </w:pPr>
            <w:r>
              <w:rPr>
                <w:rFonts w:hint="eastAsia" w:ascii="宋体" w:hAnsi="宋体" w:eastAsia="宋体" w:cs="宋体"/>
                <w:b/>
                <w:bCs/>
                <w:sz w:val="21"/>
                <w:szCs w:val="21"/>
              </w:rPr>
              <w:t>育人</w:t>
            </w:r>
          </w:p>
          <w:p w14:paraId="7F988A47">
            <w:pPr>
              <w:pStyle w:val="7"/>
              <w:ind w:firstLine="0" w:firstLineChars="0"/>
              <w:jc w:val="center"/>
              <w:rPr>
                <w:rFonts w:ascii="宋体" w:hAnsi="宋体" w:eastAsia="宋体" w:cs="宋体"/>
                <w:b/>
                <w:bCs/>
                <w:sz w:val="21"/>
                <w:szCs w:val="21"/>
              </w:rPr>
            </w:pPr>
            <w:r>
              <w:rPr>
                <w:rFonts w:hint="eastAsia" w:ascii="宋体" w:hAnsi="宋体" w:eastAsia="宋体" w:cs="宋体"/>
                <w:b/>
                <w:bCs/>
                <w:sz w:val="21"/>
                <w:szCs w:val="21"/>
              </w:rPr>
              <w:t>维度</w:t>
            </w:r>
          </w:p>
        </w:tc>
        <w:tc>
          <w:tcPr>
            <w:tcW w:w="1486" w:type="dxa"/>
            <w:vAlign w:val="center"/>
          </w:tcPr>
          <w:p w14:paraId="3E76B1CC">
            <w:pPr>
              <w:pStyle w:val="7"/>
              <w:ind w:firstLine="0" w:firstLineChars="0"/>
              <w:jc w:val="center"/>
              <w:rPr>
                <w:rFonts w:ascii="宋体" w:hAnsi="宋体" w:eastAsia="宋体" w:cs="宋体"/>
                <w:b/>
                <w:bCs/>
                <w:sz w:val="21"/>
                <w:szCs w:val="21"/>
              </w:rPr>
            </w:pPr>
            <w:r>
              <w:rPr>
                <w:rFonts w:hint="eastAsia" w:ascii="宋体" w:hAnsi="宋体" w:eastAsia="宋体" w:cs="宋体"/>
                <w:b/>
                <w:bCs/>
                <w:sz w:val="21"/>
                <w:szCs w:val="21"/>
              </w:rPr>
              <w:t>主要育人内涵</w:t>
            </w:r>
          </w:p>
        </w:tc>
        <w:tc>
          <w:tcPr>
            <w:tcW w:w="1600" w:type="dxa"/>
            <w:vAlign w:val="center"/>
          </w:tcPr>
          <w:p w14:paraId="41B26052">
            <w:pPr>
              <w:pStyle w:val="7"/>
              <w:ind w:firstLine="0" w:firstLineChars="0"/>
              <w:jc w:val="center"/>
              <w:rPr>
                <w:rFonts w:ascii="宋体" w:hAnsi="宋体" w:eastAsia="宋体" w:cs="宋体"/>
                <w:b/>
                <w:bCs/>
                <w:sz w:val="21"/>
                <w:szCs w:val="21"/>
              </w:rPr>
            </w:pPr>
            <w:r>
              <w:rPr>
                <w:rFonts w:hint="eastAsia" w:ascii="宋体" w:hAnsi="宋体" w:eastAsia="宋体" w:cs="宋体"/>
                <w:b/>
                <w:bCs/>
                <w:sz w:val="21"/>
                <w:szCs w:val="21"/>
              </w:rPr>
              <w:t>思政元素</w:t>
            </w:r>
          </w:p>
        </w:tc>
        <w:tc>
          <w:tcPr>
            <w:tcW w:w="1707" w:type="dxa"/>
            <w:vAlign w:val="center"/>
          </w:tcPr>
          <w:p w14:paraId="33FCD16F">
            <w:pPr>
              <w:pStyle w:val="7"/>
              <w:ind w:firstLine="0" w:firstLineChars="0"/>
              <w:jc w:val="center"/>
              <w:rPr>
                <w:rFonts w:ascii="宋体" w:hAnsi="宋体" w:eastAsia="宋体" w:cs="宋体"/>
                <w:b/>
                <w:bCs/>
                <w:sz w:val="21"/>
                <w:szCs w:val="21"/>
              </w:rPr>
            </w:pPr>
            <w:r>
              <w:rPr>
                <w:rFonts w:hint="eastAsia" w:ascii="宋体" w:hAnsi="宋体" w:eastAsia="宋体" w:cs="宋体"/>
                <w:b/>
                <w:bCs/>
                <w:sz w:val="21"/>
                <w:szCs w:val="21"/>
              </w:rPr>
              <w:t>公共基础课</w:t>
            </w:r>
          </w:p>
        </w:tc>
        <w:tc>
          <w:tcPr>
            <w:tcW w:w="2280" w:type="dxa"/>
            <w:vAlign w:val="center"/>
          </w:tcPr>
          <w:p w14:paraId="3F9C1138">
            <w:pPr>
              <w:pStyle w:val="7"/>
              <w:ind w:firstLine="0" w:firstLineChars="0"/>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专业核心课和实践课</w:t>
            </w:r>
          </w:p>
        </w:tc>
        <w:tc>
          <w:tcPr>
            <w:tcW w:w="1327" w:type="dxa"/>
            <w:vAlign w:val="center"/>
          </w:tcPr>
          <w:p w14:paraId="1AD6095D">
            <w:pPr>
              <w:pStyle w:val="7"/>
              <w:ind w:right="-55" w:rightChars="-26" w:firstLine="0" w:firstLineChars="0"/>
              <w:jc w:val="center"/>
              <w:rPr>
                <w:rFonts w:ascii="宋体" w:hAnsi="宋体" w:eastAsia="宋体" w:cs="宋体"/>
                <w:b/>
                <w:bCs/>
                <w:sz w:val="21"/>
                <w:szCs w:val="21"/>
              </w:rPr>
            </w:pPr>
            <w:r>
              <w:rPr>
                <w:rFonts w:hint="eastAsia" w:ascii="宋体" w:hAnsi="宋体" w:eastAsia="宋体" w:cs="宋体"/>
                <w:b/>
                <w:bCs/>
                <w:sz w:val="21"/>
                <w:szCs w:val="21"/>
              </w:rPr>
              <w:t>其他专业课</w:t>
            </w:r>
          </w:p>
        </w:tc>
      </w:tr>
      <w:tr w14:paraId="4161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454FF558">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A1</w:t>
            </w:r>
          </w:p>
        </w:tc>
        <w:tc>
          <w:tcPr>
            <w:tcW w:w="1486" w:type="dxa"/>
            <w:vAlign w:val="center"/>
          </w:tcPr>
          <w:p w14:paraId="25C3CB08">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社会主义核心价值观</w:t>
            </w:r>
          </w:p>
        </w:tc>
        <w:tc>
          <w:tcPr>
            <w:tcW w:w="1600" w:type="dxa"/>
          </w:tcPr>
          <w:p w14:paraId="7E07024C">
            <w:pPr>
              <w:pStyle w:val="7"/>
              <w:ind w:firstLine="0" w:firstLineChars="0"/>
              <w:rPr>
                <w:rFonts w:hint="eastAsia" w:ascii="宋体" w:hAnsi="宋体" w:eastAsia="宋体" w:cs="宋体"/>
                <w:sz w:val="21"/>
                <w:szCs w:val="21"/>
              </w:rPr>
            </w:pPr>
            <w:r>
              <w:rPr>
                <w:rFonts w:hint="eastAsia" w:ascii="宋体" w:hAnsi="宋体" w:eastAsia="宋体" w:cs="宋体"/>
                <w:sz w:val="21"/>
                <w:szCs w:val="21"/>
              </w:rPr>
              <w:t>富强、民主、文明、和谐，自由、平等、公正、法治，爱国、敬业、诚信、友善</w:t>
            </w:r>
          </w:p>
        </w:tc>
        <w:tc>
          <w:tcPr>
            <w:tcW w:w="1707" w:type="dxa"/>
            <w:vAlign w:val="center"/>
          </w:tcPr>
          <w:p w14:paraId="12246EE0">
            <w:pPr>
              <w:pStyle w:val="7"/>
              <w:ind w:firstLine="0" w:firstLineChars="0"/>
              <w:jc w:val="left"/>
              <w:rPr>
                <w:rFonts w:hint="eastAsia" w:ascii="宋体" w:hAnsi="宋体" w:eastAsia="宋体" w:cs="宋体"/>
                <w:sz w:val="21"/>
                <w:szCs w:val="21"/>
              </w:rPr>
            </w:pPr>
            <w:r>
              <w:rPr>
                <w:rFonts w:hint="eastAsia" w:ascii="宋体" w:hAnsi="宋体" w:eastAsia="宋体" w:cs="宋体"/>
                <w:sz w:val="21"/>
                <w:szCs w:val="21"/>
              </w:rPr>
              <w:t>思想道德修养与法律基础、形势与政策教育、毛泽东思想和中国特色社会主义理论体系概论、军事技能、军事理论</w:t>
            </w:r>
          </w:p>
        </w:tc>
        <w:tc>
          <w:tcPr>
            <w:tcW w:w="2280" w:type="dxa"/>
            <w:vAlign w:val="center"/>
          </w:tcPr>
          <w:p w14:paraId="412497F8">
            <w:pPr>
              <w:pStyle w:val="7"/>
              <w:ind w:firstLine="0" w:firstLineChars="0"/>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AI前端框架、前端交互脚本语言程序设计、数据可视化、Web开发课程设计实训</w:t>
            </w:r>
          </w:p>
        </w:tc>
        <w:tc>
          <w:tcPr>
            <w:tcW w:w="1327" w:type="dxa"/>
            <w:shd w:val="clear" w:color="auto" w:fill="auto"/>
            <w:vAlign w:val="center"/>
          </w:tcPr>
          <w:p w14:paraId="0C4A7E4A">
            <w:pPr>
              <w:pStyle w:val="7"/>
              <w:ind w:firstLine="0" w:firstLineChars="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跨平台程序开发语言、计算机组装与维护、数据库原理与应用、操作系统</w:t>
            </w:r>
          </w:p>
        </w:tc>
      </w:tr>
      <w:tr w14:paraId="3E9E3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43B070C0">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A2</w:t>
            </w:r>
          </w:p>
        </w:tc>
        <w:tc>
          <w:tcPr>
            <w:tcW w:w="1486" w:type="dxa"/>
            <w:vAlign w:val="center"/>
          </w:tcPr>
          <w:p w14:paraId="09C058FD">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职业道德准则和行为规范</w:t>
            </w:r>
          </w:p>
        </w:tc>
        <w:tc>
          <w:tcPr>
            <w:tcW w:w="1600" w:type="dxa"/>
            <w:vAlign w:val="center"/>
          </w:tcPr>
          <w:p w14:paraId="51C75ED7">
            <w:pPr>
              <w:pStyle w:val="7"/>
              <w:ind w:firstLine="0" w:firstLineChars="0"/>
              <w:jc w:val="left"/>
              <w:rPr>
                <w:rFonts w:hint="eastAsia" w:ascii="宋体" w:hAnsi="宋体" w:eastAsia="宋体" w:cs="宋体"/>
                <w:sz w:val="21"/>
                <w:szCs w:val="21"/>
              </w:rPr>
            </w:pPr>
            <w:r>
              <w:rPr>
                <w:rFonts w:hint="eastAsia" w:ascii="宋体" w:hAnsi="宋体" w:eastAsia="宋体" w:cs="宋体"/>
                <w:sz w:val="21"/>
                <w:szCs w:val="21"/>
              </w:rPr>
              <w:t>遵法守纪、爱岗敬业、尊重生命、吃苦耐劳、中华优秀传统文化、</w:t>
            </w:r>
          </w:p>
        </w:tc>
        <w:tc>
          <w:tcPr>
            <w:tcW w:w="1707" w:type="dxa"/>
            <w:vAlign w:val="center"/>
          </w:tcPr>
          <w:p w14:paraId="35C26797">
            <w:pPr>
              <w:pStyle w:val="7"/>
              <w:ind w:firstLine="0" w:firstLineChars="0"/>
              <w:jc w:val="left"/>
              <w:rPr>
                <w:rFonts w:hint="eastAsia" w:ascii="宋体" w:hAnsi="宋体" w:eastAsia="宋体" w:cs="宋体"/>
                <w:sz w:val="21"/>
                <w:szCs w:val="21"/>
              </w:rPr>
            </w:pPr>
            <w:r>
              <w:rPr>
                <w:rFonts w:hint="eastAsia" w:ascii="宋体" w:hAnsi="宋体" w:eastAsia="宋体" w:cs="宋体"/>
                <w:sz w:val="21"/>
                <w:szCs w:val="21"/>
              </w:rPr>
              <w:t>思想道德修养与法律基础、中华优秀传统文化、职业发展与就业指导</w:t>
            </w:r>
          </w:p>
        </w:tc>
        <w:tc>
          <w:tcPr>
            <w:tcW w:w="2280" w:type="dxa"/>
            <w:vAlign w:val="center"/>
          </w:tcPr>
          <w:p w14:paraId="0A5F45A8">
            <w:pPr>
              <w:pStyle w:val="7"/>
              <w:ind w:firstLine="0" w:firstLineChars="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前端交互脚本语言程序设计</w:t>
            </w:r>
            <w:r>
              <w:rPr>
                <w:rFonts w:hint="eastAsia" w:ascii="宋体" w:hAnsi="宋体" w:eastAsia="宋体" w:cs="宋体"/>
                <w:sz w:val="21"/>
                <w:szCs w:val="21"/>
                <w:highlight w:val="none"/>
              </w:rPr>
              <w:t>、数据可视化、Java企业级开发与应用-微服务与分布式</w:t>
            </w:r>
            <w:r>
              <w:rPr>
                <w:rFonts w:hint="eastAsia" w:ascii="宋体" w:hAnsi="宋体" w:eastAsia="宋体" w:cs="宋体"/>
                <w:sz w:val="21"/>
                <w:szCs w:val="21"/>
                <w:highlight w:val="none"/>
                <w:lang w:eastAsia="zh-CN"/>
              </w:rPr>
              <w:t>、数据可视化及前端框架开发应用实践</w:t>
            </w:r>
          </w:p>
        </w:tc>
        <w:tc>
          <w:tcPr>
            <w:tcW w:w="1327" w:type="dxa"/>
            <w:shd w:val="clear" w:color="auto" w:fill="auto"/>
            <w:vAlign w:val="center"/>
          </w:tcPr>
          <w:p w14:paraId="535C6558">
            <w:pPr>
              <w:pStyle w:val="7"/>
              <w:ind w:firstLine="0" w:firstLineChars="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原型设计与制作、网页设计与制作、软件测试、数据处理</w:t>
            </w:r>
          </w:p>
        </w:tc>
      </w:tr>
      <w:tr w14:paraId="750E3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048BBCD3">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A3</w:t>
            </w:r>
          </w:p>
        </w:tc>
        <w:tc>
          <w:tcPr>
            <w:tcW w:w="1486" w:type="dxa"/>
            <w:vAlign w:val="center"/>
          </w:tcPr>
          <w:p w14:paraId="259D58BA">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专业精神</w:t>
            </w:r>
          </w:p>
        </w:tc>
        <w:tc>
          <w:tcPr>
            <w:tcW w:w="1600" w:type="dxa"/>
          </w:tcPr>
          <w:p w14:paraId="3BF98614">
            <w:pPr>
              <w:pStyle w:val="7"/>
              <w:ind w:firstLine="0" w:firstLineChars="0"/>
              <w:jc w:val="left"/>
              <w:rPr>
                <w:rFonts w:hint="eastAsia" w:ascii="宋体" w:hAnsi="宋体" w:eastAsia="宋体" w:cs="宋体"/>
                <w:color w:val="FF0000"/>
                <w:sz w:val="21"/>
                <w:szCs w:val="21"/>
              </w:rPr>
            </w:pPr>
            <w:r>
              <w:rPr>
                <w:rFonts w:hint="eastAsia" w:ascii="宋体" w:hAnsi="宋体" w:eastAsia="宋体" w:cs="宋体"/>
                <w:color w:val="auto"/>
                <w:sz w:val="21"/>
                <w:szCs w:val="21"/>
              </w:rPr>
              <w:t>工匠精神（一丝不苟、刻苦钻研、耐心细致、精益求精、不畏艰难、勇于创新）、质量意识、环保意识、安全意识、信息素养和团结协作</w:t>
            </w:r>
          </w:p>
        </w:tc>
        <w:tc>
          <w:tcPr>
            <w:tcW w:w="1707" w:type="dxa"/>
            <w:vAlign w:val="center"/>
          </w:tcPr>
          <w:p w14:paraId="721D9E56">
            <w:pPr>
              <w:pStyle w:val="7"/>
              <w:ind w:firstLine="0" w:firstLineChars="0"/>
              <w:jc w:val="both"/>
              <w:rPr>
                <w:rFonts w:hint="eastAsia" w:ascii="宋体" w:hAnsi="宋体" w:eastAsia="宋体" w:cs="宋体"/>
                <w:color w:val="FF0000"/>
                <w:sz w:val="21"/>
                <w:szCs w:val="21"/>
                <w:lang w:val="en-US" w:eastAsia="zh-CN"/>
              </w:rPr>
            </w:pPr>
            <w:r>
              <w:rPr>
                <w:rFonts w:hint="eastAsia" w:ascii="宋体" w:hAnsi="宋体" w:eastAsia="宋体" w:cs="宋体"/>
                <w:i w:val="0"/>
                <w:iCs w:val="0"/>
                <w:caps w:val="0"/>
                <w:color w:val="2C2C36"/>
                <w:spacing w:val="1"/>
                <w:sz w:val="21"/>
                <w:szCs w:val="21"/>
                <w:shd w:val="clear" w:fill="FFFFFF"/>
              </w:rPr>
              <w:t>创新创业基础、工程伦理与社会责任</w:t>
            </w:r>
          </w:p>
        </w:tc>
        <w:tc>
          <w:tcPr>
            <w:tcW w:w="2280" w:type="dxa"/>
            <w:vAlign w:val="center"/>
          </w:tcPr>
          <w:p w14:paraId="07510F41">
            <w:pPr>
              <w:pStyle w:val="7"/>
              <w:ind w:firstLine="0" w:firstLineChars="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AI前端框架</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前端交互脚本语言程序设计</w:t>
            </w:r>
            <w:r>
              <w:rPr>
                <w:rFonts w:hint="eastAsia" w:ascii="宋体" w:hAnsi="宋体" w:eastAsia="宋体" w:cs="宋体"/>
                <w:sz w:val="21"/>
                <w:szCs w:val="21"/>
                <w:highlight w:val="none"/>
              </w:rPr>
              <w:t>、跨平台企业级开发与应用-AI框架、跨平台企业级开发与应用-AI动态</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跨平台企业级开发与应用-微服务与分布式</w:t>
            </w:r>
            <w:r>
              <w:rPr>
                <w:rFonts w:hint="eastAsia" w:ascii="宋体" w:hAnsi="宋体" w:eastAsia="宋体" w:cs="宋体"/>
                <w:sz w:val="21"/>
                <w:szCs w:val="21"/>
                <w:highlight w:val="none"/>
                <w:lang w:eastAsia="zh-CN"/>
              </w:rPr>
              <w:t>、数据可视化及前端框架开发应用实践</w:t>
            </w:r>
          </w:p>
        </w:tc>
        <w:tc>
          <w:tcPr>
            <w:tcW w:w="1327" w:type="dxa"/>
            <w:shd w:val="clear" w:color="auto" w:fill="auto"/>
            <w:vAlign w:val="center"/>
          </w:tcPr>
          <w:p w14:paraId="2BE9A227">
            <w:pPr>
              <w:pStyle w:val="7"/>
              <w:ind w:firstLine="0" w:firstLineChars="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跨平台程序开发语言、计算机组装与维护、数据库原理与应用、操作系统</w:t>
            </w:r>
          </w:p>
        </w:tc>
      </w:tr>
      <w:tr w14:paraId="471B9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640" w:type="dxa"/>
            <w:vAlign w:val="center"/>
          </w:tcPr>
          <w:p w14:paraId="6FF0056B">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A4</w:t>
            </w:r>
          </w:p>
        </w:tc>
        <w:tc>
          <w:tcPr>
            <w:tcW w:w="1486" w:type="dxa"/>
            <w:vAlign w:val="center"/>
          </w:tcPr>
          <w:p w14:paraId="29899E01">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职业发展</w:t>
            </w:r>
          </w:p>
        </w:tc>
        <w:tc>
          <w:tcPr>
            <w:tcW w:w="1600" w:type="dxa"/>
            <w:vAlign w:val="center"/>
          </w:tcPr>
          <w:p w14:paraId="64A23FD6">
            <w:pPr>
              <w:pStyle w:val="7"/>
              <w:ind w:firstLine="0" w:firstLineChars="0"/>
              <w:jc w:val="both"/>
              <w:rPr>
                <w:rFonts w:hint="eastAsia" w:ascii="宋体" w:hAnsi="宋体" w:eastAsia="宋体" w:cs="宋体"/>
                <w:sz w:val="21"/>
                <w:szCs w:val="21"/>
              </w:rPr>
            </w:pPr>
            <w:r>
              <w:rPr>
                <w:rFonts w:hint="eastAsia" w:ascii="宋体" w:hAnsi="宋体" w:eastAsia="宋体" w:cs="宋体"/>
                <w:sz w:val="21"/>
                <w:szCs w:val="21"/>
              </w:rPr>
              <w:t>自我规划、自我诊改、不断发展</w:t>
            </w:r>
          </w:p>
        </w:tc>
        <w:tc>
          <w:tcPr>
            <w:tcW w:w="1707" w:type="dxa"/>
            <w:vAlign w:val="center"/>
          </w:tcPr>
          <w:p w14:paraId="3A792354">
            <w:pPr>
              <w:pStyle w:val="7"/>
              <w:ind w:firstLine="0" w:firstLineChars="0"/>
              <w:jc w:val="left"/>
              <w:rPr>
                <w:rFonts w:hint="eastAsia" w:ascii="宋体" w:hAnsi="宋体" w:eastAsia="宋体" w:cs="宋体"/>
                <w:sz w:val="21"/>
                <w:szCs w:val="21"/>
              </w:rPr>
            </w:pPr>
            <w:r>
              <w:rPr>
                <w:rFonts w:hint="eastAsia" w:ascii="宋体" w:hAnsi="宋体" w:eastAsia="宋体" w:cs="宋体"/>
                <w:sz w:val="21"/>
                <w:szCs w:val="21"/>
              </w:rPr>
              <w:t>职业发展与就业指导</w:t>
            </w:r>
          </w:p>
        </w:tc>
        <w:tc>
          <w:tcPr>
            <w:tcW w:w="2280" w:type="dxa"/>
            <w:vAlign w:val="center"/>
          </w:tcPr>
          <w:p w14:paraId="1BE117DE">
            <w:pPr>
              <w:pStyle w:val="7"/>
              <w:ind w:firstLine="0" w:firstLineChars="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顶岗实习</w:t>
            </w:r>
            <w:r>
              <w:rPr>
                <w:rFonts w:hint="eastAsia" w:ascii="宋体" w:hAnsi="宋体" w:eastAsia="宋体" w:cs="宋体"/>
                <w:sz w:val="21"/>
                <w:szCs w:val="21"/>
                <w:highlight w:val="none"/>
                <w:lang w:eastAsia="zh-CN"/>
              </w:rPr>
              <w:t>、企业级项目开发实战</w:t>
            </w:r>
          </w:p>
        </w:tc>
        <w:tc>
          <w:tcPr>
            <w:tcW w:w="1327" w:type="dxa"/>
            <w:shd w:val="clear" w:color="auto" w:fill="auto"/>
            <w:vAlign w:val="center"/>
          </w:tcPr>
          <w:p w14:paraId="1B32DE17">
            <w:pPr>
              <w:pStyle w:val="7"/>
              <w:ind w:firstLine="0" w:firstLineChars="0"/>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 xml:space="preserve"> Web开发课程设计实训、数据可视化及前端框架开发应用实践</w:t>
            </w:r>
          </w:p>
        </w:tc>
      </w:tr>
      <w:tr w14:paraId="74A1A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4E6D1D3F">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A5</w:t>
            </w:r>
          </w:p>
        </w:tc>
        <w:tc>
          <w:tcPr>
            <w:tcW w:w="1486" w:type="dxa"/>
            <w:vAlign w:val="center"/>
          </w:tcPr>
          <w:p w14:paraId="6B671EDB">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身心健康</w:t>
            </w:r>
          </w:p>
        </w:tc>
        <w:tc>
          <w:tcPr>
            <w:tcW w:w="1600" w:type="dxa"/>
            <w:vAlign w:val="center"/>
          </w:tcPr>
          <w:p w14:paraId="67385BD9">
            <w:pPr>
              <w:pStyle w:val="7"/>
              <w:ind w:firstLine="0" w:firstLineChars="0"/>
              <w:jc w:val="both"/>
              <w:rPr>
                <w:rFonts w:hint="eastAsia" w:ascii="宋体" w:hAnsi="宋体" w:eastAsia="宋体" w:cs="宋体"/>
                <w:sz w:val="21"/>
                <w:szCs w:val="21"/>
              </w:rPr>
            </w:pPr>
            <w:r>
              <w:rPr>
                <w:rFonts w:hint="eastAsia" w:ascii="宋体" w:hAnsi="宋体" w:eastAsia="宋体" w:cs="宋体"/>
                <w:sz w:val="21"/>
                <w:szCs w:val="21"/>
              </w:rPr>
              <w:t>健康的身心和健全的人格</w:t>
            </w:r>
          </w:p>
        </w:tc>
        <w:tc>
          <w:tcPr>
            <w:tcW w:w="1707" w:type="dxa"/>
            <w:vAlign w:val="center"/>
          </w:tcPr>
          <w:p w14:paraId="3B328A1A">
            <w:pPr>
              <w:pStyle w:val="7"/>
              <w:ind w:firstLine="0" w:firstLineChars="0"/>
              <w:jc w:val="left"/>
              <w:rPr>
                <w:rFonts w:hint="eastAsia" w:ascii="宋体" w:hAnsi="宋体" w:eastAsia="宋体" w:cs="宋体"/>
                <w:sz w:val="21"/>
                <w:szCs w:val="21"/>
              </w:rPr>
            </w:pPr>
            <w:r>
              <w:rPr>
                <w:rFonts w:hint="eastAsia" w:ascii="宋体" w:hAnsi="宋体" w:eastAsia="宋体" w:cs="宋体"/>
                <w:sz w:val="21"/>
                <w:szCs w:val="21"/>
              </w:rPr>
              <w:t>体育</w:t>
            </w:r>
          </w:p>
          <w:p w14:paraId="551E92CE">
            <w:pPr>
              <w:pStyle w:val="7"/>
              <w:ind w:firstLine="0" w:firstLineChars="0"/>
              <w:jc w:val="left"/>
              <w:rPr>
                <w:rFonts w:hint="eastAsia" w:ascii="宋体" w:hAnsi="宋体" w:eastAsia="宋体" w:cs="宋体"/>
                <w:sz w:val="21"/>
                <w:szCs w:val="21"/>
              </w:rPr>
            </w:pPr>
            <w:r>
              <w:rPr>
                <w:rFonts w:hint="eastAsia" w:ascii="宋体" w:hAnsi="宋体" w:eastAsia="宋体" w:cs="宋体"/>
                <w:sz w:val="21"/>
                <w:szCs w:val="21"/>
              </w:rPr>
              <w:t>大学生心理健康</w:t>
            </w:r>
          </w:p>
        </w:tc>
        <w:tc>
          <w:tcPr>
            <w:tcW w:w="2280" w:type="dxa"/>
            <w:vAlign w:val="center"/>
          </w:tcPr>
          <w:p w14:paraId="72D51AEE">
            <w:pPr>
              <w:pStyle w:val="7"/>
              <w:ind w:firstLine="0" w:firstLineChars="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企业级项目开发实战</w:t>
            </w:r>
            <w:r>
              <w:rPr>
                <w:rFonts w:hint="eastAsia" w:ascii="宋体" w:hAnsi="宋体" w:eastAsia="宋体" w:cs="宋体"/>
                <w:sz w:val="21"/>
                <w:szCs w:val="21"/>
                <w:highlight w:val="none"/>
                <w:lang w:eastAsia="zh-CN"/>
              </w:rPr>
              <w:t>、数据可视化及前端框架开发应用实践</w:t>
            </w:r>
          </w:p>
        </w:tc>
        <w:tc>
          <w:tcPr>
            <w:tcW w:w="1327" w:type="dxa"/>
            <w:shd w:val="clear" w:color="auto" w:fill="auto"/>
            <w:vAlign w:val="center"/>
          </w:tcPr>
          <w:p w14:paraId="747D8FF1">
            <w:pPr>
              <w:pStyle w:val="7"/>
              <w:ind w:firstLine="0" w:firstLineChars="0"/>
              <w:jc w:val="center"/>
              <w:rPr>
                <w:rFonts w:hint="eastAsia" w:ascii="宋体" w:hAnsi="宋体" w:eastAsia="宋体" w:cs="宋体"/>
                <w:kern w:val="2"/>
                <w:sz w:val="21"/>
                <w:szCs w:val="21"/>
                <w:lang w:val="en-US" w:eastAsia="zh-CN" w:bidi="ar-SA"/>
              </w:rPr>
            </w:pPr>
          </w:p>
        </w:tc>
      </w:tr>
      <w:tr w14:paraId="335B4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14:paraId="7618DAC9">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A6</w:t>
            </w:r>
          </w:p>
        </w:tc>
        <w:tc>
          <w:tcPr>
            <w:tcW w:w="1486" w:type="dxa"/>
            <w:vAlign w:val="center"/>
          </w:tcPr>
          <w:p w14:paraId="5A11ADC7">
            <w:pPr>
              <w:pStyle w:val="7"/>
              <w:ind w:firstLine="0" w:firstLineChars="0"/>
              <w:jc w:val="center"/>
              <w:rPr>
                <w:rFonts w:hint="eastAsia" w:ascii="宋体" w:hAnsi="宋体" w:eastAsia="宋体" w:cs="宋体"/>
                <w:sz w:val="21"/>
                <w:szCs w:val="21"/>
              </w:rPr>
            </w:pPr>
            <w:r>
              <w:rPr>
                <w:rFonts w:hint="eastAsia" w:ascii="宋体" w:hAnsi="宋体" w:eastAsia="宋体" w:cs="宋体"/>
                <w:sz w:val="21"/>
                <w:szCs w:val="21"/>
              </w:rPr>
              <w:t>人文素养</w:t>
            </w:r>
          </w:p>
        </w:tc>
        <w:tc>
          <w:tcPr>
            <w:tcW w:w="1600" w:type="dxa"/>
            <w:vAlign w:val="center"/>
          </w:tcPr>
          <w:p w14:paraId="63C7284D">
            <w:pPr>
              <w:pStyle w:val="7"/>
              <w:ind w:firstLine="0" w:firstLineChars="0"/>
              <w:jc w:val="both"/>
              <w:rPr>
                <w:rFonts w:hint="eastAsia" w:ascii="宋体" w:hAnsi="宋体" w:eastAsia="宋体" w:cs="宋体"/>
                <w:sz w:val="21"/>
                <w:szCs w:val="21"/>
              </w:rPr>
            </w:pPr>
            <w:r>
              <w:rPr>
                <w:rFonts w:hint="eastAsia" w:ascii="宋体" w:hAnsi="宋体" w:eastAsia="宋体" w:cs="宋体"/>
                <w:sz w:val="21"/>
                <w:szCs w:val="21"/>
              </w:rPr>
              <w:t>文明礼貌、艺术修养、和谐发展</w:t>
            </w:r>
          </w:p>
        </w:tc>
        <w:tc>
          <w:tcPr>
            <w:tcW w:w="1707" w:type="dxa"/>
            <w:vAlign w:val="center"/>
          </w:tcPr>
          <w:p w14:paraId="2905D2C9">
            <w:pPr>
              <w:pStyle w:val="7"/>
              <w:ind w:firstLine="0" w:firstLineChars="0"/>
              <w:jc w:val="left"/>
              <w:rPr>
                <w:rFonts w:hint="eastAsia" w:ascii="宋体" w:hAnsi="宋体" w:eastAsia="宋体" w:cs="宋体"/>
                <w:sz w:val="21"/>
                <w:szCs w:val="21"/>
              </w:rPr>
            </w:pPr>
            <w:r>
              <w:rPr>
                <w:rFonts w:hint="eastAsia" w:ascii="宋体" w:hAnsi="宋体" w:eastAsia="宋体" w:cs="宋体"/>
                <w:sz w:val="21"/>
                <w:szCs w:val="21"/>
              </w:rPr>
              <w:t>其他相选修课程</w:t>
            </w:r>
          </w:p>
        </w:tc>
        <w:tc>
          <w:tcPr>
            <w:tcW w:w="2280" w:type="dxa"/>
            <w:vAlign w:val="center"/>
          </w:tcPr>
          <w:p w14:paraId="7CF4AFFF">
            <w:pPr>
              <w:pStyle w:val="7"/>
              <w:ind w:firstLine="0" w:firstLineChars="0"/>
              <w:jc w:val="lef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企业级项目开发实战</w:t>
            </w:r>
            <w:r>
              <w:rPr>
                <w:rFonts w:hint="eastAsia" w:ascii="宋体" w:hAnsi="宋体" w:eastAsia="宋体" w:cs="宋体"/>
                <w:sz w:val="21"/>
                <w:szCs w:val="21"/>
                <w:highlight w:val="none"/>
                <w:lang w:eastAsia="zh-CN"/>
              </w:rPr>
              <w:t>、数据可视化及前端框架开发应用实践</w:t>
            </w:r>
          </w:p>
        </w:tc>
        <w:tc>
          <w:tcPr>
            <w:tcW w:w="1327" w:type="dxa"/>
            <w:shd w:val="clear" w:color="auto" w:fill="auto"/>
            <w:vAlign w:val="center"/>
          </w:tcPr>
          <w:p w14:paraId="200E638D">
            <w:pPr>
              <w:pStyle w:val="7"/>
              <w:ind w:firstLine="0" w:firstLineChars="0"/>
              <w:jc w:val="center"/>
              <w:rPr>
                <w:rFonts w:hint="eastAsia" w:ascii="宋体" w:hAnsi="宋体" w:eastAsia="宋体" w:cs="宋体"/>
                <w:kern w:val="2"/>
                <w:sz w:val="21"/>
                <w:szCs w:val="21"/>
                <w:lang w:val="en-US" w:eastAsia="zh-CN" w:bidi="ar-SA"/>
              </w:rPr>
            </w:pPr>
          </w:p>
        </w:tc>
      </w:tr>
    </w:tbl>
    <w:p w14:paraId="764390DF">
      <w:pPr>
        <w:spacing w:beforeLines="50" w:afterLines="50" w:line="440" w:lineRule="exact"/>
        <w:ind w:firstLine="482" w:firstLineChars="200"/>
        <w:outlineLvl w:val="0"/>
        <w:rPr>
          <w:rStyle w:val="24"/>
          <w:rFonts w:ascii="Times New Roman" w:hAnsi="Times New Roman"/>
          <w:bCs/>
          <w:sz w:val="24"/>
          <w:szCs w:val="44"/>
          <w:highlight w:val="none"/>
        </w:rPr>
      </w:pPr>
      <w:bookmarkStart w:id="57" w:name="_Toc11481"/>
      <w:bookmarkStart w:id="58" w:name="_Toc9774"/>
      <w:bookmarkStart w:id="59" w:name="_Toc21013"/>
      <w:bookmarkStart w:id="60" w:name="_Toc26244"/>
      <w:bookmarkStart w:id="61" w:name="_Toc19485"/>
      <w:r>
        <w:rPr>
          <w:rStyle w:val="24"/>
          <w:rFonts w:hint="eastAsia" w:ascii="Times New Roman" w:hAnsi="Times New Roman"/>
          <w:bCs/>
          <w:sz w:val="24"/>
          <w:szCs w:val="44"/>
          <w:highlight w:val="none"/>
        </w:rPr>
        <w:t>六、专业（群）课程体系与专业核心能力课程</w:t>
      </w:r>
      <w:bookmarkEnd w:id="57"/>
      <w:bookmarkEnd w:id="58"/>
      <w:bookmarkEnd w:id="59"/>
      <w:bookmarkEnd w:id="60"/>
      <w:bookmarkEnd w:id="61"/>
    </w:p>
    <w:p w14:paraId="72B3C5CD">
      <w:pPr>
        <w:spacing w:beforeLines="50" w:afterLines="50" w:line="440" w:lineRule="exact"/>
        <w:ind w:firstLine="482" w:firstLineChars="200"/>
        <w:jc w:val="left"/>
        <w:outlineLvl w:val="1"/>
        <w:rPr>
          <w:rFonts w:hint="eastAsia" w:ascii="宋体"/>
          <w:color w:val="auto"/>
          <w:szCs w:val="21"/>
          <w:highlight w:val="none"/>
        </w:rPr>
      </w:pPr>
      <w:bookmarkStart w:id="62" w:name="_Toc9372"/>
      <w:bookmarkStart w:id="63" w:name="_Toc3092"/>
      <w:bookmarkStart w:id="64" w:name="_Toc22747"/>
      <w:bookmarkStart w:id="65" w:name="_Toc601"/>
      <w:bookmarkStart w:id="66" w:name="_Toc28868"/>
      <w:r>
        <w:rPr>
          <w:rFonts w:hint="eastAsia"/>
          <w:b/>
          <w:sz w:val="24"/>
          <w:highlight w:val="none"/>
        </w:rPr>
        <w:t>（一）课程体系</w:t>
      </w:r>
      <w:bookmarkEnd w:id="62"/>
      <w:bookmarkEnd w:id="63"/>
      <w:bookmarkEnd w:id="64"/>
      <w:bookmarkEnd w:id="65"/>
      <w:bookmarkEnd w:id="66"/>
      <w:r>
        <w:rPr>
          <w:b/>
          <w:sz w:val="24"/>
          <w:highlight w:val="none"/>
        </w:rPr>
        <w:t xml:space="preserve"> </w:t>
      </w:r>
    </w:p>
    <w:p w14:paraId="3400F4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olor w:val="auto"/>
          <w:sz w:val="24"/>
          <w:szCs w:val="24"/>
        </w:rPr>
      </w:pPr>
      <w:r>
        <w:rPr>
          <w:rFonts w:hint="eastAsia" w:ascii="宋体"/>
          <w:color w:val="auto"/>
          <w:sz w:val="24"/>
          <w:szCs w:val="24"/>
        </w:rPr>
        <w:t>在高职技能人才培养过程中，让学生具备编码能力、创新能力、复杂问题解决能力、学习能力、专业理论应用、职业素养。”的专业人才培养模式，充分体现高等性与职业性的融合。学校把企业开发标准与岗位技能充分融人课程体系，形成课程体系，使专业课程内容与企业的岗位技能需求紧密结合，形成高职课程对标企业岗位在教学内涵上的涵盖专业核心课程。课程体系架构图</w:t>
      </w:r>
      <w:r>
        <w:rPr>
          <w:rFonts w:hint="eastAsia" w:ascii="宋体"/>
          <w:color w:val="auto"/>
          <w:sz w:val="24"/>
          <w:szCs w:val="24"/>
          <w:highlight w:val="none"/>
        </w:rPr>
        <w:t>如下图1所示</w:t>
      </w:r>
      <w:r>
        <w:rPr>
          <w:rFonts w:hint="eastAsia" w:ascii="宋体"/>
          <w:color w:val="auto"/>
          <w:sz w:val="24"/>
          <w:szCs w:val="24"/>
        </w:rPr>
        <w:t>：</w:t>
      </w:r>
    </w:p>
    <w:p w14:paraId="5052FE3C">
      <w:pPr>
        <w:spacing w:beforeLines="50" w:afterLines="50" w:line="440" w:lineRule="exact"/>
        <w:ind w:firstLine="420" w:firstLineChars="200"/>
        <w:rPr>
          <w:rFonts w:hint="eastAsia" w:ascii="宋体" w:eastAsia="宋体"/>
          <w:color w:val="auto"/>
          <w:szCs w:val="21"/>
          <w:lang w:eastAsia="zh-CN"/>
        </w:rPr>
      </w:pPr>
      <w:r>
        <w:rPr>
          <w:rFonts w:hint="eastAsia" w:ascii="宋体" w:eastAsia="宋体"/>
          <w:color w:val="auto"/>
          <w:szCs w:val="21"/>
          <w:lang w:eastAsia="zh-CN"/>
        </w:rPr>
        <w:drawing>
          <wp:anchor distT="0" distB="0" distL="114300" distR="114300" simplePos="0" relativeHeight="251663360" behindDoc="0" locked="0" layoutInCell="1" allowOverlap="1">
            <wp:simplePos x="0" y="0"/>
            <wp:positionH relativeFrom="column">
              <wp:posOffset>823595</wp:posOffset>
            </wp:positionH>
            <wp:positionV relativeFrom="paragraph">
              <wp:posOffset>85725</wp:posOffset>
            </wp:positionV>
            <wp:extent cx="4317365" cy="2254885"/>
            <wp:effectExtent l="0" t="0" r="6985" b="12065"/>
            <wp:wrapNone/>
            <wp:docPr id="16" name="图片 16" descr="1750143727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750143727942"/>
                    <pic:cNvPicPr>
                      <a:picLocks noChangeAspect="1"/>
                    </pic:cNvPicPr>
                  </pic:nvPicPr>
                  <pic:blipFill>
                    <a:blip r:embed="rId12"/>
                    <a:stretch>
                      <a:fillRect/>
                    </a:stretch>
                  </pic:blipFill>
                  <pic:spPr>
                    <a:xfrm>
                      <a:off x="0" y="0"/>
                      <a:ext cx="4317365" cy="2254885"/>
                    </a:xfrm>
                    <a:prstGeom prst="rect">
                      <a:avLst/>
                    </a:prstGeom>
                  </pic:spPr>
                </pic:pic>
              </a:graphicData>
            </a:graphic>
          </wp:anchor>
        </w:drawing>
      </w:r>
    </w:p>
    <w:p w14:paraId="17FE9212">
      <w:pPr>
        <w:spacing w:beforeLines="50" w:afterLines="50" w:line="440" w:lineRule="exact"/>
        <w:ind w:firstLine="420" w:firstLineChars="200"/>
        <w:rPr>
          <w:rFonts w:hint="eastAsia" w:ascii="宋体"/>
          <w:color w:val="auto"/>
          <w:szCs w:val="21"/>
        </w:rPr>
      </w:pPr>
    </w:p>
    <w:p w14:paraId="1B7CAF6B">
      <w:pPr>
        <w:spacing w:beforeLines="50" w:afterLines="50" w:line="440" w:lineRule="exact"/>
        <w:ind w:firstLine="420" w:firstLineChars="200"/>
        <w:rPr>
          <w:rFonts w:hint="eastAsia" w:ascii="宋体"/>
          <w:color w:val="auto"/>
          <w:szCs w:val="21"/>
        </w:rPr>
      </w:pPr>
    </w:p>
    <w:p w14:paraId="10F073AF">
      <w:pPr>
        <w:spacing w:beforeLines="50" w:afterLines="50" w:line="440" w:lineRule="exact"/>
        <w:ind w:firstLine="420" w:firstLineChars="200"/>
        <w:rPr>
          <w:rFonts w:hint="eastAsia" w:ascii="宋体"/>
          <w:color w:val="auto"/>
          <w:szCs w:val="21"/>
        </w:rPr>
      </w:pPr>
    </w:p>
    <w:p w14:paraId="4937A215">
      <w:pPr>
        <w:spacing w:beforeLines="50" w:afterLines="50" w:line="440" w:lineRule="exact"/>
        <w:rPr>
          <w:rFonts w:hint="eastAsia" w:ascii="宋体"/>
          <w:color w:val="FF0000"/>
          <w:sz w:val="24"/>
        </w:rPr>
      </w:pPr>
    </w:p>
    <w:p w14:paraId="75CBC89C">
      <w:pPr>
        <w:spacing w:beforeLines="50" w:afterLines="50" w:line="440" w:lineRule="exact"/>
        <w:rPr>
          <w:rFonts w:hint="eastAsia" w:ascii="宋体"/>
          <w:color w:val="FF0000"/>
          <w:sz w:val="24"/>
        </w:rPr>
      </w:pPr>
    </w:p>
    <w:p w14:paraId="29CED575">
      <w:pPr>
        <w:spacing w:beforeLines="50" w:afterLines="50" w:line="440" w:lineRule="exact"/>
        <w:jc w:val="center"/>
        <w:rPr>
          <w:rFonts w:hint="default" w:ascii="宋体" w:eastAsia="宋体"/>
          <w:color w:val="auto"/>
          <w:sz w:val="24"/>
          <w:lang w:val="en-US" w:eastAsia="zh-CN"/>
        </w:rPr>
      </w:pPr>
      <w:r>
        <w:rPr>
          <w:rFonts w:hint="eastAsia" w:ascii="宋体"/>
          <w:b/>
          <w:bCs/>
          <w:color w:val="auto"/>
          <w:sz w:val="21"/>
          <w:szCs w:val="21"/>
          <w:lang w:val="en-US" w:eastAsia="zh-CN"/>
        </w:rPr>
        <w:t>图1 课程体系架构图</w:t>
      </w:r>
    </w:p>
    <w:p w14:paraId="241985C4">
      <w:pPr>
        <w:spacing w:beforeLines="50" w:line="440" w:lineRule="exact"/>
        <w:jc w:val="center"/>
        <w:rPr>
          <w:rFonts w:ascii="宋体"/>
          <w:b/>
          <w:color w:val="auto"/>
          <w:szCs w:val="24"/>
        </w:rPr>
      </w:pPr>
      <w:r>
        <w:rPr>
          <w:rFonts w:hint="eastAsia" w:ascii="宋体" w:hAnsi="宋体"/>
          <w:b/>
          <w:color w:val="auto"/>
          <w:szCs w:val="24"/>
        </w:rPr>
        <w:t>表</w:t>
      </w:r>
      <w:r>
        <w:rPr>
          <w:rFonts w:ascii="宋体" w:hAnsi="宋体"/>
          <w:b/>
          <w:color w:val="auto"/>
          <w:szCs w:val="24"/>
        </w:rPr>
        <w:t>7</w:t>
      </w:r>
      <w:r>
        <w:rPr>
          <w:rFonts w:hint="eastAsia" w:ascii="宋体" w:hAnsi="宋体"/>
          <w:b/>
          <w:color w:val="auto"/>
          <w:szCs w:val="24"/>
        </w:rPr>
        <w:t>公共基础课程体系</w:t>
      </w:r>
    </w:p>
    <w:tbl>
      <w:tblPr>
        <w:tblStyle w:val="17"/>
        <w:tblW w:w="5000"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137"/>
        <w:gridCol w:w="1405"/>
        <w:gridCol w:w="1377"/>
        <w:gridCol w:w="2277"/>
        <w:gridCol w:w="3374"/>
      </w:tblGrid>
      <w:tr w14:paraId="4C54647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tcBorders>
              <w:top w:val="single" w:color="auto" w:sz="12" w:space="0"/>
            </w:tcBorders>
            <w:vAlign w:val="center"/>
          </w:tcPr>
          <w:p w14:paraId="4B3784E2">
            <w:pPr>
              <w:jc w:val="center"/>
              <w:rPr>
                <w:rFonts w:hint="default" w:ascii="宋体" w:eastAsia="宋体"/>
                <w:b/>
                <w:bCs/>
                <w:color w:val="auto"/>
                <w:lang w:val="en-US" w:eastAsia="zh-CN"/>
              </w:rPr>
            </w:pPr>
            <w:r>
              <w:rPr>
                <w:rFonts w:hint="eastAsia" w:ascii="宋体" w:hAnsi="宋体"/>
                <w:b/>
                <w:bCs/>
                <w:color w:val="auto"/>
                <w:lang w:val="en-US" w:eastAsia="zh-CN"/>
              </w:rPr>
              <w:t>课程编号</w:t>
            </w:r>
          </w:p>
        </w:tc>
        <w:tc>
          <w:tcPr>
            <w:tcW w:w="1405" w:type="dxa"/>
            <w:tcBorders>
              <w:top w:val="single" w:color="auto" w:sz="12" w:space="0"/>
            </w:tcBorders>
            <w:vAlign w:val="center"/>
          </w:tcPr>
          <w:p w14:paraId="6B35F8CE">
            <w:pPr>
              <w:jc w:val="center"/>
              <w:rPr>
                <w:rFonts w:ascii="宋体"/>
                <w:b/>
                <w:bCs/>
                <w:color w:val="auto"/>
              </w:rPr>
            </w:pPr>
            <w:r>
              <w:rPr>
                <w:rFonts w:hint="eastAsia" w:ascii="宋体" w:hAnsi="宋体"/>
                <w:b/>
                <w:bCs/>
                <w:color w:val="auto"/>
              </w:rPr>
              <w:t>课程名称</w:t>
            </w:r>
          </w:p>
        </w:tc>
        <w:tc>
          <w:tcPr>
            <w:tcW w:w="1377" w:type="dxa"/>
            <w:tcBorders>
              <w:top w:val="single" w:color="auto" w:sz="12" w:space="0"/>
              <w:right w:val="single" w:color="auto" w:sz="4" w:space="0"/>
            </w:tcBorders>
            <w:vAlign w:val="center"/>
          </w:tcPr>
          <w:p w14:paraId="6AF0499D">
            <w:pPr>
              <w:jc w:val="center"/>
              <w:rPr>
                <w:rFonts w:hint="default" w:ascii="宋体" w:hAnsi="宋体" w:eastAsia="宋体"/>
                <w:b/>
                <w:bCs/>
                <w:color w:val="auto"/>
                <w:lang w:val="en-US" w:eastAsia="zh-CN"/>
              </w:rPr>
            </w:pPr>
            <w:r>
              <w:rPr>
                <w:rFonts w:hint="eastAsia" w:ascii="宋体" w:hAnsi="宋体"/>
                <w:b/>
                <w:bCs/>
                <w:color w:val="auto"/>
                <w:lang w:val="en-US" w:eastAsia="zh-CN"/>
              </w:rPr>
              <w:t>开课单位</w:t>
            </w:r>
          </w:p>
        </w:tc>
        <w:tc>
          <w:tcPr>
            <w:tcW w:w="2277" w:type="dxa"/>
            <w:tcBorders>
              <w:top w:val="single" w:color="auto" w:sz="12" w:space="0"/>
              <w:right w:val="single" w:color="auto" w:sz="4" w:space="0"/>
            </w:tcBorders>
            <w:vAlign w:val="center"/>
          </w:tcPr>
          <w:p w14:paraId="71098D58">
            <w:pPr>
              <w:jc w:val="center"/>
              <w:rPr>
                <w:rFonts w:ascii="宋体"/>
                <w:b/>
                <w:bCs/>
                <w:color w:val="auto"/>
              </w:rPr>
            </w:pPr>
            <w:r>
              <w:rPr>
                <w:rFonts w:hint="eastAsia" w:ascii="宋体" w:hAnsi="宋体"/>
                <w:b/>
                <w:bCs/>
                <w:color w:val="auto"/>
              </w:rPr>
              <w:t>教学内容</w:t>
            </w:r>
          </w:p>
        </w:tc>
        <w:tc>
          <w:tcPr>
            <w:tcW w:w="3374" w:type="dxa"/>
            <w:tcBorders>
              <w:top w:val="single" w:color="auto" w:sz="12" w:space="0"/>
              <w:left w:val="single" w:color="auto" w:sz="4" w:space="0"/>
            </w:tcBorders>
            <w:vAlign w:val="center"/>
          </w:tcPr>
          <w:p w14:paraId="16D4EA15">
            <w:pPr>
              <w:jc w:val="center"/>
              <w:rPr>
                <w:rFonts w:ascii="宋体"/>
                <w:b/>
                <w:bCs/>
                <w:color w:val="auto"/>
              </w:rPr>
            </w:pPr>
            <w:r>
              <w:rPr>
                <w:rFonts w:hint="eastAsia" w:ascii="宋体" w:hAnsi="宋体"/>
                <w:b/>
                <w:bCs/>
                <w:color w:val="auto"/>
              </w:rPr>
              <w:t>课程教学目标</w:t>
            </w:r>
          </w:p>
        </w:tc>
      </w:tr>
      <w:tr w14:paraId="0B36DA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31395E55">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0121001B</w:t>
            </w:r>
          </w:p>
        </w:tc>
        <w:tc>
          <w:tcPr>
            <w:tcW w:w="1405" w:type="dxa"/>
            <w:vAlign w:val="center"/>
          </w:tcPr>
          <w:p w14:paraId="005F7A33">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思想道德与法治</w:t>
            </w:r>
          </w:p>
        </w:tc>
        <w:tc>
          <w:tcPr>
            <w:tcW w:w="1377" w:type="dxa"/>
            <w:tcBorders>
              <w:right w:val="single" w:color="auto" w:sz="4" w:space="0"/>
            </w:tcBorders>
            <w:vAlign w:val="center"/>
          </w:tcPr>
          <w:p w14:paraId="74654468">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马克思主义学院</w:t>
            </w:r>
          </w:p>
        </w:tc>
        <w:tc>
          <w:tcPr>
            <w:tcW w:w="2277" w:type="dxa"/>
            <w:tcBorders>
              <w:right w:val="single" w:color="auto" w:sz="4" w:space="0"/>
            </w:tcBorders>
            <w:shd w:val="clear" w:color="auto" w:fill="auto"/>
            <w:vAlign w:val="center"/>
          </w:tcPr>
          <w:p w14:paraId="6BCEBA6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以社会主义核心价值体系为主线，以理想信念教育为核心，以爱国主义教育为重点，对学生进行人生观、价值观、道德观和法制观教育。</w:t>
            </w:r>
          </w:p>
        </w:tc>
        <w:tc>
          <w:tcPr>
            <w:tcW w:w="3374" w:type="dxa"/>
            <w:tcBorders>
              <w:left w:val="single" w:color="auto" w:sz="4" w:space="0"/>
            </w:tcBorders>
            <w:shd w:val="clear" w:color="auto" w:fill="auto"/>
            <w:vAlign w:val="center"/>
          </w:tcPr>
          <w:p w14:paraId="0AA7DEF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本门课的学习,学生能提高学习、交往、职业规划、实践法律规范等方面的能力，尽快适应大学生活，合理解决各种困惑和苦恼，加强自身的思想道德修养，提高法制观念，培养法律意识，为三年的高职学习和生活打下良好的基础，更为未来较好地适应社会生活和取得良好发展服务。</w:t>
            </w:r>
          </w:p>
        </w:tc>
      </w:tr>
      <w:tr w14:paraId="1B1977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45BAF1FC">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0121002A</w:t>
            </w:r>
          </w:p>
        </w:tc>
        <w:tc>
          <w:tcPr>
            <w:tcW w:w="1405" w:type="dxa"/>
            <w:vAlign w:val="center"/>
          </w:tcPr>
          <w:p w14:paraId="51585F67">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毛泽东思想和中国特色社会主义理论体系概论</w:t>
            </w:r>
          </w:p>
        </w:tc>
        <w:tc>
          <w:tcPr>
            <w:tcW w:w="1377" w:type="dxa"/>
            <w:tcBorders>
              <w:right w:val="single" w:color="auto" w:sz="4" w:space="0"/>
            </w:tcBorders>
            <w:vAlign w:val="center"/>
          </w:tcPr>
          <w:p w14:paraId="07953C07">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马克思主义学院</w:t>
            </w:r>
          </w:p>
        </w:tc>
        <w:tc>
          <w:tcPr>
            <w:tcW w:w="2277" w:type="dxa"/>
            <w:tcBorders>
              <w:right w:val="single" w:color="auto" w:sz="4" w:space="0"/>
            </w:tcBorders>
            <w:shd w:val="clear" w:color="auto" w:fill="auto"/>
            <w:vAlign w:val="center"/>
          </w:tcPr>
          <w:p w14:paraId="297FB4C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马克思主义中国化时代化的历史进程与理论成果</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毛泽东思想及其历史地位</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新民主主义革命理论</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社会主义改造理论</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社会主义建设道路初步探索的理论成果</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中国特色社会主义理论体系的形成发展</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邓小平理论</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“三个代表”重要思想</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科学发展观</w:t>
            </w:r>
            <w:r>
              <w:rPr>
                <w:rFonts w:hint="eastAsia" w:ascii="宋体" w:hAnsi="宋体" w:cs="宋体"/>
                <w:i w:val="0"/>
                <w:iCs w:val="0"/>
                <w:color w:val="000000"/>
                <w:kern w:val="0"/>
                <w:sz w:val="21"/>
                <w:szCs w:val="21"/>
                <w:u w:val="none"/>
                <w:lang w:val="en-US" w:eastAsia="zh-CN" w:bidi="ar"/>
              </w:rPr>
              <w:t>。</w:t>
            </w:r>
          </w:p>
        </w:tc>
        <w:tc>
          <w:tcPr>
            <w:tcW w:w="3374" w:type="dxa"/>
            <w:tcBorders>
              <w:left w:val="single" w:color="auto" w:sz="4" w:space="0"/>
            </w:tcBorders>
            <w:shd w:val="clear" w:color="auto" w:fill="auto"/>
            <w:vAlign w:val="center"/>
          </w:tcPr>
          <w:p w14:paraId="2826595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本课程的学习，帮助学生系统地掌握毛泽东思想、邓小平理论、“三个代表”重要思想、科学发展观和习近平新时代中国特色社会主义思想等重要理论成果的基本原理、观点与方法，把握理论成果的科学性、创新性和实践性特征，树立科学的世界观、价值观与人生观，从而自觉以马克思主义中国化的理论成果作为认识世界和改造世界的理论武器，使自己成为中国特色社会主义道路的坚定的维护者和实践者。</w:t>
            </w:r>
          </w:p>
        </w:tc>
      </w:tr>
      <w:tr w14:paraId="208123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2AFF83E8">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0121003B</w:t>
            </w:r>
          </w:p>
        </w:tc>
        <w:tc>
          <w:tcPr>
            <w:tcW w:w="1405" w:type="dxa"/>
            <w:vAlign w:val="center"/>
          </w:tcPr>
          <w:p w14:paraId="4150B99B">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习近平新时代中国特色社会主义思想概论</w:t>
            </w:r>
          </w:p>
        </w:tc>
        <w:tc>
          <w:tcPr>
            <w:tcW w:w="1377" w:type="dxa"/>
            <w:tcBorders>
              <w:right w:val="single" w:color="auto" w:sz="4" w:space="0"/>
            </w:tcBorders>
            <w:vAlign w:val="center"/>
          </w:tcPr>
          <w:p w14:paraId="0C341AC1">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马克思主义学院</w:t>
            </w:r>
          </w:p>
        </w:tc>
        <w:tc>
          <w:tcPr>
            <w:tcW w:w="2277" w:type="dxa"/>
            <w:tcBorders>
              <w:right w:val="single" w:color="auto" w:sz="4" w:space="0"/>
            </w:tcBorders>
            <w:shd w:val="clear" w:color="auto" w:fill="auto"/>
            <w:vAlign w:val="center"/>
          </w:tcPr>
          <w:p w14:paraId="01741D2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新时代坚持和发展中国特色社会主义</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以中国式现代化全面推进中华民族伟大复兴</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坚持党的全面领导</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坚持以人民为中心</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全面深化改革开放</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推动高质量发展</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社会主义现代化建设的教育、科技、人才战略</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发展全过程人民民主</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全面依法治国</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建设社会主义文化强国</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以保障和改善民生为重点加强社会建设</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建设社会主义生态文明</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维护和塑造国家安全</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建设巩固国防和强大人民军队</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坚持“一国两制”和推进祖国完全统一</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中国特色大国外交和推动构建人类命运共同体</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全面从严治党</w:t>
            </w:r>
          </w:p>
        </w:tc>
        <w:tc>
          <w:tcPr>
            <w:tcW w:w="3374" w:type="dxa"/>
            <w:tcBorders>
              <w:left w:val="single" w:color="auto" w:sz="4" w:space="0"/>
            </w:tcBorders>
            <w:shd w:val="clear" w:color="auto" w:fill="auto"/>
            <w:vAlign w:val="center"/>
          </w:tcPr>
          <w:p w14:paraId="63287AC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了解习近平新时代中国特色社会主义思想，是对马克思列宁主义、毛泽东思想、邓小平理论、“三个代表”重要思想、科学发展观的继承和发展。掌握习近平新时代中国特色社会主义思想的基本精神、基本内容、基本要求，坚持不懈用习近平新时代中国特色社会主义思想武装头脑、指导实践。帮助大学生坚定建设富强民主和谐文明美丽的社会主义现代化强国的决心。培养大学生的使命感和责任心，使其成长为有理想、有道德、有文化、有纪律的中国特色社会主义事业的建设者和接班人。</w:t>
            </w:r>
          </w:p>
        </w:tc>
      </w:tr>
      <w:tr w14:paraId="5DFE34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4EC8FD2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0121004A</w:t>
            </w:r>
          </w:p>
          <w:p w14:paraId="214CE89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0121005A</w:t>
            </w:r>
          </w:p>
          <w:p w14:paraId="6761335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0121006A</w:t>
            </w:r>
          </w:p>
          <w:p w14:paraId="7989DD7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0121007A</w:t>
            </w:r>
          </w:p>
        </w:tc>
        <w:tc>
          <w:tcPr>
            <w:tcW w:w="1405" w:type="dxa"/>
            <w:vAlign w:val="center"/>
          </w:tcPr>
          <w:p w14:paraId="127B2A8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形势与政策1</w:t>
            </w:r>
          </w:p>
          <w:p w14:paraId="3B92E15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形势与政策2</w:t>
            </w:r>
          </w:p>
          <w:p w14:paraId="4626872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形势与政策3</w:t>
            </w:r>
          </w:p>
          <w:p w14:paraId="426E6D2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形势与政策4</w:t>
            </w:r>
          </w:p>
        </w:tc>
        <w:tc>
          <w:tcPr>
            <w:tcW w:w="1377" w:type="dxa"/>
            <w:tcBorders>
              <w:right w:val="single" w:color="auto" w:sz="4" w:space="0"/>
            </w:tcBorders>
            <w:vAlign w:val="center"/>
          </w:tcPr>
          <w:p w14:paraId="39A5C618">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马克思主义学院</w:t>
            </w:r>
          </w:p>
        </w:tc>
        <w:tc>
          <w:tcPr>
            <w:tcW w:w="2277" w:type="dxa"/>
            <w:tcBorders>
              <w:right w:val="single" w:color="auto" w:sz="4" w:space="0"/>
            </w:tcBorders>
            <w:shd w:val="clear" w:color="auto" w:fill="auto"/>
            <w:vAlign w:val="center"/>
          </w:tcPr>
          <w:p w14:paraId="01EB32B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新时代坚持和发展中国特色社会主义的生动实践</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党的政治建设、思想建设、组织建设、作风建设、纪律建设以及贯穿其中的制度建设的新举措新成效；党中央关于经济建设、政治建设、文化建设、社会建设、生态文明建设的新决策新部署；港澳台工作形势与政策的专题，重点讲授坚持“一国两制”、推进祖国统一的新进展新局面；国际形势与政策专题，重点讲授中国坚持和平发展道路、推动构建人类命运共同体的新理念新贡献。</w:t>
            </w:r>
          </w:p>
        </w:tc>
        <w:tc>
          <w:tcPr>
            <w:tcW w:w="3374" w:type="dxa"/>
            <w:tcBorders>
              <w:left w:val="single" w:color="auto" w:sz="4" w:space="0"/>
            </w:tcBorders>
            <w:shd w:val="clear" w:color="auto" w:fill="auto"/>
            <w:vAlign w:val="center"/>
          </w:tcPr>
          <w:p w14:paraId="0F9C3C1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本课程主要是帮助学生全面正确地认识党和国家面临的形势和任务，拥护党的路线、方针和政策，增强实现改革开放和社会主义现代化建设宏伟目标的信心和社会责任感。同时使学生基本掌握该课程的基础理论知识、基本理论观点、分析问题的基本方法，并能够运用这些知识和方法去分析现实生活中的一些问题，把理论渗透到实践中，指导自己的行为。</w:t>
            </w:r>
          </w:p>
          <w:p w14:paraId="77A49FC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2252C7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17E917A6">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0321001C</w:t>
            </w:r>
          </w:p>
        </w:tc>
        <w:tc>
          <w:tcPr>
            <w:tcW w:w="1405" w:type="dxa"/>
            <w:vAlign w:val="center"/>
          </w:tcPr>
          <w:p w14:paraId="1441D08D">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体育1</w:t>
            </w:r>
          </w:p>
        </w:tc>
        <w:tc>
          <w:tcPr>
            <w:tcW w:w="1377" w:type="dxa"/>
            <w:tcBorders>
              <w:right w:val="single" w:color="auto" w:sz="4" w:space="0"/>
            </w:tcBorders>
            <w:vAlign w:val="center"/>
          </w:tcPr>
          <w:p w14:paraId="32AA0052">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体育部</w:t>
            </w:r>
          </w:p>
        </w:tc>
        <w:tc>
          <w:tcPr>
            <w:tcW w:w="2277" w:type="dxa"/>
            <w:tcBorders>
              <w:right w:val="single" w:color="auto" w:sz="4" w:space="0"/>
            </w:tcBorders>
            <w:shd w:val="clear" w:color="auto" w:fill="auto"/>
            <w:vAlign w:val="center"/>
          </w:tcPr>
          <w:p w14:paraId="1B07E3D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田径</w:t>
            </w:r>
            <w:r>
              <w:rPr>
                <w:rFonts w:hint="default" w:ascii="宋体" w:hAnsi="宋体" w:eastAsia="宋体" w:cs="宋体"/>
                <w:i w:val="0"/>
                <w:iCs w:val="0"/>
                <w:color w:val="000000"/>
                <w:kern w:val="0"/>
                <w:sz w:val="21"/>
                <w:szCs w:val="21"/>
                <w:u w:val="none"/>
                <w:lang w:val="en-US" w:eastAsia="zh-CN" w:bidi="ar"/>
              </w:rPr>
              <w:t>：蹲踞式起跑，中长跑</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24式太极拳、八段锦</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足球</w:t>
            </w:r>
            <w:r>
              <w:rPr>
                <w:rFonts w:hint="default"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脚背正面踢球、脚内侧踢球</w:t>
            </w:r>
          </w:p>
        </w:tc>
        <w:tc>
          <w:tcPr>
            <w:tcW w:w="3374" w:type="dxa"/>
            <w:tcBorders>
              <w:left w:val="single" w:color="auto" w:sz="4" w:space="0"/>
            </w:tcBorders>
            <w:shd w:val="clear" w:color="auto" w:fill="auto"/>
            <w:vAlign w:val="center"/>
          </w:tcPr>
          <w:p w14:paraId="361E84C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充分掌握起跑技术；使学生充分掌握24式太极拳和八段锦的套路内容及技击含义，使学生充分掌握足球基本技术和规则</w:t>
            </w:r>
          </w:p>
        </w:tc>
      </w:tr>
      <w:tr w14:paraId="232809B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491CE2AE">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0321002C</w:t>
            </w:r>
          </w:p>
        </w:tc>
        <w:tc>
          <w:tcPr>
            <w:tcW w:w="1405" w:type="dxa"/>
            <w:vAlign w:val="center"/>
          </w:tcPr>
          <w:p w14:paraId="357E3002">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体育2</w:t>
            </w:r>
          </w:p>
        </w:tc>
        <w:tc>
          <w:tcPr>
            <w:tcW w:w="1377" w:type="dxa"/>
            <w:tcBorders>
              <w:right w:val="single" w:color="auto" w:sz="4" w:space="0"/>
            </w:tcBorders>
            <w:vAlign w:val="center"/>
          </w:tcPr>
          <w:p w14:paraId="6D9FA5D8">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体育部</w:t>
            </w:r>
          </w:p>
        </w:tc>
        <w:tc>
          <w:tcPr>
            <w:tcW w:w="2277" w:type="dxa"/>
            <w:tcBorders>
              <w:right w:val="single" w:color="auto" w:sz="4" w:space="0"/>
            </w:tcBorders>
            <w:shd w:val="clear" w:color="auto" w:fill="auto"/>
            <w:vAlign w:val="center"/>
          </w:tcPr>
          <w:p w14:paraId="7B7A32C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篮球</w:t>
            </w:r>
            <w:r>
              <w:rPr>
                <w:rFonts w:hint="default"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运球传球</w:t>
            </w:r>
          </w:p>
          <w:p w14:paraId="7FC2A31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排球</w:t>
            </w:r>
            <w:r>
              <w:rPr>
                <w:rFonts w:hint="default" w:ascii="宋体" w:hAnsi="宋体" w:eastAsia="宋体" w:cs="宋体"/>
                <w:i w:val="0"/>
                <w:iCs w:val="0"/>
                <w:color w:val="000000"/>
                <w:kern w:val="0"/>
                <w:sz w:val="21"/>
                <w:szCs w:val="21"/>
                <w:u w:val="none"/>
                <w:lang w:val="en-US" w:eastAsia="zh-CN" w:bidi="ar"/>
              </w:rPr>
              <w:t>：正面上手发球</w:t>
            </w:r>
            <w:r>
              <w:rPr>
                <w:rFonts w:hint="eastAsia" w:ascii="宋体" w:hAnsi="宋体" w:eastAsia="宋体" w:cs="宋体"/>
                <w:i w:val="0"/>
                <w:iCs w:val="0"/>
                <w:color w:val="000000"/>
                <w:kern w:val="0"/>
                <w:sz w:val="21"/>
                <w:szCs w:val="21"/>
                <w:u w:val="none"/>
                <w:lang w:val="en-US" w:eastAsia="zh-CN" w:bidi="ar"/>
              </w:rPr>
              <w:t>和下手发球</w:t>
            </w:r>
            <w:r>
              <w:rPr>
                <w:rFonts w:hint="default" w:ascii="宋体" w:hAnsi="宋体" w:eastAsia="宋体" w:cs="宋体"/>
                <w:i w:val="0"/>
                <w:iCs w:val="0"/>
                <w:color w:val="000000"/>
                <w:kern w:val="0"/>
                <w:sz w:val="21"/>
                <w:szCs w:val="21"/>
                <w:u w:val="none"/>
                <w:lang w:val="en-US" w:eastAsia="zh-CN" w:bidi="ar"/>
              </w:rPr>
              <w:t>，垫球</w:t>
            </w:r>
          </w:p>
        </w:tc>
        <w:tc>
          <w:tcPr>
            <w:tcW w:w="3374" w:type="dxa"/>
            <w:tcBorders>
              <w:left w:val="single" w:color="auto" w:sz="4" w:space="0"/>
            </w:tcBorders>
            <w:shd w:val="clear" w:color="auto" w:fill="auto"/>
            <w:vAlign w:val="center"/>
          </w:tcPr>
          <w:p w14:paraId="5579D91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培养球类运动的团队合作意识，掌握篮球运动特点及排球基本发球技术</w:t>
            </w:r>
          </w:p>
        </w:tc>
      </w:tr>
      <w:tr w14:paraId="3ABE73D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6DA8FFD2">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0321003C</w:t>
            </w:r>
          </w:p>
        </w:tc>
        <w:tc>
          <w:tcPr>
            <w:tcW w:w="1405" w:type="dxa"/>
            <w:vAlign w:val="center"/>
          </w:tcPr>
          <w:p w14:paraId="3A7421DE">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体育3</w:t>
            </w:r>
          </w:p>
        </w:tc>
        <w:tc>
          <w:tcPr>
            <w:tcW w:w="1377" w:type="dxa"/>
            <w:tcBorders>
              <w:right w:val="single" w:color="auto" w:sz="4" w:space="0"/>
            </w:tcBorders>
            <w:vAlign w:val="center"/>
          </w:tcPr>
          <w:p w14:paraId="364D8FFE">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体育部</w:t>
            </w:r>
          </w:p>
        </w:tc>
        <w:tc>
          <w:tcPr>
            <w:tcW w:w="2277" w:type="dxa"/>
            <w:tcBorders>
              <w:right w:val="single" w:color="auto" w:sz="4" w:space="0"/>
            </w:tcBorders>
            <w:shd w:val="clear" w:color="auto" w:fill="auto"/>
            <w:vAlign w:val="center"/>
          </w:tcPr>
          <w:p w14:paraId="70E6C42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足球</w:t>
            </w:r>
            <w:r>
              <w:rPr>
                <w:rFonts w:hint="default"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脚内侧接球、脚底接球，跆拳道：品势1到8章，田径：短跑，接力跑</w:t>
            </w:r>
          </w:p>
        </w:tc>
        <w:tc>
          <w:tcPr>
            <w:tcW w:w="3374" w:type="dxa"/>
            <w:tcBorders>
              <w:left w:val="single" w:color="auto" w:sz="4" w:space="0"/>
            </w:tcBorders>
            <w:shd w:val="clear" w:color="auto" w:fill="auto"/>
            <w:vAlign w:val="center"/>
          </w:tcPr>
          <w:p w14:paraId="78F2E69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掌握跑类运动的基本技术，领会田径运动的坚持不懈、勇往直前的精神</w:t>
            </w:r>
          </w:p>
        </w:tc>
      </w:tr>
      <w:tr w14:paraId="7ADD51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473506FA">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0321004C</w:t>
            </w:r>
          </w:p>
        </w:tc>
        <w:tc>
          <w:tcPr>
            <w:tcW w:w="1405" w:type="dxa"/>
            <w:vAlign w:val="center"/>
          </w:tcPr>
          <w:p w14:paraId="3EEEA8A4">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体育4</w:t>
            </w:r>
          </w:p>
        </w:tc>
        <w:tc>
          <w:tcPr>
            <w:tcW w:w="1377" w:type="dxa"/>
            <w:tcBorders>
              <w:right w:val="single" w:color="auto" w:sz="4" w:space="0"/>
            </w:tcBorders>
            <w:vAlign w:val="center"/>
          </w:tcPr>
          <w:p w14:paraId="65DBC396">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体育部</w:t>
            </w:r>
          </w:p>
        </w:tc>
        <w:tc>
          <w:tcPr>
            <w:tcW w:w="2277" w:type="dxa"/>
            <w:tcBorders>
              <w:right w:val="single" w:color="auto" w:sz="4" w:space="0"/>
            </w:tcBorders>
            <w:shd w:val="clear" w:color="auto" w:fill="auto"/>
            <w:vAlign w:val="center"/>
          </w:tcPr>
          <w:p w14:paraId="3148413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体能</w:t>
            </w:r>
            <w:r>
              <w:rPr>
                <w:rFonts w:hint="default"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力量练习、耐力练习、爆发力练习、柔韧性练习，篮球：单手肩上投篮、行进间投篮，排球：传球、扣球</w:t>
            </w:r>
          </w:p>
        </w:tc>
        <w:tc>
          <w:tcPr>
            <w:tcW w:w="3374" w:type="dxa"/>
            <w:tcBorders>
              <w:left w:val="single" w:color="auto" w:sz="4" w:space="0"/>
            </w:tcBorders>
            <w:shd w:val="clear" w:color="auto" w:fill="auto"/>
            <w:vAlign w:val="center"/>
          </w:tcPr>
          <w:p w14:paraId="74CE4AC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了解体能的意义，养成自我锻炼身体的习惯，掌握篮球、排球的基本技术及比赛规则</w:t>
            </w:r>
          </w:p>
        </w:tc>
      </w:tr>
      <w:tr w14:paraId="0E48229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575E684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0921001A</w:t>
            </w:r>
          </w:p>
          <w:p w14:paraId="78714A4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0921002C</w:t>
            </w:r>
          </w:p>
        </w:tc>
        <w:tc>
          <w:tcPr>
            <w:tcW w:w="1405" w:type="dxa"/>
            <w:vAlign w:val="center"/>
          </w:tcPr>
          <w:p w14:paraId="7799A13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军事理论</w:t>
            </w:r>
          </w:p>
          <w:p w14:paraId="0D51356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军事技能</w:t>
            </w:r>
          </w:p>
        </w:tc>
        <w:tc>
          <w:tcPr>
            <w:tcW w:w="1377" w:type="dxa"/>
            <w:tcBorders>
              <w:right w:val="single" w:color="auto" w:sz="4" w:space="0"/>
            </w:tcBorders>
            <w:vAlign w:val="center"/>
          </w:tcPr>
          <w:p w14:paraId="1CD22ECD">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学生处</w:t>
            </w:r>
          </w:p>
        </w:tc>
        <w:tc>
          <w:tcPr>
            <w:tcW w:w="2277" w:type="dxa"/>
            <w:tcBorders>
              <w:right w:val="single" w:color="auto" w:sz="4" w:space="0"/>
            </w:tcBorders>
            <w:shd w:val="clear" w:color="auto" w:fill="auto"/>
            <w:vAlign w:val="center"/>
          </w:tcPr>
          <w:p w14:paraId="0276190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1.中国国防</w:t>
            </w:r>
          </w:p>
          <w:p w14:paraId="0BA295A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2.国家安全</w:t>
            </w:r>
          </w:p>
          <w:p w14:paraId="7D3AF26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3.军事思想</w:t>
            </w:r>
          </w:p>
          <w:p w14:paraId="157706B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4.现代战争</w:t>
            </w:r>
          </w:p>
          <w:p w14:paraId="1A9EFFD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5.信息化装备</w:t>
            </w:r>
          </w:p>
        </w:tc>
        <w:tc>
          <w:tcPr>
            <w:tcW w:w="3374" w:type="dxa"/>
            <w:tcBorders>
              <w:left w:val="single" w:color="auto" w:sz="4" w:space="0"/>
            </w:tcBorders>
            <w:shd w:val="clear" w:color="auto" w:fill="auto"/>
            <w:vAlign w:val="center"/>
          </w:tcPr>
          <w:p w14:paraId="7278987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理解国防内涵和国防历史，树立正确的国防观；了解我国国防体制、国防战略、国防政策以及国防成就，激发学生的爱国热情；熟悉国防法规、武装力量、国防动员的主要内容，增强学生国防意识。正确把握和认识国家安全的内涵</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了解军事思想的内涵和形成与发展历程</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理解习近平强军思想的科学含义和主要内容，使学生树立科学的战争观和方法论。通过学习提升学生掌握基础的军事常识</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增强国防观念和国家安全意识，强化爱国主义、集体主义观念，加强组织纪律性，砥砺意志品质。</w:t>
            </w:r>
          </w:p>
        </w:tc>
      </w:tr>
      <w:tr w14:paraId="0AFFBB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156DE5B3">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0521001A</w:t>
            </w:r>
          </w:p>
        </w:tc>
        <w:tc>
          <w:tcPr>
            <w:tcW w:w="1405" w:type="dxa"/>
            <w:vAlign w:val="center"/>
          </w:tcPr>
          <w:p w14:paraId="30A037B2">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心理健康教育</w:t>
            </w:r>
          </w:p>
        </w:tc>
        <w:tc>
          <w:tcPr>
            <w:tcW w:w="1377" w:type="dxa"/>
            <w:tcBorders>
              <w:right w:val="single" w:color="auto" w:sz="4" w:space="0"/>
            </w:tcBorders>
            <w:vAlign w:val="center"/>
          </w:tcPr>
          <w:p w14:paraId="0398BCEC">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积极心理体验中心</w:t>
            </w:r>
          </w:p>
        </w:tc>
        <w:tc>
          <w:tcPr>
            <w:tcW w:w="2277" w:type="dxa"/>
            <w:tcBorders>
              <w:right w:val="single" w:color="auto" w:sz="4" w:space="0"/>
            </w:tcBorders>
            <w:shd w:val="clear" w:color="auto" w:fill="auto"/>
            <w:vAlign w:val="center"/>
          </w:tcPr>
          <w:p w14:paraId="38DFC1C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适应能力</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认知与探索</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调适与应对</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发展与提升。</w:t>
            </w:r>
          </w:p>
        </w:tc>
        <w:tc>
          <w:tcPr>
            <w:tcW w:w="3374" w:type="dxa"/>
            <w:tcBorders>
              <w:left w:val="single" w:color="auto" w:sz="4" w:space="0"/>
            </w:tcBorders>
            <w:shd w:val="clear" w:color="auto" w:fill="auto"/>
            <w:vAlign w:val="center"/>
          </w:tcPr>
          <w:p w14:paraId="7101A61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通过理论知识传授、心理活动体验与调适技能训练三位一体的教学模式，提升学生心理素质与心理健康水平，为其健康成长和未来职业发展奠定基础。</w:t>
            </w:r>
          </w:p>
          <w:p w14:paraId="7AE75CD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2B74F1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468D78C0">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0121008A</w:t>
            </w:r>
          </w:p>
        </w:tc>
        <w:tc>
          <w:tcPr>
            <w:tcW w:w="1405" w:type="dxa"/>
            <w:vAlign w:val="center"/>
          </w:tcPr>
          <w:p w14:paraId="065A6BB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“四史”选一</w:t>
            </w:r>
          </w:p>
          <w:p w14:paraId="1514C99A">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（党史）</w:t>
            </w:r>
          </w:p>
        </w:tc>
        <w:tc>
          <w:tcPr>
            <w:tcW w:w="1377" w:type="dxa"/>
            <w:tcBorders>
              <w:right w:val="single" w:color="auto" w:sz="4" w:space="0"/>
            </w:tcBorders>
            <w:vAlign w:val="center"/>
          </w:tcPr>
          <w:p w14:paraId="78FC005D">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马克思主义学院</w:t>
            </w:r>
          </w:p>
        </w:tc>
        <w:tc>
          <w:tcPr>
            <w:tcW w:w="2277" w:type="dxa"/>
            <w:tcBorders>
              <w:right w:val="single" w:color="auto" w:sz="4" w:space="0"/>
            </w:tcBorders>
            <w:shd w:val="clear" w:color="auto" w:fill="auto"/>
            <w:vAlign w:val="center"/>
          </w:tcPr>
          <w:p w14:paraId="6F5A274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党领导中国革命、建设、改革和发展的历史及其经验。</w:t>
            </w:r>
          </w:p>
        </w:tc>
        <w:tc>
          <w:tcPr>
            <w:tcW w:w="3374" w:type="dxa"/>
            <w:tcBorders>
              <w:left w:val="single" w:color="auto" w:sz="4" w:space="0"/>
            </w:tcBorders>
            <w:shd w:val="clear" w:color="auto" w:fill="auto"/>
            <w:vAlign w:val="center"/>
          </w:tcPr>
          <w:p w14:paraId="516397C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了解党史、国情，深刻领会历史和人民怎样选择了中国共产党，怎样选择了社会主义道路。帮助大学生提高运用历史唯物主义、方法论分析和评价历史问题、辨别历史是非和社会发展方向的能力，从而激发爱国</w:t>
            </w:r>
            <w:r>
              <w:rPr>
                <w:rFonts w:hint="eastAsia" w:ascii="宋体" w:hAnsi="宋体" w:cs="宋体"/>
                <w:i w:val="0"/>
                <w:iCs w:val="0"/>
                <w:color w:val="000000"/>
                <w:kern w:val="0"/>
                <w:sz w:val="21"/>
                <w:szCs w:val="21"/>
                <w:u w:val="none"/>
                <w:lang w:val="en-US" w:eastAsia="zh-CN" w:bidi="ar"/>
              </w:rPr>
              <w:t>主义</w:t>
            </w:r>
            <w:r>
              <w:rPr>
                <w:rFonts w:hint="eastAsia" w:ascii="宋体" w:hAnsi="宋体" w:eastAsia="宋体" w:cs="宋体"/>
                <w:i w:val="0"/>
                <w:iCs w:val="0"/>
                <w:color w:val="000000"/>
                <w:kern w:val="0"/>
                <w:sz w:val="21"/>
                <w:szCs w:val="21"/>
                <w:u w:val="none"/>
                <w:lang w:val="en-US" w:eastAsia="zh-CN" w:bidi="ar"/>
              </w:rPr>
              <w:t>情感与历史责任感，增强建设中国特色社会主义的</w:t>
            </w:r>
            <w:r>
              <w:rPr>
                <w:rFonts w:hint="eastAsia" w:ascii="宋体" w:hAnsi="宋体" w:cs="宋体"/>
                <w:i w:val="0"/>
                <w:iCs w:val="0"/>
                <w:color w:val="000000"/>
                <w:kern w:val="0"/>
                <w:sz w:val="21"/>
                <w:szCs w:val="21"/>
                <w:u w:val="none"/>
                <w:lang w:val="en-US" w:eastAsia="zh-CN" w:bidi="ar"/>
              </w:rPr>
              <w:t>自觉</w:t>
            </w:r>
            <w:r>
              <w:rPr>
                <w:rFonts w:hint="eastAsia" w:ascii="宋体" w:hAnsi="宋体" w:eastAsia="宋体" w:cs="宋体"/>
                <w:i w:val="0"/>
                <w:iCs w:val="0"/>
                <w:color w:val="000000"/>
                <w:kern w:val="0"/>
                <w:sz w:val="21"/>
                <w:szCs w:val="21"/>
                <w:u w:val="none"/>
                <w:lang w:val="en-US" w:eastAsia="zh-CN" w:bidi="ar"/>
              </w:rPr>
              <w:t>性。</w:t>
            </w:r>
          </w:p>
        </w:tc>
      </w:tr>
      <w:tr w14:paraId="73EEAE1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623DB6D8">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0121009A</w:t>
            </w:r>
          </w:p>
        </w:tc>
        <w:tc>
          <w:tcPr>
            <w:tcW w:w="1405" w:type="dxa"/>
            <w:vAlign w:val="center"/>
          </w:tcPr>
          <w:p w14:paraId="1967DA94">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学习筑梦</w:t>
            </w:r>
          </w:p>
        </w:tc>
        <w:tc>
          <w:tcPr>
            <w:tcW w:w="1377" w:type="dxa"/>
            <w:tcBorders>
              <w:right w:val="single" w:color="auto" w:sz="4" w:space="0"/>
            </w:tcBorders>
            <w:vAlign w:val="center"/>
          </w:tcPr>
          <w:p w14:paraId="768463BB">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马克思主义学院</w:t>
            </w:r>
          </w:p>
        </w:tc>
        <w:tc>
          <w:tcPr>
            <w:tcW w:w="2277" w:type="dxa"/>
            <w:tcBorders>
              <w:right w:val="single" w:color="auto" w:sz="4" w:space="0"/>
            </w:tcBorders>
            <w:shd w:val="clear" w:color="auto" w:fill="auto"/>
            <w:vAlign w:val="center"/>
          </w:tcPr>
          <w:p w14:paraId="7365704B">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围绕“学习新思想共筑中国梦”为主题，以政治、经济、文化、法治、教育、科技、军事、外交、美丽中国、健康中国、和谐社会、党建、完美人生</w:t>
            </w:r>
            <w:r>
              <w:rPr>
                <w:rFonts w:hint="eastAsia" w:ascii="宋体" w:hAnsi="宋体" w:cs="宋体"/>
                <w:i w:val="0"/>
                <w:iCs w:val="0"/>
                <w:color w:val="000000"/>
                <w:kern w:val="0"/>
                <w:sz w:val="21"/>
                <w:szCs w:val="21"/>
                <w:u w:val="none"/>
                <w:lang w:val="en-US" w:eastAsia="zh-CN" w:bidi="ar"/>
              </w:rPr>
              <w:t>。</w:t>
            </w:r>
          </w:p>
        </w:tc>
        <w:tc>
          <w:tcPr>
            <w:tcW w:w="3374" w:type="dxa"/>
            <w:tcBorders>
              <w:left w:val="single" w:color="auto" w:sz="4" w:space="0"/>
            </w:tcBorders>
            <w:shd w:val="clear" w:color="auto" w:fill="auto"/>
            <w:vAlign w:val="center"/>
          </w:tcPr>
          <w:p w14:paraId="49D12165">
            <w:pPr>
              <w:keepNext w:val="0"/>
              <w:keepLines w:val="0"/>
              <w:widowControl/>
              <w:suppressLineNumbers w:val="0"/>
              <w:jc w:val="both"/>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落实立德树人根本任务，切实用习近平新时代中国特色社会主义思想理论武装学生头脑，教育引导学生不断</w:t>
            </w:r>
            <w:r>
              <w:rPr>
                <w:rFonts w:hint="default" w:ascii="宋体" w:hAnsi="宋体" w:eastAsia="宋体" w:cs="宋体"/>
                <w:i w:val="0"/>
                <w:iCs w:val="0"/>
                <w:color w:val="000000"/>
                <w:kern w:val="0"/>
                <w:sz w:val="21"/>
                <w:szCs w:val="21"/>
                <w:u w:val="none"/>
                <w:lang w:val="en-US" w:eastAsia="zh-CN" w:bidi="ar"/>
              </w:rPr>
              <w:t>增强“四个意识”、</w:t>
            </w:r>
            <w:r>
              <w:rPr>
                <w:rFonts w:hint="eastAsia" w:ascii="宋体" w:hAnsi="宋体" w:eastAsia="宋体" w:cs="宋体"/>
                <w:i w:val="0"/>
                <w:iCs w:val="0"/>
                <w:color w:val="000000"/>
                <w:kern w:val="0"/>
                <w:sz w:val="21"/>
                <w:szCs w:val="21"/>
                <w:u w:val="none"/>
                <w:lang w:val="en-US" w:eastAsia="zh-CN" w:bidi="ar"/>
              </w:rPr>
              <w:t>坚定</w:t>
            </w:r>
            <w:r>
              <w:rPr>
                <w:rFonts w:hint="default" w:ascii="宋体" w:hAnsi="宋体" w:eastAsia="宋体" w:cs="宋体"/>
                <w:i w:val="0"/>
                <w:iCs w:val="0"/>
                <w:color w:val="000000"/>
                <w:kern w:val="0"/>
                <w:sz w:val="21"/>
                <w:szCs w:val="21"/>
                <w:u w:val="none"/>
                <w:lang w:val="en-US" w:eastAsia="zh-CN" w:bidi="ar"/>
              </w:rPr>
              <w:t>“四个自信”、做到“两个维护”,</w:t>
            </w:r>
            <w:r>
              <w:rPr>
                <w:rFonts w:hint="eastAsia" w:ascii="宋体" w:hAnsi="宋体" w:eastAsia="宋体" w:cs="宋体"/>
                <w:i w:val="0"/>
                <w:iCs w:val="0"/>
                <w:color w:val="000000"/>
                <w:kern w:val="0"/>
                <w:sz w:val="21"/>
                <w:szCs w:val="21"/>
                <w:u w:val="none"/>
                <w:lang w:val="en-US" w:eastAsia="zh-CN" w:bidi="ar"/>
              </w:rPr>
              <w:t>为新时代中国特色社会主义培养更多高素质技术技能人才。</w:t>
            </w:r>
          </w:p>
        </w:tc>
      </w:tr>
      <w:tr w14:paraId="08F88EA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6D665B9B">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0421001B</w:t>
            </w:r>
          </w:p>
        </w:tc>
        <w:tc>
          <w:tcPr>
            <w:tcW w:w="1405" w:type="dxa"/>
            <w:vAlign w:val="center"/>
          </w:tcPr>
          <w:p w14:paraId="00CD596C">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（大学生）职业发展与就业指导1</w:t>
            </w:r>
          </w:p>
        </w:tc>
        <w:tc>
          <w:tcPr>
            <w:tcW w:w="1377" w:type="dxa"/>
            <w:tcBorders>
              <w:right w:val="single" w:color="auto" w:sz="4" w:space="0"/>
            </w:tcBorders>
            <w:vAlign w:val="center"/>
          </w:tcPr>
          <w:p w14:paraId="1254938B">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就业指导中心</w:t>
            </w:r>
          </w:p>
        </w:tc>
        <w:tc>
          <w:tcPr>
            <w:tcW w:w="2277" w:type="dxa"/>
            <w:tcBorders>
              <w:right w:val="single" w:color="auto" w:sz="4" w:space="0"/>
            </w:tcBorders>
            <w:shd w:val="clear" w:color="auto" w:fill="auto"/>
            <w:vAlign w:val="center"/>
          </w:tcPr>
          <w:p w14:paraId="6EE153C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自我探索与认知</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职业世界探索</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职业规划指导与实施</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职业素养与能力培养</w:t>
            </w:r>
          </w:p>
        </w:tc>
        <w:tc>
          <w:tcPr>
            <w:tcW w:w="3374" w:type="dxa"/>
            <w:tcBorders>
              <w:left w:val="single" w:color="auto" w:sz="4" w:space="0"/>
            </w:tcBorders>
            <w:shd w:val="clear" w:color="auto" w:fill="auto"/>
            <w:vAlign w:val="center"/>
          </w:tcPr>
          <w:p w14:paraId="011F36F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引导学生掌握职业发展的基础理论，熟悉不同行业、职业、企业组织的特点与发展规律，知晓职业信息收集与分析的方法和途径。掌握运用科学测评工具和方法进行自我认知的能力，学会制定合理的职业规划，提升职场通用能力与创新创业能力，增强职业竞争力，适应职场环境变化。引导学生树立正确的职业价值观，激发创新创业精神。</w:t>
            </w:r>
          </w:p>
        </w:tc>
      </w:tr>
      <w:tr w14:paraId="73983C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20634D67">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0421002B</w:t>
            </w:r>
          </w:p>
        </w:tc>
        <w:tc>
          <w:tcPr>
            <w:tcW w:w="1405" w:type="dxa"/>
            <w:vAlign w:val="center"/>
          </w:tcPr>
          <w:p w14:paraId="0E0E4A0D">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（大学生）职业发展与就业指导2</w:t>
            </w:r>
          </w:p>
        </w:tc>
        <w:tc>
          <w:tcPr>
            <w:tcW w:w="1377" w:type="dxa"/>
            <w:tcBorders>
              <w:right w:val="single" w:color="auto" w:sz="4" w:space="0"/>
            </w:tcBorders>
            <w:vAlign w:val="center"/>
          </w:tcPr>
          <w:p w14:paraId="6186515B">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就业指导中心</w:t>
            </w:r>
          </w:p>
        </w:tc>
        <w:tc>
          <w:tcPr>
            <w:tcW w:w="2277" w:type="dxa"/>
            <w:tcBorders>
              <w:right w:val="single" w:color="auto" w:sz="4" w:space="0"/>
            </w:tcBorders>
            <w:shd w:val="clear" w:color="auto" w:fill="auto"/>
            <w:vAlign w:val="center"/>
          </w:tcPr>
          <w:p w14:paraId="1502B5C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就业形势与政策解读</w:t>
            </w:r>
            <w:r>
              <w:rPr>
                <w:rFonts w:hint="eastAsia" w:ascii="宋体" w:hAnsi="宋体" w:cs="宋体"/>
                <w:i w:val="0"/>
                <w:iCs w:val="0"/>
                <w:color w:val="000000"/>
                <w:kern w:val="0"/>
                <w:sz w:val="21"/>
                <w:szCs w:val="21"/>
                <w:u w:val="none"/>
                <w:lang w:val="en-US" w:eastAsia="zh-CN" w:bidi="ar"/>
              </w:rPr>
              <w:t>、</w:t>
            </w:r>
          </w:p>
          <w:p w14:paraId="5245B15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求职准备与技巧提升</w:t>
            </w:r>
            <w:r>
              <w:rPr>
                <w:rFonts w:hint="eastAsia" w:ascii="宋体" w:hAnsi="宋体" w:cs="宋体"/>
                <w:i w:val="0"/>
                <w:iCs w:val="0"/>
                <w:color w:val="000000"/>
                <w:kern w:val="0"/>
                <w:sz w:val="21"/>
                <w:szCs w:val="21"/>
                <w:u w:val="none"/>
                <w:lang w:val="en-US" w:eastAsia="zh-CN" w:bidi="ar"/>
              </w:rPr>
              <w:t>、</w:t>
            </w:r>
          </w:p>
          <w:p w14:paraId="25C22CC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职业适应与职场发展</w:t>
            </w:r>
            <w:r>
              <w:rPr>
                <w:rFonts w:hint="eastAsia" w:ascii="宋体" w:hAnsi="宋体" w:cs="宋体"/>
                <w:i w:val="0"/>
                <w:iCs w:val="0"/>
                <w:color w:val="000000"/>
                <w:kern w:val="0"/>
                <w:sz w:val="21"/>
                <w:szCs w:val="21"/>
                <w:u w:val="none"/>
                <w:lang w:val="en-US" w:eastAsia="zh-CN" w:bidi="ar"/>
              </w:rPr>
              <w:t>、</w:t>
            </w:r>
          </w:p>
          <w:p w14:paraId="5CC5EF9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特殊就业与创业指导</w:t>
            </w:r>
          </w:p>
        </w:tc>
        <w:tc>
          <w:tcPr>
            <w:tcW w:w="3374" w:type="dxa"/>
            <w:tcBorders>
              <w:left w:val="single" w:color="auto" w:sz="4" w:space="0"/>
            </w:tcBorders>
            <w:shd w:val="clear" w:color="auto" w:fill="auto"/>
            <w:vAlign w:val="center"/>
          </w:tcPr>
          <w:p w14:paraId="6C1395D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引导学生全面了解当前大学生就业形势，熟悉国家及地方就业政策法规，掌握不同就业途径的相关知识和要求。掌握求职材料制作、面试技巧、求职渠道使用等就业实操知识，以及职场规则、权益维护等职业适应知识。帮助学生消除就业焦虑和迷茫情绪，树立正确的就业观和职业观，增强就业信心和主动性。</w:t>
            </w:r>
          </w:p>
        </w:tc>
      </w:tr>
      <w:tr w14:paraId="4A5A17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68D4C19D">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0421003A</w:t>
            </w:r>
          </w:p>
        </w:tc>
        <w:tc>
          <w:tcPr>
            <w:tcW w:w="1405" w:type="dxa"/>
            <w:vAlign w:val="center"/>
          </w:tcPr>
          <w:p w14:paraId="7D0FDAAC">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（大学生）创新创业教育</w:t>
            </w:r>
          </w:p>
        </w:tc>
        <w:tc>
          <w:tcPr>
            <w:tcW w:w="1377" w:type="dxa"/>
            <w:tcBorders>
              <w:right w:val="single" w:color="auto" w:sz="4" w:space="0"/>
            </w:tcBorders>
            <w:vAlign w:val="center"/>
          </w:tcPr>
          <w:p w14:paraId="438F2F55">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就业指导中心（超星）</w:t>
            </w:r>
          </w:p>
        </w:tc>
        <w:tc>
          <w:tcPr>
            <w:tcW w:w="2277" w:type="dxa"/>
            <w:tcBorders>
              <w:right w:val="single" w:color="auto" w:sz="4" w:space="0"/>
            </w:tcBorders>
            <w:shd w:val="clear" w:color="auto" w:fill="auto"/>
            <w:vAlign w:val="center"/>
          </w:tcPr>
          <w:p w14:paraId="4338F8D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创新创业基础理论</w:t>
            </w:r>
            <w:r>
              <w:rPr>
                <w:rFonts w:hint="eastAsia" w:ascii="宋体" w:hAnsi="宋体" w:cs="宋体"/>
                <w:i w:val="0"/>
                <w:iCs w:val="0"/>
                <w:color w:val="000000"/>
                <w:kern w:val="0"/>
                <w:sz w:val="21"/>
                <w:szCs w:val="21"/>
                <w:u w:val="none"/>
                <w:lang w:val="en-US" w:eastAsia="zh-CN" w:bidi="ar"/>
              </w:rPr>
              <w:t>、</w:t>
            </w:r>
          </w:p>
          <w:p w14:paraId="464FA1D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创业机会与项目开发</w:t>
            </w:r>
            <w:r>
              <w:rPr>
                <w:rFonts w:hint="eastAsia" w:ascii="宋体" w:hAnsi="宋体" w:cs="宋体"/>
                <w:i w:val="0"/>
                <w:iCs w:val="0"/>
                <w:color w:val="000000"/>
                <w:kern w:val="0"/>
                <w:sz w:val="21"/>
                <w:szCs w:val="21"/>
                <w:u w:val="none"/>
                <w:lang w:val="en-US" w:eastAsia="zh-CN" w:bidi="ar"/>
              </w:rPr>
              <w:t>、</w:t>
            </w:r>
          </w:p>
          <w:p w14:paraId="43F9127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创业计划与实践</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创新创业政策与风险</w:t>
            </w:r>
          </w:p>
        </w:tc>
        <w:tc>
          <w:tcPr>
            <w:tcW w:w="3374" w:type="dxa"/>
            <w:tcBorders>
              <w:left w:val="single" w:color="auto" w:sz="4" w:space="0"/>
            </w:tcBorders>
            <w:shd w:val="clear" w:color="auto" w:fill="auto"/>
            <w:vAlign w:val="center"/>
          </w:tcPr>
          <w:p w14:paraId="5DC02ED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了解创新创业的基本概念、政策支持和实践流程，具备初步的创业知识储备。培养学生敏锐的市场洞察力和创新思维能力，能够独立发现、评估创业机会，并将创意转化为可行的创业项目。激发学生创新创业热情和探索精神，培养勇于尝试、敢于突破的创业意识，树立积极的创新创业价值观。</w:t>
            </w:r>
          </w:p>
        </w:tc>
      </w:tr>
      <w:tr w14:paraId="4DF578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3DC96200">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1521999C</w:t>
            </w:r>
          </w:p>
        </w:tc>
        <w:tc>
          <w:tcPr>
            <w:tcW w:w="1405" w:type="dxa"/>
            <w:vAlign w:val="center"/>
          </w:tcPr>
          <w:p w14:paraId="200C897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信息技术</w:t>
            </w:r>
          </w:p>
          <w:p w14:paraId="2F924E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(48学时)</w:t>
            </w:r>
          </w:p>
        </w:tc>
        <w:tc>
          <w:tcPr>
            <w:tcW w:w="1377" w:type="dxa"/>
            <w:tcBorders>
              <w:right w:val="single" w:color="auto" w:sz="4" w:space="0"/>
            </w:tcBorders>
            <w:vAlign w:val="center"/>
          </w:tcPr>
          <w:p w14:paraId="315F92C0">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智能工程学院</w:t>
            </w:r>
          </w:p>
        </w:tc>
        <w:tc>
          <w:tcPr>
            <w:tcW w:w="2277" w:type="dxa"/>
            <w:tcBorders>
              <w:right w:val="single" w:color="auto" w:sz="4" w:space="0"/>
            </w:tcBorders>
            <w:vAlign w:val="center"/>
          </w:tcPr>
          <w:p w14:paraId="2CB0CEF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基础模块：</w:t>
            </w:r>
            <w:r>
              <w:rPr>
                <w:rFonts w:hint="eastAsia" w:ascii="宋体" w:hAnsi="宋体" w:eastAsia="宋体" w:cs="宋体"/>
                <w:i w:val="0"/>
                <w:iCs w:val="0"/>
                <w:color w:val="000000"/>
                <w:kern w:val="0"/>
                <w:sz w:val="21"/>
                <w:szCs w:val="21"/>
                <w:u w:val="none"/>
                <w:lang w:val="en-US" w:eastAsia="zh-CN" w:bidi="ar"/>
              </w:rPr>
              <w:t>文档处理、电子表格处理、演示文稿制作、信息检索、新一代信息技术概述、信息素养与社会责任</w:t>
            </w:r>
            <w:r>
              <w:rPr>
                <w:rFonts w:hint="eastAsia" w:ascii="宋体" w:hAnsi="宋体" w:cs="宋体"/>
                <w:i w:val="0"/>
                <w:iCs w:val="0"/>
                <w:color w:val="000000"/>
                <w:kern w:val="0"/>
                <w:sz w:val="21"/>
                <w:szCs w:val="21"/>
                <w:u w:val="none"/>
                <w:lang w:val="en-US" w:eastAsia="zh-CN" w:bidi="ar"/>
              </w:rPr>
              <w:t>。</w:t>
            </w:r>
          </w:p>
          <w:p w14:paraId="4FF4EA3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拓展模块</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信息安全、项目管理、机器人流程自动化、程序设计基础、大数据、人工智能、云计算、现代通信技术、物联网、数字媒体、虚拟现实、区块链。</w:t>
            </w:r>
          </w:p>
        </w:tc>
        <w:tc>
          <w:tcPr>
            <w:tcW w:w="3374" w:type="dxa"/>
            <w:tcBorders>
              <w:left w:val="single" w:color="auto" w:sz="4" w:space="0"/>
            </w:tcBorders>
            <w:vAlign w:val="center"/>
          </w:tcPr>
          <w:p w14:paraId="17FD27F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帮助学生认识信息技术对人类生产、生活的重要作用，了解现代社会信息技术发展趋势，理解信息社会特征并遵循信息社会规范；使学生掌握常用的工具软件和信息化办公技术，了解大数据、人工智能、区块链等新兴信息技术，具备支撑专业学习的能力，能在日常生活、学习和工作中综合运用信息技术解决问题；使学生拥有团队意识和职业精神，具备独立思考和主动探究能力，为学生职业能力的持续发展奠定基础。</w:t>
            </w:r>
          </w:p>
        </w:tc>
      </w:tr>
      <w:tr w14:paraId="2F3E3E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shd w:val="clear" w:color="auto" w:fill="auto"/>
            <w:vAlign w:val="center"/>
          </w:tcPr>
          <w:p w14:paraId="28BAA004">
            <w:pPr>
              <w:keepNext w:val="0"/>
              <w:keepLines w:val="0"/>
              <w:widowControl/>
              <w:suppressLineNumbers w:val="0"/>
              <w:jc w:val="center"/>
              <w:textAlignment w:val="center"/>
              <w:rPr>
                <w:rFonts w:hint="eastAsia" w:ascii="宋体" w:hAnsi="宋体" w:eastAsia="宋体" w:cs="Times New Roman"/>
                <w:color w:val="FF0000"/>
                <w:kern w:val="2"/>
                <w:sz w:val="21"/>
                <w:szCs w:val="22"/>
                <w:lang w:val="en-US" w:eastAsia="zh-CN" w:bidi="ar-SA"/>
              </w:rPr>
            </w:pPr>
            <w:r>
              <w:rPr>
                <w:rFonts w:hint="eastAsia" w:ascii="宋体" w:hAnsi="宋体" w:eastAsia="宋体" w:cs="宋体"/>
                <w:i w:val="0"/>
                <w:iCs w:val="0"/>
                <w:color w:val="000000"/>
                <w:kern w:val="0"/>
                <w:sz w:val="21"/>
                <w:szCs w:val="21"/>
                <w:u w:val="none"/>
                <w:lang w:val="en-US" w:eastAsia="zh-CN" w:bidi="ar"/>
              </w:rPr>
              <w:t>1521999C</w:t>
            </w:r>
          </w:p>
        </w:tc>
        <w:tc>
          <w:tcPr>
            <w:tcW w:w="1405" w:type="dxa"/>
            <w:shd w:val="clear" w:color="auto" w:fill="auto"/>
            <w:vAlign w:val="center"/>
          </w:tcPr>
          <w:p w14:paraId="2522C2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信息技术</w:t>
            </w:r>
          </w:p>
          <w:p w14:paraId="24AE1DE5">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(64学时)</w:t>
            </w:r>
          </w:p>
        </w:tc>
        <w:tc>
          <w:tcPr>
            <w:tcW w:w="1377" w:type="dxa"/>
            <w:tcBorders>
              <w:right w:val="single" w:color="auto" w:sz="4" w:space="0"/>
            </w:tcBorders>
            <w:shd w:val="clear" w:color="auto" w:fill="auto"/>
            <w:vAlign w:val="center"/>
          </w:tcPr>
          <w:p w14:paraId="0752E74F">
            <w:pPr>
              <w:keepNext w:val="0"/>
              <w:keepLines w:val="0"/>
              <w:widowControl/>
              <w:suppressLineNumbers w:val="0"/>
              <w:jc w:val="center"/>
              <w:textAlignment w:val="center"/>
              <w:rPr>
                <w:rFonts w:hint="eastAsia" w:ascii="宋体" w:hAnsi="Calibri" w:eastAsia="宋体" w:cs="Times New Roman"/>
                <w:color w:val="FF0000"/>
                <w:kern w:val="2"/>
                <w:sz w:val="21"/>
                <w:szCs w:val="22"/>
                <w:lang w:val="en-US" w:eastAsia="zh-CN" w:bidi="ar-SA"/>
              </w:rPr>
            </w:pPr>
            <w:r>
              <w:rPr>
                <w:rFonts w:hint="eastAsia" w:ascii="宋体" w:hAnsi="宋体" w:eastAsia="宋体" w:cs="宋体"/>
                <w:i w:val="0"/>
                <w:iCs w:val="0"/>
                <w:color w:val="000000"/>
                <w:kern w:val="0"/>
                <w:sz w:val="21"/>
                <w:szCs w:val="21"/>
                <w:u w:val="none"/>
                <w:lang w:val="en-US" w:eastAsia="zh-CN" w:bidi="ar"/>
              </w:rPr>
              <w:t>智能工程学院</w:t>
            </w:r>
          </w:p>
        </w:tc>
        <w:tc>
          <w:tcPr>
            <w:tcW w:w="2277" w:type="dxa"/>
            <w:tcBorders>
              <w:right w:val="single" w:color="auto" w:sz="4" w:space="0"/>
            </w:tcBorders>
            <w:vAlign w:val="center"/>
          </w:tcPr>
          <w:p w14:paraId="65F9E0E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Windows 11 操作系统基础、WPS Office 文字处理、WPS Office 表格处理、WPS Office 演示文稿制作、信息检索、新一代信息技术概述</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信息素养与社会责任。</w:t>
            </w:r>
          </w:p>
        </w:tc>
        <w:tc>
          <w:tcPr>
            <w:tcW w:w="3374" w:type="dxa"/>
            <w:tcBorders>
              <w:left w:val="single" w:color="auto" w:sz="4" w:space="0"/>
            </w:tcBorders>
            <w:vAlign w:val="center"/>
          </w:tcPr>
          <w:p w14:paraId="196C586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帮助学生认识信息技术对人类生产、生活的重要作用，了解现代社会信息技术发展趋势，理解信息社会特征并遵循信息社会规范；使学生掌握常用的工具软件和信息化办公技术，了解大数据、人工智能、区块链等新兴信息技术，具备支撑专业学习的能力，能在日常生活、学习和工作中综合运用信息技术解决问题；使学生拥有团队意识和职业精神，具备独立思考和主动探究能力，为学生职业能力的持续发展奠定基础。</w:t>
            </w:r>
          </w:p>
        </w:tc>
      </w:tr>
      <w:tr w14:paraId="1F5450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05CBA7C6">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0221001A</w:t>
            </w:r>
          </w:p>
        </w:tc>
        <w:tc>
          <w:tcPr>
            <w:tcW w:w="1405" w:type="dxa"/>
            <w:vAlign w:val="center"/>
          </w:tcPr>
          <w:p w14:paraId="00E5EA7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语文</w:t>
            </w:r>
          </w:p>
          <w:p w14:paraId="54466EB6">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（大学语文）</w:t>
            </w:r>
          </w:p>
        </w:tc>
        <w:tc>
          <w:tcPr>
            <w:tcW w:w="1377" w:type="dxa"/>
            <w:tcBorders>
              <w:right w:val="single" w:color="auto" w:sz="4" w:space="0"/>
            </w:tcBorders>
            <w:vAlign w:val="center"/>
          </w:tcPr>
          <w:p w14:paraId="676AEB4E">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基础部</w:t>
            </w:r>
          </w:p>
        </w:tc>
        <w:tc>
          <w:tcPr>
            <w:tcW w:w="2277" w:type="dxa"/>
            <w:tcBorders>
              <w:right w:val="single" w:color="auto" w:sz="4" w:space="0"/>
            </w:tcBorders>
            <w:shd w:val="clear" w:color="auto" w:fill="auto"/>
            <w:vAlign w:val="center"/>
          </w:tcPr>
          <w:p w14:paraId="4DF14302">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中国古典诗词</w:t>
            </w:r>
            <w:r>
              <w:rPr>
                <w:rFonts w:hint="eastAsia" w:ascii="宋体" w:hAnsi="宋体" w:cs="宋体"/>
                <w:i w:val="0"/>
                <w:iCs w:val="0"/>
                <w:color w:val="000000"/>
                <w:kern w:val="0"/>
                <w:sz w:val="21"/>
                <w:szCs w:val="21"/>
                <w:u w:val="none"/>
                <w:lang w:val="en-US" w:eastAsia="zh-CN" w:bidi="ar"/>
              </w:rPr>
              <w:t>、</w:t>
            </w:r>
          </w:p>
          <w:p w14:paraId="3532F18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应用文写作</w:t>
            </w:r>
            <w:r>
              <w:rPr>
                <w:rFonts w:hint="eastAsia" w:ascii="宋体" w:hAnsi="宋体" w:cs="宋体"/>
                <w:i w:val="0"/>
                <w:iCs w:val="0"/>
                <w:color w:val="000000"/>
                <w:kern w:val="0"/>
                <w:sz w:val="21"/>
                <w:szCs w:val="21"/>
                <w:u w:val="none"/>
                <w:lang w:val="en-US" w:eastAsia="zh-CN" w:bidi="ar"/>
              </w:rPr>
              <w:t>、</w:t>
            </w:r>
          </w:p>
          <w:p w14:paraId="7259D0A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口语表达。</w:t>
            </w:r>
          </w:p>
        </w:tc>
        <w:tc>
          <w:tcPr>
            <w:tcW w:w="3374" w:type="dxa"/>
            <w:tcBorders>
              <w:left w:val="single" w:color="auto" w:sz="4" w:space="0"/>
            </w:tcBorders>
            <w:shd w:val="clear" w:color="auto" w:fill="auto"/>
            <w:vAlign w:val="center"/>
          </w:tcPr>
          <w:p w14:paraId="5F42D20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提升学生诗词鉴赏能力，陶冶学生</w:t>
            </w:r>
            <w:r>
              <w:rPr>
                <w:rFonts w:hint="eastAsia" w:ascii="宋体" w:hAnsi="宋体" w:cs="宋体"/>
                <w:i w:val="0"/>
                <w:iCs w:val="0"/>
                <w:color w:val="000000"/>
                <w:kern w:val="0"/>
                <w:sz w:val="21"/>
                <w:szCs w:val="21"/>
                <w:u w:val="none"/>
                <w:lang w:val="en-US" w:eastAsia="zh-CN" w:bidi="ar"/>
              </w:rPr>
              <w:t>情操</w:t>
            </w:r>
            <w:r>
              <w:rPr>
                <w:rFonts w:hint="eastAsia" w:ascii="宋体" w:hAnsi="宋体" w:eastAsia="宋体" w:cs="宋体"/>
                <w:i w:val="0"/>
                <w:iCs w:val="0"/>
                <w:color w:val="000000"/>
                <w:kern w:val="0"/>
                <w:sz w:val="21"/>
                <w:szCs w:val="21"/>
                <w:u w:val="none"/>
                <w:lang w:val="en-US" w:eastAsia="zh-CN" w:bidi="ar"/>
              </w:rPr>
              <w:t>，通过学习让学生热爱生活；</w:t>
            </w:r>
          </w:p>
          <w:p w14:paraId="7AB07F7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提升学生的写用能力，使学生自身写作素养符合就业及工作要求；</w:t>
            </w:r>
          </w:p>
          <w:p w14:paraId="319F93C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提升学生的口语能力，以适应现代社会的职业要求。</w:t>
            </w:r>
          </w:p>
        </w:tc>
      </w:tr>
      <w:tr w14:paraId="545287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523" w:hRule="atLeast"/>
          <w:jc w:val="center"/>
        </w:trPr>
        <w:tc>
          <w:tcPr>
            <w:tcW w:w="1137" w:type="dxa"/>
            <w:vAlign w:val="center"/>
          </w:tcPr>
          <w:p w14:paraId="68BFB3BF">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0222001A</w:t>
            </w:r>
          </w:p>
        </w:tc>
        <w:tc>
          <w:tcPr>
            <w:tcW w:w="1405" w:type="dxa"/>
            <w:vAlign w:val="center"/>
          </w:tcPr>
          <w:p w14:paraId="0AC44B8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数学1</w:t>
            </w:r>
          </w:p>
          <w:p w14:paraId="1357C501">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（高等数学）</w:t>
            </w:r>
          </w:p>
        </w:tc>
        <w:tc>
          <w:tcPr>
            <w:tcW w:w="1377" w:type="dxa"/>
            <w:tcBorders>
              <w:right w:val="single" w:color="auto" w:sz="4" w:space="0"/>
            </w:tcBorders>
            <w:vAlign w:val="center"/>
          </w:tcPr>
          <w:p w14:paraId="557E6ECA">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基础部</w:t>
            </w:r>
          </w:p>
        </w:tc>
        <w:tc>
          <w:tcPr>
            <w:tcW w:w="2277" w:type="dxa"/>
            <w:tcBorders>
              <w:right w:val="single" w:color="auto" w:sz="4" w:space="0"/>
            </w:tcBorders>
            <w:shd w:val="clear" w:color="auto" w:fill="auto"/>
            <w:vAlign w:val="center"/>
          </w:tcPr>
          <w:p w14:paraId="0B68599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一元函数微积分、极限、导数。</w:t>
            </w:r>
          </w:p>
        </w:tc>
        <w:tc>
          <w:tcPr>
            <w:tcW w:w="3374" w:type="dxa"/>
            <w:tcBorders>
              <w:left w:val="single" w:color="auto" w:sz="4" w:space="0"/>
            </w:tcBorders>
            <w:shd w:val="clear" w:color="auto" w:fill="auto"/>
            <w:vAlign w:val="center"/>
          </w:tcPr>
          <w:p w14:paraId="23AFBA2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 培养学生具有抽象思维能力、逻辑推理能力、空间想象能力、运算能力和自学能力，注意培养学生具有综合运用所学知识去分析问题和解决问题的能力。</w:t>
            </w:r>
          </w:p>
        </w:tc>
      </w:tr>
      <w:tr w14:paraId="722C08D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0998496F">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0222002A</w:t>
            </w:r>
          </w:p>
        </w:tc>
        <w:tc>
          <w:tcPr>
            <w:tcW w:w="1405" w:type="dxa"/>
            <w:vAlign w:val="center"/>
          </w:tcPr>
          <w:p w14:paraId="622F443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数学2</w:t>
            </w:r>
          </w:p>
          <w:p w14:paraId="206E4B3B">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（高等数学）</w:t>
            </w:r>
          </w:p>
        </w:tc>
        <w:tc>
          <w:tcPr>
            <w:tcW w:w="1377" w:type="dxa"/>
            <w:tcBorders>
              <w:right w:val="single" w:color="auto" w:sz="4" w:space="0"/>
            </w:tcBorders>
            <w:vAlign w:val="center"/>
          </w:tcPr>
          <w:p w14:paraId="014FA04A">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基础部</w:t>
            </w:r>
          </w:p>
        </w:tc>
        <w:tc>
          <w:tcPr>
            <w:tcW w:w="2277" w:type="dxa"/>
            <w:tcBorders>
              <w:right w:val="single" w:color="auto" w:sz="4" w:space="0"/>
            </w:tcBorders>
            <w:shd w:val="clear" w:color="auto" w:fill="auto"/>
            <w:vAlign w:val="center"/>
          </w:tcPr>
          <w:p w14:paraId="02389D2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不定积分、定积分、微分方程基本概念与基本理论。</w:t>
            </w:r>
          </w:p>
        </w:tc>
        <w:tc>
          <w:tcPr>
            <w:tcW w:w="3374" w:type="dxa"/>
            <w:tcBorders>
              <w:left w:val="single" w:color="auto" w:sz="4" w:space="0"/>
            </w:tcBorders>
            <w:shd w:val="clear" w:color="auto" w:fill="auto"/>
            <w:vAlign w:val="center"/>
          </w:tcPr>
          <w:p w14:paraId="1C4948A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引导学生获得进行专业学习和终生学习所必需的理论知识和数学思维，帮助学生树立探索精神和创新意识。</w:t>
            </w:r>
          </w:p>
        </w:tc>
      </w:tr>
      <w:tr w14:paraId="266DDF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3813CA9E">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0223001A</w:t>
            </w:r>
          </w:p>
        </w:tc>
        <w:tc>
          <w:tcPr>
            <w:tcW w:w="1405" w:type="dxa"/>
            <w:vAlign w:val="center"/>
          </w:tcPr>
          <w:p w14:paraId="3DE54AA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外语</w:t>
            </w:r>
          </w:p>
          <w:p w14:paraId="5C381FCC">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（大学英语）</w:t>
            </w:r>
          </w:p>
        </w:tc>
        <w:tc>
          <w:tcPr>
            <w:tcW w:w="1377" w:type="dxa"/>
            <w:tcBorders>
              <w:right w:val="single" w:color="auto" w:sz="4" w:space="0"/>
            </w:tcBorders>
            <w:vAlign w:val="center"/>
          </w:tcPr>
          <w:p w14:paraId="0CA7A0A7">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基础部</w:t>
            </w:r>
          </w:p>
        </w:tc>
        <w:tc>
          <w:tcPr>
            <w:tcW w:w="2277" w:type="dxa"/>
            <w:tcBorders>
              <w:right w:val="single" w:color="auto" w:sz="4" w:space="0"/>
            </w:tcBorders>
            <w:shd w:val="clear" w:color="auto" w:fill="auto"/>
            <w:vAlign w:val="center"/>
          </w:tcPr>
          <w:p w14:paraId="74B5851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听</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说</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读</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写</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翻译</w:t>
            </w:r>
            <w:r>
              <w:rPr>
                <w:rFonts w:hint="eastAsia" w:ascii="宋体" w:hAnsi="宋体" w:cs="宋体"/>
                <w:i w:val="0"/>
                <w:iCs w:val="0"/>
                <w:color w:val="000000"/>
                <w:kern w:val="0"/>
                <w:sz w:val="21"/>
                <w:szCs w:val="21"/>
                <w:u w:val="none"/>
                <w:lang w:val="en-US" w:eastAsia="zh-CN" w:bidi="ar"/>
              </w:rPr>
              <w:t>等英语基础知识和技能</w:t>
            </w:r>
            <w:r>
              <w:rPr>
                <w:rFonts w:hint="eastAsia" w:ascii="宋体" w:hAnsi="宋体" w:eastAsia="宋体" w:cs="宋体"/>
                <w:i w:val="0"/>
                <w:iCs w:val="0"/>
                <w:color w:val="000000"/>
                <w:kern w:val="0"/>
                <w:sz w:val="21"/>
                <w:szCs w:val="21"/>
                <w:u w:val="none"/>
                <w:lang w:val="en-US" w:eastAsia="zh-CN" w:bidi="ar"/>
              </w:rPr>
              <w:t>。</w:t>
            </w:r>
          </w:p>
        </w:tc>
        <w:tc>
          <w:tcPr>
            <w:tcW w:w="3374" w:type="dxa"/>
            <w:tcBorders>
              <w:left w:val="single" w:color="auto" w:sz="4" w:space="0"/>
            </w:tcBorders>
            <w:shd w:val="clear" w:color="auto" w:fill="auto"/>
            <w:vAlign w:val="center"/>
          </w:tcPr>
          <w:p w14:paraId="5DCC4A8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能够进行简单的口头和书面交流，并且能够借助词典理解和翻译有关英语的业务资料，培养学生英语综合应用能力，特别是在职场环境下运用英语的能力。</w:t>
            </w:r>
          </w:p>
        </w:tc>
      </w:tr>
      <w:tr w14:paraId="478EDB5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4CDAFCBD">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0223002A</w:t>
            </w:r>
          </w:p>
        </w:tc>
        <w:tc>
          <w:tcPr>
            <w:tcW w:w="1405" w:type="dxa"/>
            <w:vAlign w:val="center"/>
          </w:tcPr>
          <w:p w14:paraId="754C113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外语</w:t>
            </w:r>
          </w:p>
          <w:p w14:paraId="7F3A1A2F">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（进阶英语）</w:t>
            </w:r>
          </w:p>
        </w:tc>
        <w:tc>
          <w:tcPr>
            <w:tcW w:w="1377" w:type="dxa"/>
            <w:tcBorders>
              <w:right w:val="single" w:color="auto" w:sz="4" w:space="0"/>
            </w:tcBorders>
            <w:vAlign w:val="center"/>
          </w:tcPr>
          <w:p w14:paraId="29B659F8">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基础部</w:t>
            </w:r>
          </w:p>
        </w:tc>
        <w:tc>
          <w:tcPr>
            <w:tcW w:w="2277" w:type="dxa"/>
            <w:tcBorders>
              <w:right w:val="single" w:color="auto" w:sz="4" w:space="0"/>
            </w:tcBorders>
            <w:shd w:val="clear" w:color="auto" w:fill="auto"/>
            <w:vAlign w:val="center"/>
          </w:tcPr>
          <w:p w14:paraId="7EF6970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掌握专升本英语大纲词汇</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专升本各题型分类讲解</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专升本习题讲解</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大学英语四、六级题型讲解</w:t>
            </w:r>
          </w:p>
        </w:tc>
        <w:tc>
          <w:tcPr>
            <w:tcW w:w="3374" w:type="dxa"/>
            <w:tcBorders>
              <w:left w:val="single" w:color="auto" w:sz="4" w:space="0"/>
            </w:tcBorders>
            <w:shd w:val="clear" w:color="auto" w:fill="auto"/>
            <w:vAlign w:val="center"/>
          </w:tcPr>
          <w:p w14:paraId="59612B0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使学生掌握更多内容的英语基础知识和技能，提高听、说、读、写、译的综合语言技能，能够在专升本考试以及大学英语四、六级考试中取得优异成绩。并且能够提升翻译能力，提高学生英语综合应用能力。</w:t>
            </w:r>
          </w:p>
        </w:tc>
      </w:tr>
      <w:tr w14:paraId="2BA50A7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6562F7C8">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0224001B</w:t>
            </w:r>
          </w:p>
        </w:tc>
        <w:tc>
          <w:tcPr>
            <w:tcW w:w="1405" w:type="dxa"/>
            <w:vAlign w:val="center"/>
          </w:tcPr>
          <w:p w14:paraId="06CD58CC">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美育课程1</w:t>
            </w:r>
          </w:p>
        </w:tc>
        <w:tc>
          <w:tcPr>
            <w:tcW w:w="1377" w:type="dxa"/>
            <w:tcBorders>
              <w:right w:val="single" w:color="auto" w:sz="4" w:space="0"/>
            </w:tcBorders>
            <w:vAlign w:val="center"/>
          </w:tcPr>
          <w:p w14:paraId="28F552F6">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基础部</w:t>
            </w:r>
          </w:p>
        </w:tc>
        <w:tc>
          <w:tcPr>
            <w:tcW w:w="2277" w:type="dxa"/>
            <w:tcBorders>
              <w:right w:val="single" w:color="auto" w:sz="4" w:space="0"/>
            </w:tcBorders>
            <w:shd w:val="clear" w:color="auto" w:fill="auto"/>
            <w:vAlign w:val="center"/>
          </w:tcPr>
          <w:p w14:paraId="7CB306D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基本乐理概述</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视唱练习</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合唱练习</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影视音乐欣赏</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汉族、少数民族民歌赏析</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音乐剧赏析</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中国声乐发展历程</w:t>
            </w:r>
          </w:p>
          <w:p w14:paraId="28E23C9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其他音乐类型</w:t>
            </w:r>
          </w:p>
        </w:tc>
        <w:tc>
          <w:tcPr>
            <w:tcW w:w="3374" w:type="dxa"/>
            <w:tcBorders>
              <w:left w:val="single" w:color="auto" w:sz="4" w:space="0"/>
            </w:tcBorders>
            <w:shd w:val="clear" w:color="auto" w:fill="auto"/>
            <w:vAlign w:val="center"/>
          </w:tcPr>
          <w:p w14:paraId="0B5645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促进学生的人文素质全面发展。</w:t>
            </w:r>
          </w:p>
          <w:p w14:paraId="7C8B9B4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提高学生的音乐审美鉴赏能力。</w:t>
            </w:r>
          </w:p>
          <w:p w14:paraId="72471C1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尊重艺术，理解多元文化。</w:t>
            </w:r>
          </w:p>
          <w:p w14:paraId="22B378D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DFA40F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1BCC0805">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0224002B</w:t>
            </w:r>
          </w:p>
        </w:tc>
        <w:tc>
          <w:tcPr>
            <w:tcW w:w="1405" w:type="dxa"/>
            <w:vAlign w:val="center"/>
          </w:tcPr>
          <w:p w14:paraId="7D51F32A">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美育课程2</w:t>
            </w:r>
          </w:p>
        </w:tc>
        <w:tc>
          <w:tcPr>
            <w:tcW w:w="1377" w:type="dxa"/>
            <w:tcBorders>
              <w:right w:val="single" w:color="auto" w:sz="4" w:space="0"/>
            </w:tcBorders>
            <w:vAlign w:val="center"/>
          </w:tcPr>
          <w:p w14:paraId="21255F78">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基础部</w:t>
            </w:r>
          </w:p>
        </w:tc>
        <w:tc>
          <w:tcPr>
            <w:tcW w:w="2277" w:type="dxa"/>
            <w:tcBorders>
              <w:right w:val="single" w:color="auto" w:sz="4" w:space="0"/>
            </w:tcBorders>
            <w:shd w:val="clear" w:color="auto" w:fill="auto"/>
            <w:vAlign w:val="center"/>
          </w:tcPr>
          <w:p w14:paraId="43442AE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美术基础理论</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经典作品鉴赏</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实践与创作。</w:t>
            </w:r>
          </w:p>
        </w:tc>
        <w:tc>
          <w:tcPr>
            <w:tcW w:w="3374" w:type="dxa"/>
            <w:tcBorders>
              <w:left w:val="single" w:color="auto" w:sz="4" w:space="0"/>
            </w:tcBorders>
            <w:shd w:val="clear" w:color="auto" w:fill="auto"/>
            <w:vAlign w:val="center"/>
          </w:tcPr>
          <w:p w14:paraId="309C4F1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了解中外美术史脉络与艺术流派特征，掌握基础美术语言（线条、色彩、构图等）。提升艺术鉴赏与批判性思维能力，能通过简单创作表达审美认知。激发对多元艺术的兴趣，培养人文关怀与创新审美意识。</w:t>
            </w:r>
          </w:p>
        </w:tc>
      </w:tr>
      <w:tr w14:paraId="157FD4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660B2B14">
            <w:pPr>
              <w:keepNext w:val="0"/>
              <w:keepLines w:val="0"/>
              <w:widowControl/>
              <w:suppressLineNumbers w:val="0"/>
              <w:jc w:val="center"/>
              <w:textAlignment w:val="center"/>
              <w:rPr>
                <w:rFonts w:hint="eastAsia" w:ascii="宋体" w:hAnsi="宋体"/>
                <w:color w:val="FF0000"/>
              </w:rPr>
            </w:pPr>
            <w:r>
              <w:rPr>
                <w:rFonts w:hint="eastAsia" w:ascii="宋体" w:hAnsi="宋体" w:eastAsia="宋体" w:cs="宋体"/>
                <w:i w:val="0"/>
                <w:iCs w:val="0"/>
                <w:color w:val="000000"/>
                <w:kern w:val="0"/>
                <w:sz w:val="21"/>
                <w:szCs w:val="21"/>
                <w:u w:val="none"/>
                <w:lang w:val="en-US" w:eastAsia="zh-CN" w:bidi="ar"/>
              </w:rPr>
              <w:t>0121010A</w:t>
            </w:r>
          </w:p>
        </w:tc>
        <w:tc>
          <w:tcPr>
            <w:tcW w:w="1405" w:type="dxa"/>
            <w:vAlign w:val="center"/>
          </w:tcPr>
          <w:p w14:paraId="2EB498FF">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（大学生）国家安全教育</w:t>
            </w:r>
          </w:p>
        </w:tc>
        <w:tc>
          <w:tcPr>
            <w:tcW w:w="1377" w:type="dxa"/>
            <w:tcBorders>
              <w:right w:val="single" w:color="auto" w:sz="4" w:space="0"/>
            </w:tcBorders>
            <w:vAlign w:val="center"/>
          </w:tcPr>
          <w:p w14:paraId="736E4DA6">
            <w:pPr>
              <w:keepNext w:val="0"/>
              <w:keepLines w:val="0"/>
              <w:widowControl/>
              <w:suppressLineNumbers w:val="0"/>
              <w:jc w:val="center"/>
              <w:textAlignment w:val="center"/>
              <w:rPr>
                <w:rFonts w:ascii="宋体"/>
                <w:color w:val="FF0000"/>
              </w:rPr>
            </w:pPr>
            <w:r>
              <w:rPr>
                <w:rFonts w:hint="eastAsia" w:ascii="宋体" w:hAnsi="宋体" w:eastAsia="宋体" w:cs="宋体"/>
                <w:i w:val="0"/>
                <w:iCs w:val="0"/>
                <w:color w:val="000000"/>
                <w:kern w:val="0"/>
                <w:sz w:val="21"/>
                <w:szCs w:val="21"/>
                <w:u w:val="none"/>
                <w:lang w:val="en-US" w:eastAsia="zh-CN" w:bidi="ar"/>
              </w:rPr>
              <w:t>马克思主义学院</w:t>
            </w:r>
          </w:p>
        </w:tc>
        <w:tc>
          <w:tcPr>
            <w:tcW w:w="2277" w:type="dxa"/>
            <w:tcBorders>
              <w:right w:val="single" w:color="auto" w:sz="4" w:space="0"/>
            </w:tcBorders>
            <w:shd w:val="clear" w:color="auto" w:fill="auto"/>
            <w:vAlign w:val="center"/>
          </w:tcPr>
          <w:p w14:paraId="3B2285E8">
            <w:pPr>
              <w:keepNext w:val="0"/>
              <w:keepLines w:val="0"/>
              <w:widowControl/>
              <w:suppressLineNumbers w:val="0"/>
              <w:jc w:val="both"/>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总体国家安全观；在党的领导下走好中国特色国家安全道路；更好统筹发展和安全；坚持以人民安全为宗旨；坚持以政治安全为根本；坚持以经济安全为基础；坚持以军事、科技、文化、社会安全为保障；坚持以促进国际安全为依托；铸牢其他各领域国家安全屏障；争做总体国家安全观坚定践行者。</w:t>
            </w:r>
          </w:p>
        </w:tc>
        <w:tc>
          <w:tcPr>
            <w:tcW w:w="3374" w:type="dxa"/>
            <w:tcBorders>
              <w:left w:val="single" w:color="auto" w:sz="4" w:space="0"/>
            </w:tcBorders>
            <w:shd w:val="clear" w:color="auto" w:fill="auto"/>
            <w:vAlign w:val="center"/>
          </w:tcPr>
          <w:p w14:paraId="40B57A7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了解什么是国家安全；政治安全</w:t>
            </w:r>
            <w:r>
              <w:rPr>
                <w:rFonts w:hint="eastAsia" w:ascii="宋体" w:hAnsi="宋体" w:cs="宋体"/>
                <w:i w:val="0"/>
                <w:iCs w:val="0"/>
                <w:color w:val="000000"/>
                <w:kern w:val="0"/>
                <w:sz w:val="21"/>
                <w:szCs w:val="21"/>
                <w:u w:val="none"/>
                <w:lang w:val="en-US" w:eastAsia="zh-CN" w:bidi="ar"/>
              </w:rPr>
              <w:t>、</w:t>
            </w:r>
          </w:p>
          <w:p w14:paraId="7552F584">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国土安全</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军事安全</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经济安全</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文化安全</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社会安全</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科技安全</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能够建立总体国家安全观，能够做到国家利益至上，维护国家主权、安全和发展利益，能够维护国家正当权益，绝不牺牲国家核心利益</w:t>
            </w:r>
            <w:r>
              <w:rPr>
                <w:rFonts w:hint="eastAsia" w:ascii="宋体" w:hAnsi="宋体" w:cs="宋体"/>
                <w:i w:val="0"/>
                <w:iCs w:val="0"/>
                <w:color w:val="000000"/>
                <w:kern w:val="0"/>
                <w:sz w:val="21"/>
                <w:szCs w:val="21"/>
                <w:u w:val="none"/>
                <w:lang w:val="en-US" w:eastAsia="zh-CN" w:bidi="ar"/>
              </w:rPr>
              <w:t>，</w:t>
            </w:r>
          </w:p>
          <w:p w14:paraId="1B8E5CC6">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树立国家安全意识，培养爱国精神，使其矢志不渝听党话跟党走，不断成为社会主义合格建设者和可靠接班人。</w:t>
            </w:r>
          </w:p>
        </w:tc>
      </w:tr>
      <w:tr w14:paraId="77062D5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5" w:hRule="atLeast"/>
          <w:jc w:val="center"/>
        </w:trPr>
        <w:tc>
          <w:tcPr>
            <w:tcW w:w="1137" w:type="dxa"/>
            <w:vAlign w:val="center"/>
          </w:tcPr>
          <w:p w14:paraId="3FAD378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0224004A</w:t>
            </w:r>
          </w:p>
          <w:p w14:paraId="21AC79FE">
            <w:pPr>
              <w:keepNext w:val="0"/>
              <w:keepLines w:val="0"/>
              <w:widowControl/>
              <w:suppressLineNumbers w:val="0"/>
              <w:jc w:val="center"/>
              <w:textAlignment w:val="center"/>
              <w:rPr>
                <w:rFonts w:hint="eastAsia" w:ascii="宋体" w:hAnsi="宋体" w:eastAsia="宋体" w:cs="Times New Roman"/>
                <w:color w:val="FF0000"/>
                <w:kern w:val="2"/>
                <w:sz w:val="21"/>
                <w:szCs w:val="22"/>
                <w:lang w:val="en-US" w:eastAsia="zh-CN" w:bidi="ar-SA"/>
              </w:rPr>
            </w:pPr>
            <w:r>
              <w:rPr>
                <w:rFonts w:hint="eastAsia" w:ascii="宋体" w:hAnsi="宋体" w:eastAsia="宋体" w:cs="宋体"/>
                <w:i w:val="0"/>
                <w:iCs w:val="0"/>
                <w:color w:val="000000"/>
                <w:kern w:val="0"/>
                <w:sz w:val="21"/>
                <w:szCs w:val="21"/>
                <w:u w:val="none"/>
                <w:lang w:val="en-US" w:eastAsia="zh-CN" w:bidi="ar"/>
              </w:rPr>
              <w:t>0021003C</w:t>
            </w:r>
          </w:p>
        </w:tc>
        <w:tc>
          <w:tcPr>
            <w:tcW w:w="1405" w:type="dxa"/>
            <w:vAlign w:val="center"/>
          </w:tcPr>
          <w:p w14:paraId="35E79E94">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劳动教育</w:t>
            </w:r>
          </w:p>
          <w:p w14:paraId="45D527B9">
            <w:pPr>
              <w:keepNext w:val="0"/>
              <w:keepLines w:val="0"/>
              <w:widowControl/>
              <w:suppressLineNumbers w:val="0"/>
              <w:jc w:val="center"/>
              <w:textAlignment w:val="center"/>
              <w:rPr>
                <w:rFonts w:ascii="宋体" w:hAnsi="Calibri" w:eastAsia="宋体" w:cs="Times New Roman"/>
                <w:color w:val="FF0000"/>
                <w:kern w:val="2"/>
                <w:sz w:val="21"/>
                <w:szCs w:val="22"/>
                <w:lang w:val="en-US" w:eastAsia="zh-CN" w:bidi="ar-SA"/>
              </w:rPr>
            </w:pPr>
            <w:r>
              <w:rPr>
                <w:rFonts w:hint="eastAsia" w:ascii="宋体" w:hAnsi="宋体" w:eastAsia="宋体" w:cs="宋体"/>
                <w:i w:val="0"/>
                <w:iCs w:val="0"/>
                <w:color w:val="000000"/>
                <w:kern w:val="0"/>
                <w:sz w:val="21"/>
                <w:szCs w:val="21"/>
                <w:u w:val="none"/>
                <w:lang w:val="en-US" w:eastAsia="zh-CN" w:bidi="ar"/>
              </w:rPr>
              <w:t>劳动实践</w:t>
            </w:r>
          </w:p>
        </w:tc>
        <w:tc>
          <w:tcPr>
            <w:tcW w:w="1377" w:type="dxa"/>
            <w:tcBorders>
              <w:right w:val="single" w:color="auto" w:sz="4" w:space="0"/>
            </w:tcBorders>
            <w:vAlign w:val="center"/>
          </w:tcPr>
          <w:p w14:paraId="2BE2C8BA">
            <w:pPr>
              <w:keepNext w:val="0"/>
              <w:keepLines w:val="0"/>
              <w:widowControl/>
              <w:suppressLineNumbers w:val="0"/>
              <w:jc w:val="center"/>
              <w:textAlignment w:val="center"/>
              <w:rPr>
                <w:rFonts w:ascii="宋体" w:hAnsi="Calibri" w:eastAsia="宋体" w:cs="Times New Roman"/>
                <w:color w:val="FF0000"/>
                <w:kern w:val="2"/>
                <w:sz w:val="21"/>
                <w:szCs w:val="22"/>
                <w:lang w:val="en-US" w:eastAsia="zh-CN" w:bidi="ar-SA"/>
              </w:rPr>
            </w:pPr>
            <w:r>
              <w:rPr>
                <w:rFonts w:hint="eastAsia" w:ascii="宋体" w:hAnsi="宋体" w:eastAsia="宋体" w:cs="宋体"/>
                <w:i w:val="0"/>
                <w:iCs w:val="0"/>
                <w:color w:val="000000"/>
                <w:kern w:val="0"/>
                <w:sz w:val="21"/>
                <w:szCs w:val="21"/>
                <w:u w:val="none"/>
                <w:lang w:val="en-US" w:eastAsia="zh-CN" w:bidi="ar"/>
              </w:rPr>
              <w:t>学生处</w:t>
            </w:r>
          </w:p>
        </w:tc>
        <w:tc>
          <w:tcPr>
            <w:tcW w:w="2277" w:type="dxa"/>
            <w:tcBorders>
              <w:right w:val="single" w:color="auto" w:sz="4" w:space="0"/>
            </w:tcBorders>
            <w:vAlign w:val="center"/>
          </w:tcPr>
          <w:p w14:paraId="44F709F2">
            <w:pPr>
              <w:pStyle w:val="14"/>
              <w:keepNext w:val="0"/>
              <w:keepLines w:val="0"/>
              <w:widowControl/>
              <w:suppressLineNumbers w:val="0"/>
              <w:wordWrap w:val="0"/>
              <w:spacing w:before="0" w:beforeAutospacing="0" w:after="0" w:afterAutospacing="0"/>
              <w:ind w:left="0" w:leftChars="0" w:right="0" w:righ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劳动理论与劳动实践两大板块构成。理论教学涵盖马克思主义劳动观、工匠精神、劳动保障体系与劳动伦理规范、劳动法规与安全生产知识等内容</w:t>
            </w:r>
            <w:r>
              <w:rPr>
                <w:rFonts w:hint="eastAsia" w:cs="宋体"/>
                <w:i w:val="0"/>
                <w:iCs w:val="0"/>
                <w:color w:val="000000"/>
                <w:kern w:val="0"/>
                <w:sz w:val="21"/>
                <w:szCs w:val="21"/>
                <w:u w:val="none"/>
                <w:lang w:val="en-US" w:eastAsia="zh-CN" w:bidi="ar"/>
              </w:rPr>
              <w:t>。</w:t>
            </w:r>
            <w:r>
              <w:rPr>
                <w:rFonts w:hint="default" w:ascii="宋体" w:hAnsi="宋体" w:eastAsia="宋体" w:cs="宋体"/>
                <w:i w:val="0"/>
                <w:iCs w:val="0"/>
                <w:color w:val="000000"/>
                <w:kern w:val="0"/>
                <w:sz w:val="21"/>
                <w:szCs w:val="21"/>
                <w:u w:val="none"/>
                <w:lang w:val="en-US" w:eastAsia="zh-CN" w:bidi="ar"/>
              </w:rPr>
              <w:t>实践课程以实训和社会实践为载体，开展多层次劳动实践，具体包括：环境卫生清洁、学雷锋主题活动、大型活动服务</w:t>
            </w:r>
            <w:r>
              <w:rPr>
                <w:rFonts w:hint="eastAsia" w:ascii="宋体" w:hAnsi="宋体" w:eastAsia="宋体" w:cs="宋体"/>
                <w:i w:val="0"/>
                <w:iCs w:val="0"/>
                <w:color w:val="000000"/>
                <w:kern w:val="0"/>
                <w:sz w:val="21"/>
                <w:szCs w:val="21"/>
                <w:u w:val="none"/>
                <w:lang w:val="en-US" w:eastAsia="zh-CN" w:bidi="ar"/>
              </w:rPr>
              <w:t>等。</w:t>
            </w:r>
          </w:p>
        </w:tc>
        <w:tc>
          <w:tcPr>
            <w:tcW w:w="3374" w:type="dxa"/>
            <w:tcBorders>
              <w:left w:val="single" w:color="auto" w:sz="4" w:space="0"/>
            </w:tcBorders>
            <w:vAlign w:val="center"/>
          </w:tcPr>
          <w:p w14:paraId="2B526173">
            <w:pPr>
              <w:pStyle w:val="15"/>
              <w:keepNext w:val="0"/>
              <w:keepLines w:val="0"/>
              <w:widowControl/>
              <w:suppressLineNumbers w:val="0"/>
              <w:shd w:val="clear" w:fill="FFFFFF"/>
              <w:spacing w:before="0" w:beforeAutospacing="1" w:after="0" w:afterAutospacing="1"/>
              <w:ind w:left="0" w:leftChars="0" w:right="0" w:rightChars="0" w:firstLine="0" w:firstLineChars="0"/>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着重引导学生形成马克思主义劳动观，系统学习掌握必要的劳动技能。</w:t>
            </w:r>
          </w:p>
        </w:tc>
      </w:tr>
    </w:tbl>
    <w:p w14:paraId="622C3A7E">
      <w:pPr>
        <w:spacing w:beforeLines="50" w:line="440" w:lineRule="exact"/>
        <w:jc w:val="center"/>
        <w:rPr>
          <w:rFonts w:ascii="宋体"/>
          <w:b/>
          <w:color w:val="auto"/>
          <w:szCs w:val="24"/>
        </w:rPr>
      </w:pPr>
      <w:r>
        <w:rPr>
          <w:rFonts w:hint="eastAsia" w:ascii="宋体" w:hAnsi="宋体"/>
          <w:b/>
          <w:color w:val="auto"/>
          <w:szCs w:val="24"/>
        </w:rPr>
        <w:t>表</w:t>
      </w:r>
      <w:r>
        <w:rPr>
          <w:rFonts w:ascii="宋体" w:hAnsi="宋体"/>
          <w:b/>
          <w:color w:val="auto"/>
          <w:szCs w:val="24"/>
        </w:rPr>
        <w:t xml:space="preserve">8  </w:t>
      </w:r>
      <w:r>
        <w:rPr>
          <w:rFonts w:hint="eastAsia" w:ascii="宋体" w:hAnsi="宋体"/>
          <w:b/>
          <w:color w:val="auto"/>
          <w:szCs w:val="24"/>
        </w:rPr>
        <w:t>专业（群）课程体系</w:t>
      </w:r>
    </w:p>
    <w:tbl>
      <w:tblPr>
        <w:tblStyle w:val="17"/>
        <w:tblW w:w="9281"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452"/>
        <w:gridCol w:w="2307"/>
        <w:gridCol w:w="3040"/>
        <w:gridCol w:w="3482"/>
      </w:tblGrid>
      <w:tr w14:paraId="36B7B1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452" w:type="dxa"/>
            <w:tcBorders>
              <w:top w:val="single" w:color="auto" w:sz="12" w:space="0"/>
            </w:tcBorders>
            <w:vAlign w:val="center"/>
          </w:tcPr>
          <w:p w14:paraId="775873DA">
            <w:pPr>
              <w:jc w:val="center"/>
              <w:rPr>
                <w:rFonts w:ascii="宋体"/>
                <w:b/>
                <w:bCs/>
                <w:color w:val="auto"/>
              </w:rPr>
            </w:pPr>
            <w:r>
              <w:rPr>
                <w:rFonts w:hint="eastAsia" w:ascii="宋体" w:hAnsi="宋体"/>
                <w:b/>
                <w:bCs/>
                <w:color w:val="auto"/>
              </w:rPr>
              <w:t>序号</w:t>
            </w:r>
          </w:p>
        </w:tc>
        <w:tc>
          <w:tcPr>
            <w:tcW w:w="2307" w:type="dxa"/>
            <w:tcBorders>
              <w:top w:val="single" w:color="auto" w:sz="12" w:space="0"/>
            </w:tcBorders>
            <w:vAlign w:val="center"/>
          </w:tcPr>
          <w:p w14:paraId="7A72BE66">
            <w:pPr>
              <w:jc w:val="center"/>
              <w:rPr>
                <w:rFonts w:ascii="宋体"/>
                <w:b/>
                <w:bCs/>
                <w:color w:val="auto"/>
              </w:rPr>
            </w:pPr>
            <w:r>
              <w:rPr>
                <w:rFonts w:hint="eastAsia" w:ascii="宋体" w:hAnsi="宋体"/>
                <w:b/>
                <w:bCs/>
                <w:color w:val="auto"/>
              </w:rPr>
              <w:t>课程名称（学习领域）</w:t>
            </w:r>
          </w:p>
        </w:tc>
        <w:tc>
          <w:tcPr>
            <w:tcW w:w="3040" w:type="dxa"/>
            <w:tcBorders>
              <w:top w:val="single" w:color="auto" w:sz="12" w:space="0"/>
              <w:right w:val="single" w:color="auto" w:sz="4" w:space="0"/>
            </w:tcBorders>
            <w:vAlign w:val="center"/>
          </w:tcPr>
          <w:p w14:paraId="280F137D">
            <w:pPr>
              <w:jc w:val="center"/>
              <w:rPr>
                <w:rFonts w:ascii="宋体"/>
                <w:b/>
                <w:bCs/>
                <w:color w:val="auto"/>
              </w:rPr>
            </w:pPr>
            <w:r>
              <w:rPr>
                <w:rFonts w:hint="eastAsia" w:ascii="宋体" w:hAnsi="宋体"/>
                <w:b/>
                <w:bCs/>
                <w:color w:val="auto"/>
              </w:rPr>
              <w:t>对应的典型工作任务</w:t>
            </w:r>
          </w:p>
        </w:tc>
        <w:tc>
          <w:tcPr>
            <w:tcW w:w="3482" w:type="dxa"/>
            <w:tcBorders>
              <w:top w:val="single" w:color="auto" w:sz="12" w:space="0"/>
              <w:left w:val="single" w:color="auto" w:sz="4" w:space="0"/>
            </w:tcBorders>
            <w:vAlign w:val="center"/>
          </w:tcPr>
          <w:p w14:paraId="40E66001">
            <w:pPr>
              <w:jc w:val="center"/>
              <w:rPr>
                <w:rFonts w:ascii="宋体"/>
                <w:b/>
                <w:bCs/>
                <w:color w:val="auto"/>
              </w:rPr>
            </w:pPr>
            <w:r>
              <w:rPr>
                <w:rFonts w:hint="eastAsia" w:ascii="宋体" w:hAnsi="宋体"/>
                <w:b/>
                <w:bCs/>
                <w:color w:val="auto"/>
              </w:rPr>
              <w:t>课程教学目标</w:t>
            </w:r>
          </w:p>
        </w:tc>
      </w:tr>
      <w:tr w14:paraId="700399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452" w:type="dxa"/>
            <w:vAlign w:val="center"/>
          </w:tcPr>
          <w:p w14:paraId="77A902C3">
            <w:pPr>
              <w:jc w:val="center"/>
              <w:rPr>
                <w:rFonts w:hint="eastAsia" w:ascii="宋体" w:hAnsi="宋体" w:eastAsia="宋体" w:cs="宋体"/>
                <w:color w:val="auto"/>
              </w:rPr>
            </w:pPr>
            <w:r>
              <w:rPr>
                <w:rFonts w:hint="eastAsia" w:ascii="宋体" w:hAnsi="宋体" w:eastAsia="宋体" w:cs="宋体"/>
                <w:color w:val="auto"/>
              </w:rPr>
              <w:t>1</w:t>
            </w:r>
          </w:p>
        </w:tc>
        <w:tc>
          <w:tcPr>
            <w:tcW w:w="2307" w:type="dxa"/>
            <w:vAlign w:val="center"/>
          </w:tcPr>
          <w:p w14:paraId="55464EE0">
            <w:pPr>
              <w:jc w:val="center"/>
              <w:rPr>
                <w:rFonts w:hint="eastAsia" w:ascii="宋体" w:hAnsi="宋体" w:eastAsia="宋体" w:cs="宋体"/>
                <w:color w:val="auto"/>
              </w:rPr>
            </w:pPr>
            <w:r>
              <w:rPr>
                <w:rFonts w:hint="eastAsia" w:ascii="宋体" w:hAnsi="宋体" w:eastAsia="宋体" w:cs="宋体"/>
                <w:color w:val="auto"/>
              </w:rPr>
              <w:t>《</w:t>
            </w:r>
            <w:r>
              <w:rPr>
                <w:rFonts w:hint="eastAsia" w:ascii="宋体" w:hAnsi="宋体" w:eastAsia="宋体" w:cs="宋体"/>
                <w:color w:val="auto"/>
                <w:lang w:val="en-US" w:eastAsia="zh-CN"/>
              </w:rPr>
              <w:t>AI前端框架</w:t>
            </w:r>
            <w:r>
              <w:rPr>
                <w:rFonts w:hint="eastAsia" w:ascii="宋体" w:hAnsi="宋体" w:eastAsia="宋体" w:cs="宋体"/>
                <w:color w:val="auto"/>
              </w:rPr>
              <w:t>》</w:t>
            </w:r>
          </w:p>
        </w:tc>
        <w:tc>
          <w:tcPr>
            <w:tcW w:w="3040" w:type="dxa"/>
            <w:tcBorders>
              <w:right w:val="single" w:color="auto" w:sz="4" w:space="0"/>
            </w:tcBorders>
            <w:vAlign w:val="center"/>
          </w:tcPr>
          <w:p w14:paraId="05A19121">
            <w:pPr>
              <w:numPr>
                <w:ilvl w:val="0"/>
                <w:numId w:val="7"/>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设计并实现响应式网站布局，确保在不同设备上的最佳显示效果。</w:t>
            </w:r>
          </w:p>
          <w:p w14:paraId="79F49F58">
            <w:pPr>
              <w:numPr>
                <w:ilvl w:val="0"/>
                <w:numId w:val="7"/>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使用流行的前端框架（如React、Vue.js或Angular）开发交互式的用户界面组件。</w:t>
            </w:r>
          </w:p>
          <w:p w14:paraId="77A144B4">
            <w:pPr>
              <w:numPr>
                <w:ilvl w:val="0"/>
                <w:numId w:val="7"/>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集成第三方API和服务，增强网站的功能性和用户体验。</w:t>
            </w:r>
          </w:p>
          <w:p w14:paraId="5257B21D">
            <w:pPr>
              <w:numPr>
                <w:ilvl w:val="0"/>
                <w:numId w:val="7"/>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进行前端性能优化，包括代码压缩、图片懒加载等技术的应用。</w:t>
            </w:r>
          </w:p>
        </w:tc>
        <w:tc>
          <w:tcPr>
            <w:tcW w:w="3482" w:type="dxa"/>
            <w:tcBorders>
              <w:left w:val="single" w:color="auto" w:sz="4" w:space="0"/>
            </w:tcBorders>
            <w:vAlign w:val="center"/>
          </w:tcPr>
          <w:p w14:paraId="0C021B70">
            <w:pPr>
              <w:numPr>
                <w:ilvl w:val="0"/>
                <w:numId w:val="8"/>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素质目标</w:t>
            </w:r>
          </w:p>
          <w:p w14:paraId="1A147F53">
            <w:pPr>
              <w:numPr>
                <w:ilvl w:val="0"/>
                <w:numId w:val="9"/>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培养学生对现代Web开发技术的兴趣与热情，增强其持续学习的能力。</w:t>
            </w:r>
          </w:p>
          <w:p w14:paraId="6A99B131">
            <w:pPr>
              <w:numPr>
                <w:ilvl w:val="0"/>
                <w:numId w:val="9"/>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提升学生的团队合作精神，学会在项目中有效沟通和协作。</w:t>
            </w:r>
          </w:p>
          <w:p w14:paraId="71C76AB7">
            <w:pPr>
              <w:numPr>
                <w:ilvl w:val="0"/>
                <w:numId w:val="8"/>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知识目标</w:t>
            </w:r>
          </w:p>
          <w:p w14:paraId="5906964B">
            <w:pPr>
              <w:numPr>
                <w:ilvl w:val="0"/>
                <w:numId w:val="10"/>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掌握至少一种主流的前端框架（如React、Vue.js或Angular）的基本概念、工作原理及应用场景。</w:t>
            </w:r>
          </w:p>
          <w:p w14:paraId="49CEE011">
            <w:pPr>
              <w:numPr>
                <w:ilvl w:val="0"/>
                <w:numId w:val="10"/>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理解组件化开发思想，能够设计并实现复用性强的UI组件。</w:t>
            </w:r>
          </w:p>
          <w:p w14:paraId="0CC8BCE3">
            <w:pPr>
              <w:numPr>
                <w:ilvl w:val="0"/>
                <w:numId w:val="8"/>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能力（技能）目标</w:t>
            </w:r>
          </w:p>
          <w:p w14:paraId="0CC1702D">
            <w:pPr>
              <w:numPr>
                <w:ilvl w:val="0"/>
                <w:numId w:val="11"/>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具备使用前端框架快速构建响应式网站的能力。</w:t>
            </w:r>
          </w:p>
          <w:p w14:paraId="11E70615">
            <w:pPr>
              <w:numPr>
                <w:ilvl w:val="0"/>
                <w:numId w:val="11"/>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能够独立完成从前端设计到功能实现的全流程开发任务，并进行基本的性能优化。</w:t>
            </w:r>
          </w:p>
        </w:tc>
      </w:tr>
      <w:tr w14:paraId="7792650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452" w:type="dxa"/>
            <w:vAlign w:val="center"/>
          </w:tcPr>
          <w:p w14:paraId="115FA255">
            <w:pPr>
              <w:jc w:val="center"/>
              <w:rPr>
                <w:rFonts w:hint="eastAsia" w:ascii="宋体" w:hAnsi="宋体" w:eastAsia="宋体" w:cs="宋体"/>
                <w:color w:val="auto"/>
              </w:rPr>
            </w:pPr>
            <w:r>
              <w:rPr>
                <w:rFonts w:hint="eastAsia" w:ascii="宋体" w:hAnsi="宋体" w:eastAsia="宋体" w:cs="宋体"/>
                <w:color w:val="auto"/>
              </w:rPr>
              <w:t>2</w:t>
            </w:r>
          </w:p>
        </w:tc>
        <w:tc>
          <w:tcPr>
            <w:tcW w:w="2307" w:type="dxa"/>
            <w:vAlign w:val="center"/>
          </w:tcPr>
          <w:p w14:paraId="13DA993C">
            <w:pPr>
              <w:jc w:val="center"/>
              <w:rPr>
                <w:rFonts w:hint="eastAsia" w:ascii="宋体" w:hAnsi="宋体" w:eastAsia="宋体" w:cs="宋体"/>
                <w:color w:val="auto"/>
              </w:rPr>
            </w:pPr>
            <w:r>
              <w:rPr>
                <w:rFonts w:hint="eastAsia" w:ascii="宋体" w:hAnsi="宋体" w:eastAsia="宋体" w:cs="宋体"/>
                <w:color w:val="auto"/>
              </w:rPr>
              <w:t>《网络工程与综合布线》</w:t>
            </w:r>
          </w:p>
        </w:tc>
        <w:tc>
          <w:tcPr>
            <w:tcW w:w="3040" w:type="dxa"/>
            <w:tcBorders>
              <w:right w:val="single" w:color="auto" w:sz="4" w:space="0"/>
            </w:tcBorders>
            <w:vAlign w:val="center"/>
          </w:tcPr>
          <w:p w14:paraId="1CBA96C0">
            <w:pPr>
              <w:numPr>
                <w:ilvl w:val="0"/>
                <w:numId w:val="12"/>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网络规划与设计</w:t>
            </w:r>
            <w:r>
              <w:rPr>
                <w:rFonts w:hint="eastAsia" w:ascii="宋体" w:hAnsi="宋体" w:eastAsia="宋体" w:cs="宋体"/>
                <w:color w:val="auto"/>
                <w:lang w:eastAsia="zh-CN"/>
              </w:rPr>
              <w:t>、</w:t>
            </w:r>
            <w:r>
              <w:rPr>
                <w:rFonts w:hint="eastAsia" w:ascii="宋体" w:hAnsi="宋体" w:eastAsia="宋体" w:cs="宋体"/>
                <w:color w:val="auto"/>
              </w:rPr>
              <w:t>综合布线系统实施</w:t>
            </w:r>
          </w:p>
          <w:p w14:paraId="654D2C00">
            <w:pPr>
              <w:numPr>
                <w:ilvl w:val="0"/>
                <w:numId w:val="12"/>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网络设备部署与调试</w:t>
            </w:r>
            <w:r>
              <w:rPr>
                <w:rFonts w:hint="eastAsia" w:ascii="宋体" w:hAnsi="宋体" w:eastAsia="宋体" w:cs="宋体"/>
                <w:color w:val="auto"/>
                <w:lang w:eastAsia="zh-CN"/>
              </w:rPr>
              <w:t>、</w:t>
            </w:r>
            <w:r>
              <w:rPr>
                <w:rFonts w:hint="eastAsia" w:ascii="宋体" w:hAnsi="宋体" w:eastAsia="宋体" w:cs="宋体"/>
                <w:color w:val="auto"/>
              </w:rPr>
              <w:t>网络运维与故障排查</w:t>
            </w:r>
          </w:p>
          <w:p w14:paraId="70A6C401">
            <w:pPr>
              <w:numPr>
                <w:ilvl w:val="0"/>
                <w:numId w:val="12"/>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项目验收与文档管理</w:t>
            </w:r>
          </w:p>
        </w:tc>
        <w:tc>
          <w:tcPr>
            <w:tcW w:w="3482" w:type="dxa"/>
            <w:tcBorders>
              <w:left w:val="single" w:color="auto" w:sz="4" w:space="0"/>
            </w:tcBorders>
            <w:vAlign w:val="center"/>
          </w:tcPr>
          <w:p w14:paraId="7E40394E">
            <w:pPr>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1</w:t>
            </w:r>
            <w:r>
              <w:rPr>
                <w:rFonts w:hint="eastAsia" w:ascii="宋体" w:hAnsi="宋体" w:eastAsia="宋体" w:cs="宋体"/>
                <w:lang w:eastAsia="zh-CN"/>
              </w:rPr>
              <w:t>）</w:t>
            </w:r>
            <w:r>
              <w:rPr>
                <w:rFonts w:hint="eastAsia" w:ascii="宋体" w:hAnsi="宋体" w:eastAsia="宋体" w:cs="宋体"/>
              </w:rPr>
              <w:t>知识目标</w:t>
            </w:r>
          </w:p>
          <w:p w14:paraId="05F940BF">
            <w:pPr>
              <w:numPr>
                <w:ilvl w:val="0"/>
                <w:numId w:val="13"/>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掌握TCP/IP协议栈、子网划分、路由协议原理及综合布线国际标准。</w:t>
            </w:r>
          </w:p>
          <w:p w14:paraId="356454BB">
            <w:pPr>
              <w:numPr>
                <w:ilvl w:val="0"/>
                <w:numId w:val="13"/>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理解网络安全基础（防火墙策略、VPN）与无线网络技术特点。</w:t>
            </w:r>
          </w:p>
          <w:p w14:paraId="51ED3731">
            <w:pPr>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w:t>
            </w:r>
            <w:r>
              <w:rPr>
                <w:rFonts w:hint="eastAsia" w:ascii="宋体" w:hAnsi="宋体" w:eastAsia="宋体" w:cs="宋体"/>
                <w:lang w:val="en-US" w:eastAsia="zh-CN"/>
              </w:rPr>
              <w:t>能力（技能）</w:t>
            </w:r>
            <w:r>
              <w:rPr>
                <w:rFonts w:hint="eastAsia" w:ascii="宋体" w:hAnsi="宋体" w:eastAsia="宋体" w:cs="宋体"/>
              </w:rPr>
              <w:t>目标</w:t>
            </w:r>
          </w:p>
          <w:p w14:paraId="5BC0428A">
            <w:pPr>
              <w:numPr>
                <w:ilvl w:val="0"/>
                <w:numId w:val="14"/>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能独立完成中小型网络规划、设备配置与综合布线施工。</w:t>
            </w:r>
          </w:p>
          <w:p w14:paraId="3B64C68C">
            <w:pPr>
              <w:numPr>
                <w:ilvl w:val="0"/>
                <w:numId w:val="14"/>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熟练使用Packet Tracer、eNSP等仿真工具及真实设备调试网络。</w:t>
            </w:r>
          </w:p>
          <w:p w14:paraId="57734B82">
            <w:pPr>
              <w:numPr>
                <w:ilvl w:val="0"/>
                <w:numId w:val="14"/>
              </w:numPr>
              <w:ind w:left="454" w:leftChars="0" w:hanging="227" w:firstLineChars="0"/>
              <w:jc w:val="left"/>
              <w:rPr>
                <w:rFonts w:hint="eastAsia" w:ascii="宋体" w:hAnsi="宋体" w:eastAsia="宋体" w:cs="宋体"/>
              </w:rPr>
            </w:pPr>
            <w:r>
              <w:rPr>
                <w:rFonts w:hint="eastAsia" w:ascii="宋体" w:hAnsi="宋体" w:eastAsia="宋体" w:cs="宋体"/>
                <w:color w:val="auto"/>
              </w:rPr>
              <w:t>具备故障诊断能力，能通过日志分析、工具测试解决常见网络问题。</w:t>
            </w:r>
          </w:p>
          <w:p w14:paraId="7D08B48C">
            <w:pPr>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素养目标</w:t>
            </w:r>
          </w:p>
          <w:p w14:paraId="6D07A654">
            <w:pPr>
              <w:numPr>
                <w:ilvl w:val="0"/>
                <w:numId w:val="15"/>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培养标准化工程意识（如标签规范、工艺要求），遵守安全操作规范。</w:t>
            </w:r>
          </w:p>
          <w:p w14:paraId="22F2D4B9">
            <w:pPr>
              <w:numPr>
                <w:ilvl w:val="0"/>
                <w:numId w:val="15"/>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强化团队协作能力，通过项目分组实践模拟企业工作流程。</w:t>
            </w:r>
          </w:p>
        </w:tc>
      </w:tr>
      <w:tr w14:paraId="7E58C0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452" w:type="dxa"/>
            <w:vAlign w:val="center"/>
          </w:tcPr>
          <w:p w14:paraId="4634C995">
            <w:pPr>
              <w:jc w:val="center"/>
              <w:rPr>
                <w:rFonts w:hint="eastAsia" w:ascii="宋体" w:hAnsi="宋体" w:eastAsia="宋体" w:cs="宋体"/>
                <w:color w:val="auto"/>
              </w:rPr>
            </w:pPr>
            <w:r>
              <w:rPr>
                <w:rFonts w:hint="eastAsia" w:ascii="宋体" w:hAnsi="宋体" w:eastAsia="宋体" w:cs="宋体"/>
                <w:color w:val="auto"/>
              </w:rPr>
              <w:t>3</w:t>
            </w:r>
          </w:p>
        </w:tc>
        <w:tc>
          <w:tcPr>
            <w:tcW w:w="2307" w:type="dxa"/>
            <w:vAlign w:val="center"/>
          </w:tcPr>
          <w:p w14:paraId="56B7AB19">
            <w:pPr>
              <w:jc w:val="center"/>
              <w:rPr>
                <w:rFonts w:hint="eastAsia" w:ascii="宋体" w:hAnsi="宋体" w:eastAsia="宋体" w:cs="宋体"/>
                <w:color w:val="auto"/>
              </w:rPr>
            </w:pPr>
            <w:r>
              <w:rPr>
                <w:rFonts w:hint="eastAsia" w:ascii="宋体" w:hAnsi="宋体" w:eastAsia="宋体" w:cs="宋体"/>
                <w:color w:val="auto"/>
              </w:rPr>
              <w:t>《前端交互脚本语言程序设计》</w:t>
            </w:r>
          </w:p>
        </w:tc>
        <w:tc>
          <w:tcPr>
            <w:tcW w:w="3040" w:type="dxa"/>
            <w:tcBorders>
              <w:right w:val="single" w:color="auto" w:sz="4" w:space="0"/>
            </w:tcBorders>
            <w:vAlign w:val="center"/>
          </w:tcPr>
          <w:p w14:paraId="49731914">
            <w:pPr>
              <w:numPr>
                <w:ilvl w:val="0"/>
                <w:numId w:val="16"/>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编写高效的客户端脚本，处理页面动态交互逻辑。</w:t>
            </w:r>
          </w:p>
          <w:p w14:paraId="62C93E3C">
            <w:pPr>
              <w:numPr>
                <w:ilvl w:val="0"/>
                <w:numId w:val="16"/>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开发基于浏览器的游戏或复杂交互式应用。</w:t>
            </w:r>
          </w:p>
          <w:p w14:paraId="01DE5A11">
            <w:pPr>
              <w:numPr>
                <w:ilvl w:val="0"/>
                <w:numId w:val="16"/>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利用JavaScript与后端服务进行数据交换，实现前后端分离架构下的数据驱动视图更新。</w:t>
            </w:r>
          </w:p>
          <w:p w14:paraId="7AD94D5E">
            <w:pPr>
              <w:numPr>
                <w:ilvl w:val="0"/>
                <w:numId w:val="16"/>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实现单页应用程序（SPA），提升用户体验和应用性能。</w:t>
            </w:r>
          </w:p>
        </w:tc>
        <w:tc>
          <w:tcPr>
            <w:tcW w:w="3482" w:type="dxa"/>
            <w:tcBorders>
              <w:left w:val="single" w:color="auto" w:sz="4" w:space="0"/>
            </w:tcBorders>
            <w:vAlign w:val="center"/>
          </w:tcPr>
          <w:p w14:paraId="32DBFBF9">
            <w:pPr>
              <w:numPr>
                <w:ilvl w:val="0"/>
                <w:numId w:val="17"/>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素质目标</w:t>
            </w:r>
          </w:p>
          <w:p w14:paraId="41D39381">
            <w:pPr>
              <w:numPr>
                <w:ilvl w:val="0"/>
                <w:numId w:val="18"/>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增强学生解决问题的能力，培养逻辑思维能力和创新意识。</w:t>
            </w:r>
          </w:p>
          <w:p w14:paraId="11789DEE">
            <w:pPr>
              <w:numPr>
                <w:ilvl w:val="0"/>
                <w:numId w:val="18"/>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提高学生的职业道德水平和社会责任感。</w:t>
            </w:r>
          </w:p>
          <w:p w14:paraId="711A9FC2">
            <w:pPr>
              <w:numPr>
                <w:ilvl w:val="0"/>
                <w:numId w:val="17"/>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知识目标</w:t>
            </w:r>
          </w:p>
          <w:p w14:paraId="42AA43C7">
            <w:pPr>
              <w:numPr>
                <w:ilvl w:val="0"/>
                <w:numId w:val="19"/>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深入理解JavaScript语言的核心概念，如变量作用域、闭包、原型链等。</w:t>
            </w:r>
          </w:p>
          <w:p w14:paraId="0D1D7D05">
            <w:pPr>
              <w:numPr>
                <w:ilvl w:val="0"/>
                <w:numId w:val="19"/>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学习ES6及以上版本的新特性，掌握异步编程模式（Promise、async/await）。</w:t>
            </w:r>
          </w:p>
          <w:p w14:paraId="62463383">
            <w:pPr>
              <w:numPr>
                <w:ilvl w:val="0"/>
                <w:numId w:val="17"/>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能力（技能）目标</w:t>
            </w:r>
          </w:p>
          <w:p w14:paraId="70C4E0F2">
            <w:pPr>
              <w:numPr>
                <w:ilvl w:val="0"/>
                <w:numId w:val="20"/>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能够编写高效、可维护的JavaScript代码，解决实际开发中的问题。</w:t>
            </w:r>
          </w:p>
          <w:p w14:paraId="0AF38BE5">
            <w:pPr>
              <w:numPr>
                <w:ilvl w:val="0"/>
                <w:numId w:val="20"/>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掌握基于JavaScript的单页应用开发技巧，具备前后端分离架构下的开发能力。</w:t>
            </w:r>
          </w:p>
        </w:tc>
      </w:tr>
      <w:tr w14:paraId="31D5D1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452" w:type="dxa"/>
            <w:vAlign w:val="center"/>
          </w:tcPr>
          <w:p w14:paraId="64CD0041">
            <w:pPr>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4</w:t>
            </w:r>
          </w:p>
        </w:tc>
        <w:tc>
          <w:tcPr>
            <w:tcW w:w="2307" w:type="dxa"/>
            <w:vAlign w:val="center"/>
          </w:tcPr>
          <w:p w14:paraId="47E1D67F">
            <w:pPr>
              <w:jc w:val="center"/>
              <w:rPr>
                <w:rFonts w:hint="eastAsia" w:ascii="宋体" w:hAnsi="宋体" w:eastAsia="宋体" w:cs="宋体"/>
                <w:color w:val="auto"/>
              </w:rPr>
            </w:pPr>
            <w:r>
              <w:rPr>
                <w:rFonts w:hint="eastAsia" w:ascii="宋体" w:hAnsi="宋体" w:eastAsia="宋体" w:cs="宋体"/>
                <w:color w:val="auto"/>
              </w:rPr>
              <w:t>《数据可视化》</w:t>
            </w:r>
          </w:p>
        </w:tc>
        <w:tc>
          <w:tcPr>
            <w:tcW w:w="3040" w:type="dxa"/>
            <w:tcBorders>
              <w:right w:val="single" w:color="auto" w:sz="4" w:space="0"/>
            </w:tcBorders>
            <w:vAlign w:val="center"/>
          </w:tcPr>
          <w:p w14:paraId="3C9C5866">
            <w:pPr>
              <w:numPr>
                <w:ilvl w:val="0"/>
                <w:numId w:val="21"/>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根据业务需求选择合适的数据可视化工具或库（如ECharts等）进行数据展示。</w:t>
            </w:r>
          </w:p>
          <w:p w14:paraId="6461C0BC">
            <w:pPr>
              <w:numPr>
                <w:ilvl w:val="0"/>
                <w:numId w:val="21"/>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设计直观有效的图表类型来传达关键信息，如趋势分析、比较分析等。</w:t>
            </w:r>
          </w:p>
          <w:p w14:paraId="2F86858F">
            <w:pPr>
              <w:numPr>
                <w:ilvl w:val="0"/>
                <w:numId w:val="21"/>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将数据分析结果转化为视觉形式，辅助决策制定过程。</w:t>
            </w:r>
          </w:p>
          <w:p w14:paraId="3D2ED8EF">
            <w:pPr>
              <w:numPr>
                <w:ilvl w:val="0"/>
                <w:numId w:val="21"/>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开发自定义可视化解决方案，满足特定业务场景的需求</w:t>
            </w:r>
          </w:p>
        </w:tc>
        <w:tc>
          <w:tcPr>
            <w:tcW w:w="3482" w:type="dxa"/>
            <w:tcBorders>
              <w:left w:val="single" w:color="auto" w:sz="4" w:space="0"/>
            </w:tcBorders>
            <w:vAlign w:val="center"/>
          </w:tcPr>
          <w:p w14:paraId="3E8C0BD8">
            <w:pPr>
              <w:numPr>
                <w:ilvl w:val="0"/>
                <w:numId w:val="22"/>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素质目标</w:t>
            </w:r>
          </w:p>
          <w:p w14:paraId="0885D228">
            <w:pPr>
              <w:numPr>
                <w:ilvl w:val="0"/>
                <w:numId w:val="23"/>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强调数据分析与展示的重要性，激发学生对数据科学的兴趣。</w:t>
            </w:r>
          </w:p>
          <w:p w14:paraId="76D8C8D0">
            <w:pPr>
              <w:numPr>
                <w:ilvl w:val="0"/>
                <w:numId w:val="23"/>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培养学生严谨的工作态度和细致入微的数据敏感度</w:t>
            </w:r>
            <w:r>
              <w:rPr>
                <w:rFonts w:hint="eastAsia" w:ascii="宋体" w:hAnsi="宋体" w:eastAsia="宋体" w:cs="宋体"/>
                <w:color w:val="auto"/>
                <w:lang w:eastAsia="zh-CN"/>
              </w:rPr>
              <w:t>。</w:t>
            </w:r>
          </w:p>
          <w:p w14:paraId="52D7E7F5">
            <w:pPr>
              <w:numPr>
                <w:ilvl w:val="0"/>
                <w:numId w:val="22"/>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知识目标</w:t>
            </w:r>
          </w:p>
          <w:p w14:paraId="5697F1F7">
            <w:pPr>
              <w:numPr>
                <w:ilvl w:val="0"/>
                <w:numId w:val="24"/>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了解常用的数据可视化工具和技术，如ECharts等。</w:t>
            </w:r>
          </w:p>
          <w:p w14:paraId="6D5D0976">
            <w:pPr>
              <w:numPr>
                <w:ilvl w:val="0"/>
                <w:numId w:val="24"/>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学会选择合适的图表类型来准确传达数据信息法。</w:t>
            </w:r>
          </w:p>
          <w:p w14:paraId="597E9871">
            <w:pPr>
              <w:numPr>
                <w:ilvl w:val="0"/>
                <w:numId w:val="22"/>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能力（技能）目标</w:t>
            </w:r>
          </w:p>
          <w:p w14:paraId="4A78E0E8">
            <w:pPr>
              <w:numPr>
                <w:ilvl w:val="0"/>
                <w:numId w:val="25"/>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能够根据业务需求设计和实现有效的数据可视化方案。</w:t>
            </w:r>
          </w:p>
          <w:p w14:paraId="5D5FB952">
            <w:pPr>
              <w:numPr>
                <w:ilvl w:val="0"/>
                <w:numId w:val="25"/>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掌握数据处理和分析的基础技能，能将复杂的数据集转化为直观易懂的图形表示。</w:t>
            </w:r>
          </w:p>
        </w:tc>
      </w:tr>
      <w:tr w14:paraId="13995C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452" w:type="dxa"/>
            <w:tcBorders>
              <w:bottom w:val="single" w:color="auto" w:sz="12" w:space="0"/>
            </w:tcBorders>
            <w:vAlign w:val="center"/>
          </w:tcPr>
          <w:p w14:paraId="35BF6377">
            <w:pPr>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5</w:t>
            </w:r>
          </w:p>
        </w:tc>
        <w:tc>
          <w:tcPr>
            <w:tcW w:w="2307" w:type="dxa"/>
            <w:tcBorders>
              <w:bottom w:val="single" w:color="auto" w:sz="12" w:space="0"/>
            </w:tcBorders>
            <w:vAlign w:val="center"/>
          </w:tcPr>
          <w:p w14:paraId="2E281062">
            <w:pPr>
              <w:jc w:val="center"/>
              <w:rPr>
                <w:rFonts w:hint="eastAsia" w:ascii="宋体" w:hAnsi="宋体" w:eastAsia="宋体" w:cs="宋体"/>
                <w:color w:val="auto"/>
              </w:rPr>
            </w:pPr>
            <w:r>
              <w:rPr>
                <w:rFonts w:hint="eastAsia" w:ascii="宋体" w:hAnsi="宋体" w:eastAsia="宋体" w:cs="宋体"/>
                <w:color w:val="auto"/>
              </w:rPr>
              <w:t>《Java企业级开发与应用-微服务与分布式》</w:t>
            </w:r>
          </w:p>
        </w:tc>
        <w:tc>
          <w:tcPr>
            <w:tcW w:w="3040" w:type="dxa"/>
            <w:tcBorders>
              <w:bottom w:val="single" w:color="auto" w:sz="12" w:space="0"/>
              <w:right w:val="single" w:color="auto" w:sz="4" w:space="0"/>
            </w:tcBorders>
            <w:vAlign w:val="center"/>
          </w:tcPr>
          <w:p w14:paraId="615024AF">
            <w:pPr>
              <w:numPr>
                <w:ilvl w:val="0"/>
                <w:numId w:val="26"/>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使用Spring Boot/Spring Cloud等框架构建微服务架构的企业级应用。</w:t>
            </w:r>
          </w:p>
          <w:p w14:paraId="05C5EE2B">
            <w:pPr>
              <w:numPr>
                <w:ilvl w:val="0"/>
                <w:numId w:val="26"/>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设计和实现服务发现、配置管理、负载均衡等微服务核心功能。</w:t>
            </w:r>
          </w:p>
          <w:p w14:paraId="59A35409">
            <w:pPr>
              <w:numPr>
                <w:ilvl w:val="0"/>
                <w:numId w:val="26"/>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开发分布式系统，确保高可用性、容错能力和可扩展性。</w:t>
            </w:r>
          </w:p>
          <w:p w14:paraId="7207D080">
            <w:pPr>
              <w:numPr>
                <w:ilvl w:val="0"/>
                <w:numId w:val="26"/>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应用消息队列（如RabbitMQ、Kafka）解决异步通信和解耦问题，提升系统响应速度和吞吐量。</w:t>
            </w:r>
          </w:p>
        </w:tc>
        <w:tc>
          <w:tcPr>
            <w:tcW w:w="3482" w:type="dxa"/>
            <w:tcBorders>
              <w:left w:val="single" w:color="auto" w:sz="4" w:space="0"/>
              <w:bottom w:val="single" w:color="auto" w:sz="12" w:space="0"/>
            </w:tcBorders>
            <w:vAlign w:val="center"/>
          </w:tcPr>
          <w:p w14:paraId="0E5D0919">
            <w:pPr>
              <w:numPr>
                <w:ilvl w:val="0"/>
                <w:numId w:val="27"/>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素质目标</w:t>
            </w:r>
          </w:p>
          <w:p w14:paraId="31978D8B">
            <w:pPr>
              <w:numPr>
                <w:ilvl w:val="0"/>
                <w:numId w:val="28"/>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培养学生的全局观和系统思考能力，提升其工程实践素养。</w:t>
            </w:r>
          </w:p>
          <w:p w14:paraId="6CCDBB7D">
            <w:pPr>
              <w:numPr>
                <w:ilvl w:val="0"/>
                <w:numId w:val="28"/>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鼓励学生积极探索新技术，勇于尝试新的解决方案。</w:t>
            </w:r>
          </w:p>
          <w:p w14:paraId="59BB0CC4">
            <w:pPr>
              <w:numPr>
                <w:ilvl w:val="0"/>
                <w:numId w:val="27"/>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知识目标</w:t>
            </w:r>
          </w:p>
          <w:p w14:paraId="0D57B7A1">
            <w:pPr>
              <w:numPr>
                <w:ilvl w:val="0"/>
                <w:numId w:val="29"/>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熟悉Spring Boot/Spring Cloud等微服务框架的使用方法及其生态系统。</w:t>
            </w:r>
          </w:p>
          <w:p w14:paraId="61CAE486">
            <w:pPr>
              <w:numPr>
                <w:ilvl w:val="0"/>
                <w:numId w:val="29"/>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掌握微服务架构下服务发现、配置管理、负载均衡等关键技术点。</w:t>
            </w:r>
          </w:p>
          <w:p w14:paraId="4C9940B3">
            <w:pPr>
              <w:numPr>
                <w:ilvl w:val="0"/>
                <w:numId w:val="27"/>
              </w:numPr>
              <w:ind w:left="425" w:leftChars="0" w:hanging="425" w:firstLineChars="0"/>
              <w:jc w:val="left"/>
              <w:rPr>
                <w:rFonts w:hint="eastAsia" w:ascii="宋体" w:hAnsi="宋体" w:eastAsia="宋体" w:cs="宋体"/>
                <w:color w:val="auto"/>
              </w:rPr>
            </w:pPr>
            <w:r>
              <w:rPr>
                <w:rFonts w:hint="eastAsia" w:ascii="宋体" w:hAnsi="宋体" w:eastAsia="宋体" w:cs="宋体"/>
                <w:color w:val="auto"/>
              </w:rPr>
              <w:t>能力（技能）目标</w:t>
            </w:r>
          </w:p>
          <w:p w14:paraId="4F0E506F">
            <w:pPr>
              <w:numPr>
                <w:ilvl w:val="0"/>
                <w:numId w:val="30"/>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能够使用微服务架构开发高性能的企业级应用，实现系统的高可用性与扩展性。</w:t>
            </w:r>
          </w:p>
          <w:p w14:paraId="583F846C">
            <w:pPr>
              <w:numPr>
                <w:ilvl w:val="0"/>
                <w:numId w:val="30"/>
              </w:numPr>
              <w:ind w:left="454" w:leftChars="0" w:hanging="227" w:firstLineChars="0"/>
              <w:jc w:val="left"/>
              <w:rPr>
                <w:rFonts w:hint="eastAsia" w:ascii="宋体" w:hAnsi="宋体" w:eastAsia="宋体" w:cs="宋体"/>
                <w:color w:val="auto"/>
              </w:rPr>
            </w:pPr>
            <w:r>
              <w:rPr>
                <w:rFonts w:hint="eastAsia" w:ascii="宋体" w:hAnsi="宋体" w:eastAsia="宋体" w:cs="宋体"/>
                <w:color w:val="auto"/>
              </w:rPr>
              <w:t>掌握消息队列、分布式缓存等中间件的应用，提升系统处理大规模并发请求的能力。</w:t>
            </w:r>
          </w:p>
        </w:tc>
      </w:tr>
    </w:tbl>
    <w:p w14:paraId="7F30661D">
      <w:pPr>
        <w:spacing w:beforeLines="50" w:afterLines="50" w:line="440" w:lineRule="exact"/>
        <w:ind w:firstLine="482" w:firstLineChars="200"/>
        <w:jc w:val="left"/>
        <w:outlineLvl w:val="1"/>
        <w:rPr>
          <w:rFonts w:hint="eastAsia"/>
          <w:b/>
          <w:sz w:val="24"/>
        </w:rPr>
      </w:pPr>
      <w:bookmarkStart w:id="67" w:name="_Toc27437"/>
      <w:bookmarkStart w:id="68" w:name="_Toc29421"/>
      <w:bookmarkStart w:id="69" w:name="_Toc6274"/>
      <w:bookmarkStart w:id="70" w:name="_Toc30077"/>
      <w:bookmarkStart w:id="71" w:name="_Toc3165"/>
      <w:r>
        <w:rPr>
          <w:rFonts w:hint="eastAsia"/>
          <w:b/>
          <w:sz w:val="24"/>
        </w:rPr>
        <w:t>（二）专业（群）核心能力课程简介</w:t>
      </w:r>
      <w:bookmarkEnd w:id="67"/>
      <w:bookmarkEnd w:id="68"/>
      <w:bookmarkEnd w:id="69"/>
      <w:bookmarkEnd w:id="70"/>
      <w:bookmarkEnd w:id="71"/>
    </w:p>
    <w:p w14:paraId="691554E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olor w:val="auto"/>
          <w:sz w:val="24"/>
        </w:rPr>
      </w:pPr>
      <w:r>
        <w:rPr>
          <w:rFonts w:hint="eastAsia" w:ascii="宋体"/>
          <w:color w:val="auto"/>
          <w:sz w:val="24"/>
        </w:rPr>
        <w:t>根据计算机应用技术专业的典型就业岗位和人才培养的目标，主要核心课程如下进行介绍：</w:t>
      </w:r>
    </w:p>
    <w:p w14:paraId="57E0753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olor w:val="auto"/>
          <w:sz w:val="24"/>
        </w:rPr>
      </w:pPr>
      <w:r>
        <w:rPr>
          <w:rFonts w:hint="eastAsia" w:ascii="宋体"/>
          <w:color w:val="auto"/>
          <w:sz w:val="24"/>
        </w:rPr>
        <w:t>1</w:t>
      </w:r>
      <w:r>
        <w:rPr>
          <w:rFonts w:hint="eastAsia" w:ascii="宋体"/>
          <w:color w:val="auto"/>
          <w:sz w:val="24"/>
          <w:lang w:val="en-US" w:eastAsia="zh-CN"/>
        </w:rPr>
        <w:t>.</w:t>
      </w:r>
      <w:r>
        <w:rPr>
          <w:rFonts w:hint="eastAsia" w:ascii="宋体"/>
          <w:color w:val="auto"/>
          <w:sz w:val="24"/>
        </w:rPr>
        <w:t>《AI前端框架》</w:t>
      </w:r>
    </w:p>
    <w:p w14:paraId="32887E9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olor w:val="auto"/>
          <w:sz w:val="24"/>
        </w:rPr>
      </w:pPr>
      <w:r>
        <w:rPr>
          <w:rFonts w:hint="eastAsia" w:ascii="宋体"/>
          <w:color w:val="auto"/>
          <w:sz w:val="24"/>
        </w:rPr>
        <w:t>本课程是一门面向前端开发者的课程，旨在教授Vue.js框架的基本概念、核心功能和开发实践。通过本课程的学习，学生可以了解WEB前端框架Vue基本概念、开发工具以及基本指令，掌握开发方法、Vue事件机制、创建路由、安装Vue脚手架方法，并且会利用Vue使用过渡和动画对页面进行渲染，了解Vue项目的搭建，实现各种前端显示效果，培养学生对Vue.js框架的深入理解和实际运用能力，使其能够在实际项目中高效地使用Vue.js进行前端开发。</w:t>
      </w:r>
    </w:p>
    <w:p w14:paraId="7C710CC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olor w:val="auto"/>
          <w:sz w:val="24"/>
        </w:rPr>
      </w:pPr>
      <w:r>
        <w:rPr>
          <w:rFonts w:hint="eastAsia" w:ascii="宋体"/>
          <w:color w:val="auto"/>
          <w:sz w:val="24"/>
        </w:rPr>
        <w:t>2</w:t>
      </w:r>
      <w:r>
        <w:rPr>
          <w:rFonts w:hint="eastAsia" w:ascii="宋体"/>
          <w:color w:val="auto"/>
          <w:sz w:val="24"/>
          <w:lang w:val="en-US" w:eastAsia="zh-CN"/>
        </w:rPr>
        <w:t>.</w:t>
      </w:r>
      <w:r>
        <w:rPr>
          <w:rFonts w:hint="eastAsia" w:ascii="宋体"/>
          <w:color w:val="auto"/>
          <w:sz w:val="24"/>
        </w:rPr>
        <w:t>《前端交互脚本语言程序设计》</w:t>
      </w:r>
    </w:p>
    <w:p w14:paraId="5583399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olor w:val="auto"/>
          <w:sz w:val="24"/>
        </w:rPr>
      </w:pPr>
      <w:r>
        <w:rPr>
          <w:rFonts w:hint="eastAsia" w:ascii="宋体"/>
          <w:color w:val="auto"/>
          <w:sz w:val="24"/>
        </w:rPr>
        <w:t>本课程是计算机应用技术专业核心课程之一，该课程以培养学生的编程思维和实践能力为主线，注重学生的创新能力和职业素养的提升。通过该课程的学习，学生可以掌握JavaScript的基本语法和编程技巧，了解Web前端开发的相关技术和最佳实践，为后续的学习和实践打下坚实的基础通过本课程的学习，学生应掌握JavaScript的基本语法、DOM操作、事件处理、AJAX等技术，理解并能够应用JavaScript进行Web前端开发，提高解决实际问题的能力，并为后续学习前端框架开发等高级课程打下坚实的基础。</w:t>
      </w:r>
    </w:p>
    <w:p w14:paraId="5ED5696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olor w:val="auto"/>
          <w:sz w:val="24"/>
        </w:rPr>
      </w:pPr>
      <w:r>
        <w:rPr>
          <w:rFonts w:hint="eastAsia" w:ascii="宋体"/>
          <w:color w:val="auto"/>
          <w:sz w:val="24"/>
        </w:rPr>
        <w:t>3</w:t>
      </w:r>
      <w:r>
        <w:rPr>
          <w:rFonts w:hint="eastAsia" w:ascii="宋体"/>
          <w:color w:val="auto"/>
          <w:sz w:val="24"/>
          <w:lang w:val="en-US" w:eastAsia="zh-CN"/>
        </w:rPr>
        <w:t>.</w:t>
      </w:r>
      <w:r>
        <w:rPr>
          <w:rFonts w:hint="eastAsia" w:ascii="宋体"/>
          <w:color w:val="auto"/>
          <w:sz w:val="24"/>
        </w:rPr>
        <w:t>《数据可视化》</w:t>
      </w:r>
    </w:p>
    <w:p w14:paraId="6F04A4B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olor w:val="auto"/>
          <w:sz w:val="24"/>
        </w:rPr>
      </w:pPr>
      <w:r>
        <w:rPr>
          <w:rFonts w:hint="eastAsia" w:ascii="宋体"/>
          <w:color w:val="auto"/>
          <w:sz w:val="24"/>
        </w:rPr>
        <w:t>该课程旨在培养学生掌握数据可视化的基本知识和技能，能够使用可视化工具和技术对数据进行处理和展示。课程的主要内容数据可视化基础，数据源的获取和管理，数据可视化工具和技术，数据可视化设计和应用，数据可视化案例分析等，通过实践项目或实际案例，让学生亲自动手进行数据可视化的实践操作，加深对理论知识的理解和掌握，帮助学生理解和应用数据可视化技术，以便更好地分析和解读数据，为决策提供支持。</w:t>
      </w:r>
    </w:p>
    <w:p w14:paraId="53DC6C2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olor w:val="auto"/>
          <w:sz w:val="24"/>
        </w:rPr>
      </w:pPr>
      <w:r>
        <w:rPr>
          <w:rFonts w:hint="eastAsia" w:ascii="宋体"/>
          <w:color w:val="auto"/>
          <w:sz w:val="24"/>
        </w:rPr>
        <w:t>4</w:t>
      </w:r>
      <w:r>
        <w:rPr>
          <w:rFonts w:hint="eastAsia" w:ascii="宋体"/>
          <w:color w:val="auto"/>
          <w:sz w:val="24"/>
          <w:lang w:val="en-US" w:eastAsia="zh-CN"/>
        </w:rPr>
        <w:t>.</w:t>
      </w:r>
      <w:r>
        <w:rPr>
          <w:rFonts w:hint="eastAsia" w:ascii="宋体"/>
          <w:color w:val="auto"/>
          <w:sz w:val="24"/>
        </w:rPr>
        <w:t>《网络工程与综合布线》</w:t>
      </w:r>
    </w:p>
    <w:p w14:paraId="0FBB30A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olor w:val="auto"/>
          <w:sz w:val="24"/>
        </w:rPr>
      </w:pPr>
      <w:r>
        <w:rPr>
          <w:rFonts w:hint="eastAsia" w:ascii="宋体"/>
          <w:color w:val="auto"/>
          <w:sz w:val="24"/>
          <w:lang w:val="en-US" w:eastAsia="zh-CN"/>
        </w:rPr>
        <w:t>该课程是</w:t>
      </w:r>
      <w:r>
        <w:rPr>
          <w:rFonts w:hint="eastAsia" w:ascii="宋体"/>
          <w:color w:val="auto"/>
          <w:sz w:val="24"/>
        </w:rPr>
        <w:t>旨在培养学生网络规划、实施与运维的综合能力。课程主要内容包括涵盖网络体系结构（TCP/IP模型）、网络设备（交换机、路由器、防火墙）功能与配置、IP地址规划与子网划分、VLAN技术、路由协议（静态路由、RIP/OSPF）等</w:t>
      </w:r>
      <w:r>
        <w:rPr>
          <w:rFonts w:hint="eastAsia" w:ascii="宋体"/>
          <w:color w:val="auto"/>
          <w:sz w:val="24"/>
          <w:lang w:val="en-US" w:eastAsia="zh-CN"/>
        </w:rPr>
        <w:t>网络工程</w:t>
      </w:r>
      <w:r>
        <w:rPr>
          <w:rFonts w:hint="eastAsia" w:ascii="宋体"/>
          <w:color w:val="auto"/>
          <w:sz w:val="24"/>
        </w:rPr>
        <w:t>核心知识</w:t>
      </w:r>
      <w:r>
        <w:rPr>
          <w:rFonts w:hint="eastAsia" w:ascii="宋体"/>
          <w:color w:val="auto"/>
          <w:sz w:val="24"/>
          <w:lang w:eastAsia="zh-CN"/>
        </w:rPr>
        <w:t>，</w:t>
      </w:r>
      <w:r>
        <w:rPr>
          <w:rFonts w:hint="eastAsia" w:ascii="宋体"/>
          <w:color w:val="auto"/>
          <w:sz w:val="24"/>
          <w:lang w:val="en-US" w:eastAsia="zh-CN"/>
        </w:rPr>
        <w:t>以及</w:t>
      </w:r>
      <w:r>
        <w:rPr>
          <w:rFonts w:hint="eastAsia" w:ascii="宋体"/>
          <w:color w:val="auto"/>
          <w:sz w:val="24"/>
        </w:rPr>
        <w:t>综合布线系统设计</w:t>
      </w:r>
      <w:r>
        <w:rPr>
          <w:rFonts w:hint="eastAsia" w:ascii="宋体"/>
          <w:color w:val="auto"/>
          <w:sz w:val="24"/>
          <w:lang w:eastAsia="zh-CN"/>
        </w:rPr>
        <w:t>、</w:t>
      </w:r>
      <w:r>
        <w:rPr>
          <w:rFonts w:hint="eastAsia" w:ascii="宋体"/>
          <w:color w:val="auto"/>
          <w:sz w:val="24"/>
        </w:rPr>
        <w:t>网络工程实施及故障排除技能。实践</w:t>
      </w:r>
      <w:r>
        <w:rPr>
          <w:rFonts w:hint="eastAsia" w:ascii="宋体"/>
          <w:color w:val="auto"/>
          <w:sz w:val="24"/>
          <w:lang w:val="en-US" w:eastAsia="zh-CN"/>
        </w:rPr>
        <w:t>操作包括</w:t>
      </w:r>
      <w:r>
        <w:rPr>
          <w:rFonts w:hint="eastAsia" w:ascii="宋体"/>
          <w:color w:val="auto"/>
          <w:sz w:val="24"/>
        </w:rPr>
        <w:t>仿真软件（如Packet Tracer）和真实环境操作，综合布线施工、网络设备调试及项目文档编写</w:t>
      </w:r>
      <w:r>
        <w:rPr>
          <w:rFonts w:hint="eastAsia" w:ascii="宋体"/>
          <w:color w:val="auto"/>
          <w:sz w:val="24"/>
          <w:lang w:val="en-US" w:eastAsia="zh-CN"/>
        </w:rPr>
        <w:t>等</w:t>
      </w:r>
      <w:r>
        <w:rPr>
          <w:rFonts w:hint="eastAsia" w:ascii="宋体"/>
          <w:color w:val="auto"/>
          <w:sz w:val="24"/>
        </w:rPr>
        <w:t>。</w:t>
      </w:r>
    </w:p>
    <w:p w14:paraId="09D0D08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olor w:val="auto"/>
          <w:sz w:val="24"/>
        </w:rPr>
      </w:pPr>
      <w:r>
        <w:rPr>
          <w:rFonts w:hint="eastAsia" w:ascii="宋体"/>
          <w:color w:val="auto"/>
          <w:sz w:val="24"/>
        </w:rPr>
        <w:t>5</w:t>
      </w:r>
      <w:r>
        <w:rPr>
          <w:rFonts w:hint="eastAsia" w:ascii="宋体"/>
          <w:color w:val="auto"/>
          <w:sz w:val="24"/>
          <w:lang w:val="en-US" w:eastAsia="zh-CN"/>
        </w:rPr>
        <w:t>.</w:t>
      </w:r>
      <w:r>
        <w:rPr>
          <w:rFonts w:hint="eastAsia" w:ascii="宋体"/>
          <w:color w:val="auto"/>
          <w:sz w:val="24"/>
        </w:rPr>
        <w:t>《Java企业级开发与应用-微服务与分布式》</w:t>
      </w:r>
    </w:p>
    <w:p w14:paraId="5FA2B3B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color w:val="auto"/>
          <w:sz w:val="24"/>
        </w:rPr>
      </w:pPr>
      <w:r>
        <w:rPr>
          <w:rFonts w:hint="eastAsia" w:ascii="宋体"/>
          <w:color w:val="auto"/>
          <w:sz w:val="24"/>
        </w:rPr>
        <w:t>该课程是面向软件开发人员的进阶课程，主要涉及现代软件架构、设计和开发技术。课程内容主要包括微服务概述，分布式系统基本概念，重点讲解分布式系统的特点、原理和常见问题，微服务架构设计，微服务开发技术，分布式系统中的通信，分布式系统中的数据管理，分布式系统的可靠性，分布式系统的监控和日志。</w:t>
      </w:r>
    </w:p>
    <w:p w14:paraId="36A1524E">
      <w:pPr>
        <w:spacing w:beforeLines="50" w:afterLines="50" w:line="440" w:lineRule="exact"/>
        <w:ind w:firstLine="482" w:firstLineChars="200"/>
        <w:outlineLvl w:val="0"/>
        <w:rPr>
          <w:rStyle w:val="24"/>
          <w:rFonts w:ascii="Times New Roman" w:hAnsi="Times New Roman"/>
          <w:bCs/>
          <w:sz w:val="24"/>
          <w:szCs w:val="44"/>
        </w:rPr>
      </w:pPr>
      <w:bookmarkStart w:id="72" w:name="_Toc27947"/>
      <w:bookmarkStart w:id="73" w:name="_Toc2711"/>
      <w:bookmarkStart w:id="74" w:name="_Toc29260"/>
      <w:bookmarkStart w:id="75" w:name="_Toc31944"/>
      <w:bookmarkStart w:id="76" w:name="_Toc13763"/>
      <w:r>
        <w:rPr>
          <w:rStyle w:val="24"/>
          <w:rFonts w:hint="eastAsia" w:ascii="Times New Roman" w:hAnsi="Times New Roman"/>
          <w:bCs/>
          <w:sz w:val="24"/>
          <w:szCs w:val="44"/>
        </w:rPr>
        <w:t>七、专业（群）教学保障情况</w:t>
      </w:r>
      <w:bookmarkEnd w:id="72"/>
      <w:bookmarkEnd w:id="73"/>
      <w:bookmarkEnd w:id="74"/>
      <w:bookmarkEnd w:id="75"/>
      <w:bookmarkEnd w:id="76"/>
    </w:p>
    <w:p w14:paraId="6CD22CE0">
      <w:pPr>
        <w:spacing w:beforeLines="50" w:afterLines="50" w:line="440" w:lineRule="exact"/>
        <w:ind w:firstLine="482" w:firstLineChars="200"/>
        <w:jc w:val="left"/>
        <w:outlineLvl w:val="1"/>
        <w:rPr>
          <w:b/>
          <w:sz w:val="24"/>
        </w:rPr>
      </w:pPr>
      <w:bookmarkStart w:id="77" w:name="_Toc1100"/>
      <w:bookmarkStart w:id="78" w:name="_Toc7539"/>
      <w:bookmarkStart w:id="79" w:name="_Toc10103"/>
      <w:bookmarkStart w:id="80" w:name="_Toc30555"/>
      <w:bookmarkStart w:id="81" w:name="_Toc25449"/>
      <w:r>
        <w:rPr>
          <w:rFonts w:hint="eastAsia"/>
          <w:b/>
          <w:sz w:val="24"/>
        </w:rPr>
        <w:t>（一）专业（群）教学团队</w:t>
      </w:r>
      <w:bookmarkEnd w:id="77"/>
      <w:bookmarkEnd w:id="78"/>
      <w:bookmarkEnd w:id="79"/>
      <w:bookmarkEnd w:id="80"/>
      <w:bookmarkEnd w:id="81"/>
    </w:p>
    <w:p w14:paraId="142D2535">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w:t>
      </w:r>
      <w:r>
        <w:rPr>
          <w:rFonts w:hint="eastAsia" w:ascii="宋体" w:hAnsi="宋体" w:eastAsia="宋体" w:cs="宋体"/>
          <w:sz w:val="24"/>
          <w:szCs w:val="24"/>
        </w:rPr>
        <w:t>专业带头人</w:t>
      </w:r>
    </w:p>
    <w:p w14:paraId="740A04D1">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董亚男，硕士学位，</w:t>
      </w:r>
      <w:r>
        <w:rPr>
          <w:rFonts w:ascii="Segoe UI" w:hAnsi="Segoe UI" w:eastAsia="Segoe UI" w:cs="Segoe UI"/>
          <w:i w:val="0"/>
          <w:iCs w:val="0"/>
          <w:caps w:val="0"/>
          <w:color w:val="404040"/>
          <w:spacing w:val="0"/>
          <w:sz w:val="24"/>
          <w:szCs w:val="24"/>
          <w:shd w:val="clear" w:fill="FFFFFF"/>
        </w:rPr>
        <w:t>具备</w:t>
      </w:r>
      <w:r>
        <w:rPr>
          <w:rFonts w:hint="eastAsia" w:ascii="Segoe UI" w:hAnsi="Segoe UI" w:eastAsia="宋体" w:cs="Segoe UI"/>
          <w:i w:val="0"/>
          <w:iCs w:val="0"/>
          <w:caps w:val="0"/>
          <w:color w:val="404040"/>
          <w:spacing w:val="0"/>
          <w:sz w:val="24"/>
          <w:szCs w:val="24"/>
          <w:shd w:val="clear" w:fill="FFFFFF"/>
          <w:lang w:val="en-US" w:eastAsia="zh-CN"/>
        </w:rPr>
        <w:t>中级讲师</w:t>
      </w:r>
      <w:r>
        <w:rPr>
          <w:rFonts w:ascii="Segoe UI" w:hAnsi="Segoe UI" w:eastAsia="Segoe UI" w:cs="Segoe UI"/>
          <w:i w:val="0"/>
          <w:iCs w:val="0"/>
          <w:caps w:val="0"/>
          <w:color w:val="404040"/>
          <w:spacing w:val="0"/>
          <w:sz w:val="24"/>
          <w:szCs w:val="24"/>
          <w:shd w:val="clear" w:fill="FFFFFF"/>
        </w:rPr>
        <w:t>专业技术职称，</w:t>
      </w:r>
      <w:r>
        <w:rPr>
          <w:rFonts w:hint="eastAsia" w:ascii="Segoe UI" w:hAnsi="Segoe UI" w:eastAsia="宋体" w:cs="Segoe UI"/>
          <w:i w:val="0"/>
          <w:iCs w:val="0"/>
          <w:caps w:val="0"/>
          <w:color w:val="404040"/>
          <w:spacing w:val="0"/>
          <w:sz w:val="24"/>
          <w:szCs w:val="24"/>
          <w:shd w:val="clear" w:fill="FFFFFF"/>
          <w:lang w:val="en-US" w:eastAsia="zh-CN"/>
        </w:rPr>
        <w:t>该教师</w:t>
      </w:r>
      <w:r>
        <w:rPr>
          <w:rFonts w:hint="eastAsia" w:ascii="宋体" w:hAnsi="宋体" w:eastAsia="宋体" w:cs="宋体"/>
          <w:color w:val="auto"/>
          <w:sz w:val="24"/>
          <w:szCs w:val="24"/>
        </w:rPr>
        <w:t>具有正确的世界观、人生观和高尚的师德，忠诚党的教育事业</w:t>
      </w:r>
      <w:r>
        <w:rPr>
          <w:rFonts w:hint="eastAsia" w:ascii="宋体" w:hAnsi="宋体" w:cs="宋体"/>
          <w:color w:val="auto"/>
          <w:sz w:val="24"/>
          <w:szCs w:val="24"/>
          <w:lang w:eastAsia="zh-CN"/>
        </w:rPr>
        <w:t>，</w:t>
      </w:r>
      <w:r>
        <w:rPr>
          <w:rFonts w:hint="eastAsia" w:ascii="宋体" w:hAnsi="宋体" w:eastAsia="宋体" w:cs="宋体"/>
          <w:color w:val="auto"/>
          <w:sz w:val="24"/>
          <w:szCs w:val="24"/>
        </w:rPr>
        <w:t>具有较强的领导、协调和组织能力，治学严谨，实事求是。积极主动地承担各种教学任务，在课程建设、专业建设、教学改革等方面有较突出的贡献</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曾参与过《物联网导论》精品课制作和《Web前端开发框架Vue.js》课程教学资源库建设工作，</w:t>
      </w:r>
      <w:r>
        <w:rPr>
          <w:rFonts w:hint="eastAsia" w:ascii="宋体" w:hAnsi="宋体" w:eastAsia="宋体" w:cs="宋体"/>
          <w:color w:val="auto"/>
          <w:sz w:val="24"/>
          <w:szCs w:val="24"/>
        </w:rPr>
        <w:t>公开发表学术论文3篇以上</w:t>
      </w:r>
      <w:r>
        <w:rPr>
          <w:rFonts w:hint="eastAsia" w:ascii="宋体" w:hAnsi="宋体" w:cs="宋体"/>
          <w:color w:val="auto"/>
          <w:sz w:val="24"/>
          <w:szCs w:val="24"/>
          <w:lang w:eastAsia="zh-CN"/>
        </w:rPr>
        <w:t>，</w:t>
      </w:r>
      <w:r>
        <w:rPr>
          <w:rFonts w:hint="eastAsia" w:ascii="宋体" w:hAnsi="宋体" w:eastAsia="宋体" w:cs="宋体"/>
          <w:color w:val="auto"/>
          <w:sz w:val="24"/>
          <w:szCs w:val="24"/>
        </w:rPr>
        <w:t>编写公开出版教材1部</w:t>
      </w:r>
      <w:r>
        <w:rPr>
          <w:rFonts w:hint="eastAsia" w:ascii="宋体" w:hAnsi="宋体" w:cs="宋体"/>
          <w:color w:val="auto"/>
          <w:sz w:val="24"/>
          <w:szCs w:val="24"/>
          <w:lang w:eastAsia="zh-CN"/>
        </w:rPr>
        <w:t>，</w:t>
      </w:r>
      <w:r>
        <w:rPr>
          <w:rFonts w:hint="eastAsia" w:ascii="宋体" w:hAnsi="宋体" w:eastAsia="宋体" w:cs="宋体"/>
          <w:color w:val="auto"/>
          <w:sz w:val="24"/>
          <w:szCs w:val="24"/>
        </w:rPr>
        <w:t>具有“双师”资格且具有较强的专业实践技能，</w:t>
      </w:r>
      <w:r>
        <w:rPr>
          <w:rFonts w:hint="eastAsia" w:ascii="宋体" w:hAnsi="宋体" w:cs="宋体"/>
          <w:color w:val="auto"/>
          <w:sz w:val="24"/>
          <w:szCs w:val="24"/>
          <w:lang w:val="en-US" w:eastAsia="zh-CN"/>
        </w:rPr>
        <w:t>参与过疫情管理系统项目开发工作，并多次指导学生参加学科技能竞赛</w:t>
      </w:r>
      <w:r>
        <w:rPr>
          <w:rFonts w:hint="eastAsia" w:ascii="宋体" w:hAnsi="宋体" w:eastAsia="宋体" w:cs="宋体"/>
          <w:color w:val="auto"/>
          <w:sz w:val="24"/>
          <w:szCs w:val="24"/>
        </w:rPr>
        <w:t>获得奖励</w:t>
      </w:r>
      <w:r>
        <w:rPr>
          <w:rFonts w:hint="eastAsia" w:ascii="宋体" w:hAnsi="宋体" w:cs="宋体"/>
          <w:color w:val="auto"/>
          <w:sz w:val="24"/>
          <w:szCs w:val="24"/>
          <w:lang w:val="en-US" w:eastAsia="zh-CN"/>
        </w:rPr>
        <w:t>十余项</w:t>
      </w:r>
      <w:r>
        <w:rPr>
          <w:rFonts w:hint="eastAsia" w:ascii="宋体" w:hAnsi="宋体" w:eastAsia="宋体" w:cs="宋体"/>
          <w:color w:val="auto"/>
          <w:sz w:val="24"/>
          <w:szCs w:val="24"/>
        </w:rPr>
        <w:t>。</w:t>
      </w:r>
    </w:p>
    <w:p w14:paraId="742F33C9">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cs="宋体"/>
          <w:sz w:val="24"/>
          <w:szCs w:val="24"/>
          <w:lang w:val="en-US" w:eastAsia="zh-CN"/>
        </w:rPr>
        <w:t>.</w:t>
      </w:r>
      <w:r>
        <w:rPr>
          <w:rFonts w:hint="eastAsia" w:ascii="宋体" w:hAnsi="宋体" w:eastAsia="宋体" w:cs="宋体"/>
          <w:sz w:val="24"/>
          <w:szCs w:val="24"/>
        </w:rPr>
        <w:t>师资数量</w:t>
      </w:r>
    </w:p>
    <w:p w14:paraId="40403BEE">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color w:val="FF0000"/>
          <w:sz w:val="24"/>
          <w:szCs w:val="24"/>
        </w:rPr>
      </w:pPr>
      <w:r>
        <w:rPr>
          <w:rFonts w:hint="eastAsia" w:ascii="宋体" w:hAnsi="宋体" w:eastAsia="宋体" w:cs="宋体"/>
          <w:color w:val="auto"/>
          <w:sz w:val="24"/>
          <w:szCs w:val="24"/>
        </w:rPr>
        <w:t>本专业年计划招生</w:t>
      </w:r>
      <w:r>
        <w:rPr>
          <w:rFonts w:hint="eastAsia" w:ascii="宋体" w:hAnsi="宋体" w:eastAsia="宋体" w:cs="宋体"/>
          <w:color w:val="auto"/>
          <w:sz w:val="24"/>
          <w:szCs w:val="24"/>
          <w:lang w:val="en-US" w:eastAsia="zh-CN"/>
        </w:rPr>
        <w:t>500</w:t>
      </w:r>
      <w:r>
        <w:rPr>
          <w:rFonts w:hint="eastAsia" w:ascii="宋体" w:hAnsi="宋体" w:eastAsia="宋体" w:cs="宋体"/>
          <w:color w:val="auto"/>
          <w:sz w:val="24"/>
          <w:szCs w:val="24"/>
        </w:rPr>
        <w:t>人，共有</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名专业教师，其中专任教师</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名，</w:t>
      </w:r>
      <w:r>
        <w:rPr>
          <w:rFonts w:hint="eastAsia" w:ascii="宋体" w:hAnsi="宋体" w:eastAsia="宋体" w:cs="宋体"/>
          <w:color w:val="auto"/>
          <w:sz w:val="24"/>
          <w:szCs w:val="24"/>
          <w:lang w:val="en-US" w:eastAsia="zh-CN"/>
        </w:rPr>
        <w:t>企业</w:t>
      </w:r>
      <w:r>
        <w:rPr>
          <w:rFonts w:hint="eastAsia" w:ascii="宋体" w:hAnsi="宋体" w:eastAsia="宋体" w:cs="宋体"/>
          <w:color w:val="auto"/>
          <w:sz w:val="24"/>
          <w:szCs w:val="24"/>
        </w:rPr>
        <w:t>教师</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名。</w:t>
      </w:r>
    </w:p>
    <w:p w14:paraId="3CAC9ED7">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cs="宋体"/>
          <w:sz w:val="24"/>
          <w:szCs w:val="24"/>
          <w:lang w:val="en-US" w:eastAsia="zh-CN"/>
        </w:rPr>
        <w:t>.</w:t>
      </w:r>
      <w:r>
        <w:rPr>
          <w:rFonts w:hint="eastAsia" w:ascii="宋体" w:hAnsi="宋体" w:eastAsia="宋体" w:cs="宋体"/>
          <w:sz w:val="24"/>
          <w:szCs w:val="24"/>
        </w:rPr>
        <w:t>师资水平及结构</w:t>
      </w:r>
    </w:p>
    <w:p w14:paraId="18356E57">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（1）专任教师与学生比例不低于1：20，企业教师占教师总数的比例不低于50％。</w:t>
      </w:r>
    </w:p>
    <w:p w14:paraId="0E563F12">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（2）要求全体专任教师具备本专业或相近专业大学本科以上学历(含本科)。</w:t>
      </w:r>
    </w:p>
    <w:p w14:paraId="6C0D66C3">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（3）本专业专任教师“双师”资格(具备相关专业职业资格证书或企业经历)的比例要达到80％以上。</w:t>
      </w:r>
    </w:p>
    <w:p w14:paraId="173CCB4C">
      <w:pPr>
        <w:keepNext w:val="0"/>
        <w:keepLines w:val="0"/>
        <w:pageBreakBefore w:val="0"/>
        <w:widowControl w:val="0"/>
        <w:kinsoku/>
        <w:wordWrap/>
        <w:overflowPunct/>
        <w:topLinePunct w:val="0"/>
        <w:autoSpaceDE/>
        <w:autoSpaceDN/>
        <w:bidi w:val="0"/>
        <w:adjustRightInd/>
        <w:spacing w:line="440" w:lineRule="exact"/>
        <w:ind w:firstLine="480" w:firstLineChars="200"/>
        <w:jc w:val="left"/>
        <w:textAlignment w:val="auto"/>
        <w:rPr>
          <w:rFonts w:hint="eastAsia" w:ascii="宋体" w:hAnsi="宋体"/>
          <w:color w:val="auto"/>
          <w:sz w:val="24"/>
        </w:rPr>
      </w:pPr>
      <w:r>
        <w:rPr>
          <w:rFonts w:hint="eastAsia" w:ascii="宋体" w:hAnsi="宋体" w:eastAsia="宋体" w:cs="宋体"/>
          <w:color w:val="auto"/>
          <w:sz w:val="24"/>
        </w:rPr>
        <w:t>（4）专任专业教师应接受过职业教育教学方法的相关培训，具有开发职业课程的能力。</w:t>
      </w:r>
    </w:p>
    <w:p w14:paraId="526EC47D">
      <w:pPr>
        <w:spacing w:beforeLines="50" w:line="440" w:lineRule="exact"/>
        <w:ind w:firstLine="422" w:firstLineChars="200"/>
        <w:jc w:val="center"/>
        <w:rPr>
          <w:rFonts w:ascii="宋体"/>
          <w:b/>
          <w:szCs w:val="24"/>
        </w:rPr>
      </w:pPr>
      <w:r>
        <w:rPr>
          <w:rFonts w:hint="eastAsia" w:ascii="宋体" w:hAnsi="宋体"/>
          <w:b/>
          <w:szCs w:val="24"/>
        </w:rPr>
        <w:t>表</w:t>
      </w:r>
      <w:r>
        <w:rPr>
          <w:rFonts w:ascii="宋体" w:hAnsi="宋体"/>
          <w:b/>
          <w:szCs w:val="24"/>
        </w:rPr>
        <w:t xml:space="preserve">9  </w:t>
      </w:r>
      <w:r>
        <w:rPr>
          <w:rFonts w:hint="eastAsia" w:ascii="宋体" w:hAnsi="宋体"/>
          <w:b/>
          <w:szCs w:val="24"/>
        </w:rPr>
        <w:t>专业（群）教学团队成员名单</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9"/>
        <w:gridCol w:w="953"/>
        <w:gridCol w:w="785"/>
        <w:gridCol w:w="686"/>
        <w:gridCol w:w="1286"/>
        <w:gridCol w:w="1857"/>
        <w:gridCol w:w="757"/>
        <w:gridCol w:w="1472"/>
        <w:gridCol w:w="840"/>
      </w:tblGrid>
      <w:tr w14:paraId="03FD1D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tcBorders>
              <w:top w:val="single" w:color="auto" w:sz="12" w:space="0"/>
            </w:tcBorders>
            <w:vAlign w:val="center"/>
          </w:tcPr>
          <w:p w14:paraId="708F0AA8">
            <w:pPr>
              <w:spacing w:line="260" w:lineRule="exact"/>
              <w:jc w:val="center"/>
              <w:rPr>
                <w:rFonts w:ascii="宋体"/>
              </w:rPr>
            </w:pPr>
            <w:r>
              <w:rPr>
                <w:rFonts w:hint="eastAsia" w:ascii="宋体" w:hAnsi="宋体"/>
              </w:rPr>
              <w:t>序号</w:t>
            </w:r>
          </w:p>
        </w:tc>
        <w:tc>
          <w:tcPr>
            <w:tcW w:w="953" w:type="dxa"/>
            <w:tcBorders>
              <w:top w:val="single" w:color="auto" w:sz="12" w:space="0"/>
            </w:tcBorders>
            <w:vAlign w:val="center"/>
          </w:tcPr>
          <w:p w14:paraId="7C519087">
            <w:pPr>
              <w:spacing w:line="260" w:lineRule="exact"/>
              <w:jc w:val="center"/>
              <w:rPr>
                <w:rFonts w:ascii="宋体"/>
              </w:rPr>
            </w:pPr>
            <w:r>
              <w:rPr>
                <w:rFonts w:hint="eastAsia" w:ascii="宋体" w:hAnsi="宋体"/>
              </w:rPr>
              <w:t>姓名</w:t>
            </w:r>
          </w:p>
        </w:tc>
        <w:tc>
          <w:tcPr>
            <w:tcW w:w="785" w:type="dxa"/>
            <w:tcBorders>
              <w:top w:val="single" w:color="auto" w:sz="12" w:space="0"/>
              <w:right w:val="single" w:color="auto" w:sz="4" w:space="0"/>
            </w:tcBorders>
            <w:vAlign w:val="center"/>
          </w:tcPr>
          <w:p w14:paraId="185C1EB4">
            <w:pPr>
              <w:spacing w:line="260" w:lineRule="exact"/>
              <w:jc w:val="center"/>
              <w:rPr>
                <w:rFonts w:ascii="宋体"/>
              </w:rPr>
            </w:pPr>
            <w:r>
              <w:rPr>
                <w:rFonts w:hint="eastAsia" w:ascii="宋体" w:hAnsi="宋体"/>
              </w:rPr>
              <w:t>性别</w:t>
            </w:r>
          </w:p>
        </w:tc>
        <w:tc>
          <w:tcPr>
            <w:tcW w:w="686" w:type="dxa"/>
            <w:tcBorders>
              <w:top w:val="single" w:color="auto" w:sz="12" w:space="0"/>
              <w:left w:val="single" w:color="auto" w:sz="4" w:space="0"/>
            </w:tcBorders>
            <w:vAlign w:val="center"/>
          </w:tcPr>
          <w:p w14:paraId="329D3817">
            <w:pPr>
              <w:spacing w:line="260" w:lineRule="exact"/>
              <w:jc w:val="center"/>
              <w:rPr>
                <w:rFonts w:ascii="宋体"/>
              </w:rPr>
            </w:pPr>
            <w:r>
              <w:rPr>
                <w:rFonts w:hint="eastAsia" w:ascii="宋体" w:hAnsi="宋体"/>
              </w:rPr>
              <w:t>年龄</w:t>
            </w:r>
          </w:p>
        </w:tc>
        <w:tc>
          <w:tcPr>
            <w:tcW w:w="1286" w:type="dxa"/>
            <w:tcBorders>
              <w:top w:val="single" w:color="auto" w:sz="12" w:space="0"/>
              <w:left w:val="single" w:color="auto" w:sz="4" w:space="0"/>
            </w:tcBorders>
            <w:vAlign w:val="center"/>
          </w:tcPr>
          <w:p w14:paraId="117FE067">
            <w:pPr>
              <w:spacing w:line="260" w:lineRule="exact"/>
              <w:jc w:val="center"/>
              <w:rPr>
                <w:rFonts w:ascii="宋体"/>
              </w:rPr>
            </w:pPr>
            <w:r>
              <w:rPr>
                <w:rFonts w:hint="eastAsia" w:ascii="宋体" w:hAnsi="宋体"/>
              </w:rPr>
              <w:t>学历</w:t>
            </w:r>
          </w:p>
          <w:p w14:paraId="64D95B6B">
            <w:pPr>
              <w:spacing w:line="260" w:lineRule="exact"/>
              <w:jc w:val="center"/>
              <w:rPr>
                <w:rFonts w:ascii="宋体"/>
              </w:rPr>
            </w:pPr>
            <w:r>
              <w:rPr>
                <w:rFonts w:hint="eastAsia" w:ascii="宋体" w:hAnsi="宋体"/>
              </w:rPr>
              <w:t>学位</w:t>
            </w:r>
          </w:p>
        </w:tc>
        <w:tc>
          <w:tcPr>
            <w:tcW w:w="1857" w:type="dxa"/>
            <w:tcBorders>
              <w:top w:val="single" w:color="auto" w:sz="12" w:space="0"/>
              <w:left w:val="single" w:color="auto" w:sz="4" w:space="0"/>
            </w:tcBorders>
            <w:vAlign w:val="center"/>
          </w:tcPr>
          <w:p w14:paraId="7905D2CC">
            <w:pPr>
              <w:spacing w:line="260" w:lineRule="exact"/>
              <w:jc w:val="center"/>
              <w:rPr>
                <w:rFonts w:ascii="宋体"/>
              </w:rPr>
            </w:pPr>
            <w:r>
              <w:rPr>
                <w:rFonts w:hint="eastAsia" w:ascii="宋体" w:hAnsi="宋体"/>
              </w:rPr>
              <w:t>职称</w:t>
            </w:r>
            <w:r>
              <w:rPr>
                <w:rFonts w:ascii="宋体" w:hAnsi="宋体"/>
              </w:rPr>
              <w:t>/</w:t>
            </w:r>
            <w:r>
              <w:rPr>
                <w:rFonts w:hint="eastAsia" w:ascii="宋体" w:hAnsi="宋体"/>
              </w:rPr>
              <w:t>职务</w:t>
            </w:r>
          </w:p>
        </w:tc>
        <w:tc>
          <w:tcPr>
            <w:tcW w:w="757" w:type="dxa"/>
            <w:tcBorders>
              <w:top w:val="single" w:color="auto" w:sz="12" w:space="0"/>
              <w:right w:val="single" w:color="auto" w:sz="4" w:space="0"/>
            </w:tcBorders>
            <w:vAlign w:val="center"/>
          </w:tcPr>
          <w:p w14:paraId="5E5F1DEF">
            <w:pPr>
              <w:spacing w:line="260" w:lineRule="exact"/>
              <w:jc w:val="center"/>
              <w:rPr>
                <w:rFonts w:ascii="宋体"/>
              </w:rPr>
            </w:pPr>
            <w:r>
              <w:rPr>
                <w:rFonts w:hint="eastAsia" w:ascii="宋体" w:hAnsi="宋体"/>
              </w:rPr>
              <w:t>是否双师</w:t>
            </w:r>
          </w:p>
        </w:tc>
        <w:tc>
          <w:tcPr>
            <w:tcW w:w="1472" w:type="dxa"/>
            <w:tcBorders>
              <w:top w:val="single" w:color="auto" w:sz="12" w:space="0"/>
              <w:right w:val="single" w:color="auto" w:sz="4" w:space="0"/>
            </w:tcBorders>
            <w:vAlign w:val="center"/>
          </w:tcPr>
          <w:p w14:paraId="44C122FD">
            <w:pPr>
              <w:spacing w:line="260" w:lineRule="exact"/>
              <w:jc w:val="center"/>
              <w:rPr>
                <w:rFonts w:ascii="宋体"/>
              </w:rPr>
            </w:pPr>
            <w:r>
              <w:rPr>
                <w:rFonts w:hint="eastAsia" w:ascii="宋体" w:hAnsi="宋体"/>
              </w:rPr>
              <w:t>工作单位</w:t>
            </w:r>
          </w:p>
        </w:tc>
        <w:tc>
          <w:tcPr>
            <w:tcW w:w="840" w:type="dxa"/>
            <w:tcBorders>
              <w:top w:val="single" w:color="auto" w:sz="12" w:space="0"/>
              <w:left w:val="single" w:color="auto" w:sz="4" w:space="0"/>
            </w:tcBorders>
            <w:vAlign w:val="center"/>
          </w:tcPr>
          <w:p w14:paraId="5692A552">
            <w:pPr>
              <w:spacing w:line="260" w:lineRule="exact"/>
              <w:jc w:val="center"/>
              <w:rPr>
                <w:rFonts w:ascii="宋体"/>
              </w:rPr>
            </w:pPr>
            <w:r>
              <w:rPr>
                <w:rFonts w:hint="eastAsia" w:ascii="宋体" w:hAnsi="宋体"/>
              </w:rPr>
              <w:t>专</w:t>
            </w:r>
            <w:r>
              <w:rPr>
                <w:rFonts w:ascii="宋体" w:hAnsi="宋体"/>
              </w:rPr>
              <w:t>/</w:t>
            </w:r>
            <w:r>
              <w:rPr>
                <w:rFonts w:hint="eastAsia" w:ascii="宋体" w:hAnsi="宋体"/>
              </w:rPr>
              <w:t>兼职</w:t>
            </w:r>
          </w:p>
        </w:tc>
      </w:tr>
      <w:tr w14:paraId="7E5C22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1FD42446">
            <w:pPr>
              <w:spacing w:line="260" w:lineRule="exact"/>
              <w:jc w:val="center"/>
              <w:rPr>
                <w:rFonts w:hint="eastAsia" w:ascii="宋体" w:hAnsi="宋体" w:eastAsia="宋体"/>
                <w:lang w:val="en-US" w:eastAsia="zh-CN"/>
              </w:rPr>
            </w:pPr>
            <w:r>
              <w:rPr>
                <w:rFonts w:hint="eastAsia" w:ascii="宋体" w:hAnsi="宋体"/>
                <w:lang w:val="en-US" w:eastAsia="zh-CN"/>
              </w:rPr>
              <w:t>1</w:t>
            </w:r>
          </w:p>
        </w:tc>
        <w:tc>
          <w:tcPr>
            <w:tcW w:w="953" w:type="dxa"/>
            <w:shd w:val="clear" w:color="auto" w:fill="auto"/>
            <w:vAlign w:val="center"/>
          </w:tcPr>
          <w:p w14:paraId="14987497">
            <w:pPr>
              <w:spacing w:line="260" w:lineRule="exact"/>
              <w:jc w:val="center"/>
              <w:rPr>
                <w:rFonts w:hint="eastAsia" w:ascii="宋体"/>
                <w:lang w:val="en-US" w:eastAsia="zh-CN"/>
              </w:rPr>
            </w:pPr>
            <w:r>
              <w:rPr>
                <w:rFonts w:hint="eastAsia" w:ascii="宋体"/>
                <w:lang w:val="en-US" w:eastAsia="zh-CN"/>
              </w:rPr>
              <w:t>韩登</w:t>
            </w:r>
          </w:p>
        </w:tc>
        <w:tc>
          <w:tcPr>
            <w:tcW w:w="785" w:type="dxa"/>
            <w:tcBorders>
              <w:right w:val="single" w:color="auto" w:sz="4" w:space="0"/>
            </w:tcBorders>
            <w:vAlign w:val="center"/>
          </w:tcPr>
          <w:p w14:paraId="2A3F2802">
            <w:pPr>
              <w:spacing w:line="260" w:lineRule="exact"/>
              <w:jc w:val="center"/>
              <w:rPr>
                <w:rFonts w:hint="default" w:ascii="宋体"/>
                <w:lang w:val="en-US" w:eastAsia="zh-CN"/>
              </w:rPr>
            </w:pPr>
            <w:r>
              <w:rPr>
                <w:rFonts w:hint="eastAsia" w:ascii="宋体"/>
                <w:lang w:val="en-US" w:eastAsia="zh-CN"/>
              </w:rPr>
              <w:t>男</w:t>
            </w:r>
          </w:p>
        </w:tc>
        <w:tc>
          <w:tcPr>
            <w:tcW w:w="686" w:type="dxa"/>
            <w:tcBorders>
              <w:left w:val="single" w:color="auto" w:sz="4" w:space="0"/>
            </w:tcBorders>
            <w:vAlign w:val="center"/>
          </w:tcPr>
          <w:p w14:paraId="04294E90">
            <w:pPr>
              <w:spacing w:line="260" w:lineRule="exact"/>
              <w:jc w:val="center"/>
              <w:rPr>
                <w:rFonts w:hint="default" w:ascii="宋体"/>
                <w:lang w:val="en-US" w:eastAsia="zh-CN"/>
              </w:rPr>
            </w:pPr>
            <w:r>
              <w:rPr>
                <w:rFonts w:hint="eastAsia" w:ascii="宋体"/>
                <w:lang w:val="en-US" w:eastAsia="zh-CN"/>
              </w:rPr>
              <w:t>43</w:t>
            </w:r>
          </w:p>
        </w:tc>
        <w:tc>
          <w:tcPr>
            <w:tcW w:w="1286" w:type="dxa"/>
            <w:tcBorders>
              <w:left w:val="single" w:color="auto" w:sz="4" w:space="0"/>
            </w:tcBorders>
            <w:shd w:val="clear" w:color="auto" w:fill="auto"/>
            <w:vAlign w:val="center"/>
          </w:tcPr>
          <w:p w14:paraId="409A619C">
            <w:pPr>
              <w:spacing w:line="260" w:lineRule="exact"/>
              <w:jc w:val="center"/>
              <w:rPr>
                <w:rFonts w:hint="default"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70ABBB09">
            <w:pPr>
              <w:spacing w:before="100"/>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高级工程师/院长</w:t>
            </w:r>
          </w:p>
        </w:tc>
        <w:tc>
          <w:tcPr>
            <w:tcW w:w="757" w:type="dxa"/>
            <w:tcBorders>
              <w:right w:val="single" w:color="auto" w:sz="4" w:space="0"/>
            </w:tcBorders>
            <w:shd w:val="clear" w:color="auto" w:fill="auto"/>
            <w:vAlign w:val="center"/>
          </w:tcPr>
          <w:p w14:paraId="20F29992">
            <w:pPr>
              <w:spacing w:line="260" w:lineRule="exact"/>
              <w:jc w:val="center"/>
              <w:rPr>
                <w:rFonts w:hint="default" w:ascii="宋体"/>
                <w:lang w:val="en-US" w:eastAsia="zh-CN"/>
              </w:rPr>
            </w:pPr>
            <w:r>
              <w:rPr>
                <w:rFonts w:hint="eastAsia" w:ascii="宋体"/>
                <w:lang w:val="en-US" w:eastAsia="zh-CN"/>
              </w:rPr>
              <w:t>是</w:t>
            </w:r>
          </w:p>
        </w:tc>
        <w:tc>
          <w:tcPr>
            <w:tcW w:w="1472" w:type="dxa"/>
            <w:tcBorders>
              <w:right w:val="single" w:color="auto" w:sz="4" w:space="0"/>
            </w:tcBorders>
            <w:shd w:val="clear" w:color="auto" w:fill="auto"/>
            <w:vAlign w:val="center"/>
          </w:tcPr>
          <w:p w14:paraId="1C6844E6">
            <w:pPr>
              <w:spacing w:line="260" w:lineRule="exact"/>
              <w:jc w:val="center"/>
              <w:rPr>
                <w:rFonts w:hint="default"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7907272D">
            <w:pPr>
              <w:spacing w:line="260" w:lineRule="exact"/>
              <w:jc w:val="center"/>
              <w:rPr>
                <w:rFonts w:hint="default" w:ascii="宋体"/>
                <w:lang w:val="en-US" w:eastAsia="zh-CN"/>
              </w:rPr>
            </w:pPr>
            <w:r>
              <w:rPr>
                <w:rFonts w:hint="eastAsia" w:ascii="宋体"/>
                <w:lang w:val="en-US" w:eastAsia="zh-CN"/>
              </w:rPr>
              <w:t>专职</w:t>
            </w:r>
          </w:p>
        </w:tc>
      </w:tr>
      <w:tr w14:paraId="4FCC51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23344792">
            <w:pPr>
              <w:spacing w:line="260" w:lineRule="exact"/>
              <w:jc w:val="center"/>
              <w:rPr>
                <w:rFonts w:hint="eastAsia" w:ascii="宋体" w:hAnsi="宋体" w:eastAsia="宋体"/>
                <w:lang w:val="en-US" w:eastAsia="zh-CN"/>
              </w:rPr>
            </w:pPr>
            <w:r>
              <w:rPr>
                <w:rFonts w:hint="eastAsia" w:ascii="宋体" w:hAnsi="宋体"/>
                <w:lang w:val="en-US" w:eastAsia="zh-CN"/>
              </w:rPr>
              <w:t>2</w:t>
            </w:r>
          </w:p>
        </w:tc>
        <w:tc>
          <w:tcPr>
            <w:tcW w:w="953" w:type="dxa"/>
            <w:shd w:val="clear" w:color="auto" w:fill="auto"/>
            <w:vAlign w:val="center"/>
          </w:tcPr>
          <w:p w14:paraId="41EBDEEF">
            <w:pPr>
              <w:spacing w:line="260" w:lineRule="exact"/>
              <w:jc w:val="center"/>
              <w:rPr>
                <w:rFonts w:hint="eastAsia" w:ascii="宋体"/>
                <w:lang w:val="en-US" w:eastAsia="zh-CN"/>
              </w:rPr>
            </w:pPr>
            <w:r>
              <w:rPr>
                <w:rFonts w:hint="eastAsia" w:ascii="宋体"/>
                <w:lang w:val="en-US" w:eastAsia="zh-CN"/>
              </w:rPr>
              <w:t>林林</w:t>
            </w:r>
          </w:p>
        </w:tc>
        <w:tc>
          <w:tcPr>
            <w:tcW w:w="785" w:type="dxa"/>
            <w:tcBorders>
              <w:right w:val="single" w:color="auto" w:sz="4" w:space="0"/>
            </w:tcBorders>
            <w:vAlign w:val="center"/>
          </w:tcPr>
          <w:p w14:paraId="7023C282">
            <w:pPr>
              <w:spacing w:line="260" w:lineRule="exact"/>
              <w:jc w:val="center"/>
              <w:rPr>
                <w:rFonts w:hint="default" w:ascii="宋体"/>
                <w:lang w:val="en-US" w:eastAsia="zh-CN"/>
              </w:rPr>
            </w:pPr>
            <w:r>
              <w:rPr>
                <w:rFonts w:hint="eastAsia" w:ascii="宋体"/>
                <w:lang w:val="en-US" w:eastAsia="zh-CN"/>
              </w:rPr>
              <w:t>男</w:t>
            </w:r>
          </w:p>
        </w:tc>
        <w:tc>
          <w:tcPr>
            <w:tcW w:w="686" w:type="dxa"/>
            <w:tcBorders>
              <w:left w:val="single" w:color="auto" w:sz="4" w:space="0"/>
            </w:tcBorders>
            <w:vAlign w:val="center"/>
          </w:tcPr>
          <w:p w14:paraId="35B74AB7">
            <w:pPr>
              <w:spacing w:line="260" w:lineRule="exact"/>
              <w:jc w:val="center"/>
              <w:rPr>
                <w:rFonts w:hint="default" w:ascii="宋体"/>
                <w:lang w:val="en-US" w:eastAsia="zh-CN"/>
              </w:rPr>
            </w:pPr>
            <w:r>
              <w:rPr>
                <w:rFonts w:hint="eastAsia" w:ascii="宋体"/>
                <w:lang w:val="en-US" w:eastAsia="zh-CN"/>
              </w:rPr>
              <w:t>45</w:t>
            </w:r>
          </w:p>
        </w:tc>
        <w:tc>
          <w:tcPr>
            <w:tcW w:w="1286" w:type="dxa"/>
            <w:tcBorders>
              <w:left w:val="single" w:color="auto" w:sz="4" w:space="0"/>
            </w:tcBorders>
            <w:shd w:val="clear" w:color="auto" w:fill="auto"/>
            <w:vAlign w:val="center"/>
          </w:tcPr>
          <w:p w14:paraId="18A04278">
            <w:pPr>
              <w:spacing w:line="260" w:lineRule="exact"/>
              <w:jc w:val="center"/>
              <w:rPr>
                <w:rFonts w:hint="default" w:ascii="宋体"/>
                <w:lang w:val="en-US" w:eastAsia="zh-CN"/>
              </w:rPr>
            </w:pPr>
            <w:r>
              <w:rPr>
                <w:rFonts w:hint="eastAsia" w:ascii="宋体"/>
                <w:lang w:val="en-US" w:eastAsia="zh-CN"/>
              </w:rPr>
              <w:t>本科</w:t>
            </w:r>
          </w:p>
        </w:tc>
        <w:tc>
          <w:tcPr>
            <w:tcW w:w="1857" w:type="dxa"/>
            <w:tcBorders>
              <w:left w:val="single" w:color="auto" w:sz="4" w:space="0"/>
            </w:tcBorders>
            <w:shd w:val="clear" w:color="auto" w:fill="auto"/>
            <w:vAlign w:val="center"/>
          </w:tcPr>
          <w:p w14:paraId="288B1882">
            <w:pPr>
              <w:spacing w:before="100"/>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高级讲师/书记</w:t>
            </w:r>
          </w:p>
        </w:tc>
        <w:tc>
          <w:tcPr>
            <w:tcW w:w="757" w:type="dxa"/>
            <w:tcBorders>
              <w:right w:val="single" w:color="auto" w:sz="4" w:space="0"/>
            </w:tcBorders>
            <w:shd w:val="clear" w:color="auto" w:fill="auto"/>
            <w:vAlign w:val="center"/>
          </w:tcPr>
          <w:p w14:paraId="3B7A9368">
            <w:pPr>
              <w:spacing w:line="260" w:lineRule="exact"/>
              <w:jc w:val="center"/>
              <w:rPr>
                <w:rFonts w:hint="default" w:ascii="宋体"/>
                <w:lang w:val="en-US" w:eastAsia="zh-CN"/>
              </w:rPr>
            </w:pPr>
            <w:r>
              <w:rPr>
                <w:rFonts w:hint="eastAsia" w:ascii="宋体"/>
                <w:lang w:val="en-US" w:eastAsia="zh-CN"/>
              </w:rPr>
              <w:t>是</w:t>
            </w:r>
          </w:p>
        </w:tc>
        <w:tc>
          <w:tcPr>
            <w:tcW w:w="1472" w:type="dxa"/>
            <w:tcBorders>
              <w:right w:val="single" w:color="auto" w:sz="4" w:space="0"/>
            </w:tcBorders>
            <w:shd w:val="clear" w:color="auto" w:fill="auto"/>
            <w:vAlign w:val="center"/>
          </w:tcPr>
          <w:p w14:paraId="11711CDC">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6825D89B">
            <w:pPr>
              <w:spacing w:line="260" w:lineRule="exact"/>
              <w:jc w:val="center"/>
              <w:rPr>
                <w:rFonts w:hint="eastAsia" w:ascii="宋体"/>
                <w:lang w:val="en-US" w:eastAsia="zh-CN"/>
              </w:rPr>
            </w:pPr>
            <w:r>
              <w:rPr>
                <w:rFonts w:hint="eastAsia" w:ascii="宋体"/>
                <w:lang w:val="en-US" w:eastAsia="zh-CN"/>
              </w:rPr>
              <w:t>专职</w:t>
            </w:r>
          </w:p>
        </w:tc>
      </w:tr>
      <w:tr w14:paraId="3FAE862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4D638143">
            <w:pPr>
              <w:spacing w:line="260" w:lineRule="exact"/>
              <w:jc w:val="center"/>
              <w:rPr>
                <w:rFonts w:hint="eastAsia" w:ascii="宋体" w:hAnsi="宋体" w:eastAsia="宋体"/>
                <w:lang w:val="en-US" w:eastAsia="zh-CN"/>
              </w:rPr>
            </w:pPr>
            <w:r>
              <w:rPr>
                <w:rFonts w:hint="eastAsia" w:ascii="宋体" w:hAnsi="宋体"/>
                <w:lang w:val="en-US" w:eastAsia="zh-CN"/>
              </w:rPr>
              <w:t>3</w:t>
            </w:r>
          </w:p>
        </w:tc>
        <w:tc>
          <w:tcPr>
            <w:tcW w:w="953" w:type="dxa"/>
            <w:shd w:val="clear" w:color="auto" w:fill="auto"/>
            <w:vAlign w:val="center"/>
          </w:tcPr>
          <w:p w14:paraId="220AA2A7">
            <w:pPr>
              <w:spacing w:line="260" w:lineRule="exact"/>
              <w:jc w:val="center"/>
              <w:rPr>
                <w:rFonts w:hint="eastAsia" w:ascii="宋体"/>
                <w:lang w:val="en-US" w:eastAsia="zh-CN"/>
              </w:rPr>
            </w:pPr>
            <w:r>
              <w:rPr>
                <w:rFonts w:hint="eastAsia" w:ascii="宋体"/>
                <w:lang w:val="en-US" w:eastAsia="zh-CN"/>
              </w:rPr>
              <w:t>董亚男</w:t>
            </w:r>
          </w:p>
        </w:tc>
        <w:tc>
          <w:tcPr>
            <w:tcW w:w="785" w:type="dxa"/>
            <w:tcBorders>
              <w:right w:val="single" w:color="auto" w:sz="4" w:space="0"/>
            </w:tcBorders>
            <w:vAlign w:val="center"/>
          </w:tcPr>
          <w:p w14:paraId="59BE5ED6">
            <w:pPr>
              <w:spacing w:line="260" w:lineRule="exact"/>
              <w:jc w:val="center"/>
              <w:rPr>
                <w:rFonts w:hint="default" w:ascii="宋体"/>
                <w:lang w:val="en-US" w:eastAsia="zh-CN"/>
              </w:rPr>
            </w:pPr>
            <w:r>
              <w:rPr>
                <w:rFonts w:hint="eastAsia" w:ascii="宋体"/>
                <w:lang w:val="en-US" w:eastAsia="zh-CN"/>
              </w:rPr>
              <w:t>女</w:t>
            </w:r>
          </w:p>
        </w:tc>
        <w:tc>
          <w:tcPr>
            <w:tcW w:w="686" w:type="dxa"/>
            <w:tcBorders>
              <w:left w:val="single" w:color="auto" w:sz="4" w:space="0"/>
            </w:tcBorders>
            <w:vAlign w:val="center"/>
          </w:tcPr>
          <w:p w14:paraId="49015F5E">
            <w:pPr>
              <w:spacing w:line="260" w:lineRule="exact"/>
              <w:jc w:val="center"/>
              <w:rPr>
                <w:rFonts w:hint="default" w:ascii="宋体"/>
                <w:lang w:val="en-US" w:eastAsia="zh-CN"/>
              </w:rPr>
            </w:pPr>
            <w:r>
              <w:rPr>
                <w:rFonts w:hint="eastAsia" w:ascii="宋体"/>
                <w:lang w:val="en-US" w:eastAsia="zh-CN"/>
              </w:rPr>
              <w:t>38</w:t>
            </w:r>
          </w:p>
        </w:tc>
        <w:tc>
          <w:tcPr>
            <w:tcW w:w="1286" w:type="dxa"/>
            <w:tcBorders>
              <w:left w:val="single" w:color="auto" w:sz="4" w:space="0"/>
            </w:tcBorders>
            <w:shd w:val="clear" w:color="auto" w:fill="auto"/>
            <w:vAlign w:val="center"/>
          </w:tcPr>
          <w:p w14:paraId="727F7C6C">
            <w:pPr>
              <w:spacing w:line="260" w:lineRule="exact"/>
              <w:jc w:val="center"/>
              <w:rPr>
                <w:rFonts w:hint="eastAsia"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6DCAD0A7">
            <w:pPr>
              <w:spacing w:before="100"/>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讲师/教研室主任</w:t>
            </w:r>
          </w:p>
        </w:tc>
        <w:tc>
          <w:tcPr>
            <w:tcW w:w="757" w:type="dxa"/>
            <w:tcBorders>
              <w:right w:val="single" w:color="auto" w:sz="4" w:space="0"/>
            </w:tcBorders>
            <w:shd w:val="clear" w:color="auto" w:fill="auto"/>
            <w:vAlign w:val="center"/>
          </w:tcPr>
          <w:p w14:paraId="23C0EA3C">
            <w:pPr>
              <w:spacing w:line="260" w:lineRule="exact"/>
              <w:jc w:val="center"/>
              <w:rPr>
                <w:rFonts w:hint="default" w:ascii="宋体"/>
                <w:lang w:val="en-US" w:eastAsia="zh-CN"/>
              </w:rPr>
            </w:pPr>
            <w:r>
              <w:rPr>
                <w:rFonts w:hint="eastAsia" w:ascii="宋体"/>
                <w:lang w:val="en-US" w:eastAsia="zh-CN"/>
              </w:rPr>
              <w:t>是</w:t>
            </w:r>
          </w:p>
        </w:tc>
        <w:tc>
          <w:tcPr>
            <w:tcW w:w="1472" w:type="dxa"/>
            <w:tcBorders>
              <w:right w:val="single" w:color="auto" w:sz="4" w:space="0"/>
            </w:tcBorders>
            <w:shd w:val="clear" w:color="auto" w:fill="auto"/>
            <w:vAlign w:val="center"/>
          </w:tcPr>
          <w:p w14:paraId="2C8FE169">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68ED3C22">
            <w:pPr>
              <w:spacing w:line="260" w:lineRule="exact"/>
              <w:jc w:val="center"/>
              <w:rPr>
                <w:rFonts w:hint="eastAsia" w:ascii="宋体"/>
                <w:lang w:val="en-US" w:eastAsia="zh-CN"/>
              </w:rPr>
            </w:pPr>
            <w:r>
              <w:rPr>
                <w:rFonts w:hint="eastAsia" w:ascii="宋体"/>
                <w:lang w:val="en-US" w:eastAsia="zh-CN"/>
              </w:rPr>
              <w:t>专职</w:t>
            </w:r>
          </w:p>
        </w:tc>
      </w:tr>
      <w:tr w14:paraId="559CBB7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237B33CC">
            <w:pPr>
              <w:spacing w:line="260" w:lineRule="exact"/>
              <w:jc w:val="center"/>
              <w:rPr>
                <w:rFonts w:hint="eastAsia" w:ascii="宋体" w:hAnsi="宋体" w:eastAsia="宋体"/>
                <w:lang w:val="en-US" w:eastAsia="zh-CN"/>
              </w:rPr>
            </w:pPr>
            <w:r>
              <w:rPr>
                <w:rFonts w:hint="eastAsia" w:ascii="宋体" w:hAnsi="宋体"/>
                <w:lang w:val="en-US" w:eastAsia="zh-CN"/>
              </w:rPr>
              <w:t>4</w:t>
            </w:r>
          </w:p>
        </w:tc>
        <w:tc>
          <w:tcPr>
            <w:tcW w:w="953" w:type="dxa"/>
            <w:shd w:val="clear" w:color="auto" w:fill="auto"/>
            <w:vAlign w:val="center"/>
          </w:tcPr>
          <w:p w14:paraId="4801A51F">
            <w:pPr>
              <w:spacing w:line="260" w:lineRule="exact"/>
              <w:jc w:val="center"/>
              <w:rPr>
                <w:rFonts w:hint="eastAsia" w:ascii="宋体"/>
                <w:lang w:val="en-US" w:eastAsia="zh-CN"/>
              </w:rPr>
            </w:pPr>
            <w:r>
              <w:rPr>
                <w:rFonts w:hint="eastAsia" w:ascii="宋体"/>
                <w:lang w:val="en-US" w:eastAsia="zh-CN"/>
              </w:rPr>
              <w:t>贾骋</w:t>
            </w:r>
          </w:p>
        </w:tc>
        <w:tc>
          <w:tcPr>
            <w:tcW w:w="785" w:type="dxa"/>
            <w:tcBorders>
              <w:right w:val="single" w:color="auto" w:sz="4" w:space="0"/>
            </w:tcBorders>
            <w:vAlign w:val="center"/>
          </w:tcPr>
          <w:p w14:paraId="0872D31E">
            <w:pPr>
              <w:spacing w:line="260" w:lineRule="exact"/>
              <w:jc w:val="center"/>
              <w:rPr>
                <w:rFonts w:hint="default" w:ascii="宋体"/>
                <w:lang w:val="en-US" w:eastAsia="zh-CN"/>
              </w:rPr>
            </w:pPr>
            <w:r>
              <w:rPr>
                <w:rFonts w:hint="eastAsia" w:ascii="宋体"/>
                <w:lang w:val="en-US" w:eastAsia="zh-CN"/>
              </w:rPr>
              <w:t>男</w:t>
            </w:r>
          </w:p>
        </w:tc>
        <w:tc>
          <w:tcPr>
            <w:tcW w:w="686" w:type="dxa"/>
            <w:tcBorders>
              <w:left w:val="single" w:color="auto" w:sz="4" w:space="0"/>
            </w:tcBorders>
            <w:vAlign w:val="center"/>
          </w:tcPr>
          <w:p w14:paraId="0180679C">
            <w:pPr>
              <w:spacing w:line="260" w:lineRule="exact"/>
              <w:jc w:val="center"/>
              <w:rPr>
                <w:rFonts w:hint="default" w:ascii="宋体"/>
                <w:lang w:val="en-US" w:eastAsia="zh-CN"/>
              </w:rPr>
            </w:pPr>
            <w:r>
              <w:rPr>
                <w:rFonts w:hint="eastAsia" w:ascii="宋体"/>
                <w:lang w:val="en-US" w:eastAsia="zh-CN"/>
              </w:rPr>
              <w:t>37</w:t>
            </w:r>
          </w:p>
        </w:tc>
        <w:tc>
          <w:tcPr>
            <w:tcW w:w="1286" w:type="dxa"/>
            <w:tcBorders>
              <w:left w:val="single" w:color="auto" w:sz="4" w:space="0"/>
            </w:tcBorders>
            <w:shd w:val="clear" w:color="auto" w:fill="auto"/>
            <w:vAlign w:val="center"/>
          </w:tcPr>
          <w:p w14:paraId="7E4C3560">
            <w:pPr>
              <w:spacing w:line="260" w:lineRule="exact"/>
              <w:jc w:val="center"/>
              <w:rPr>
                <w:rFonts w:hint="eastAsia"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58BA6F39">
            <w:pPr>
              <w:spacing w:before="100"/>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讲师/教研室主任</w:t>
            </w:r>
          </w:p>
        </w:tc>
        <w:tc>
          <w:tcPr>
            <w:tcW w:w="757" w:type="dxa"/>
            <w:tcBorders>
              <w:right w:val="single" w:color="auto" w:sz="4" w:space="0"/>
            </w:tcBorders>
            <w:shd w:val="clear" w:color="auto" w:fill="auto"/>
            <w:vAlign w:val="center"/>
          </w:tcPr>
          <w:p w14:paraId="2E6E3A20">
            <w:pPr>
              <w:spacing w:line="260" w:lineRule="exact"/>
              <w:jc w:val="center"/>
              <w:rPr>
                <w:rFonts w:hint="default" w:ascii="宋体"/>
                <w:lang w:val="en-US" w:eastAsia="zh-CN"/>
              </w:rPr>
            </w:pPr>
            <w:r>
              <w:rPr>
                <w:rFonts w:hint="eastAsia" w:ascii="宋体"/>
                <w:lang w:val="en-US" w:eastAsia="zh-CN"/>
              </w:rPr>
              <w:t>否</w:t>
            </w:r>
          </w:p>
        </w:tc>
        <w:tc>
          <w:tcPr>
            <w:tcW w:w="1472" w:type="dxa"/>
            <w:tcBorders>
              <w:right w:val="single" w:color="auto" w:sz="4" w:space="0"/>
            </w:tcBorders>
            <w:shd w:val="clear" w:color="auto" w:fill="auto"/>
            <w:vAlign w:val="center"/>
          </w:tcPr>
          <w:p w14:paraId="23FFA7D4">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1C1AE395">
            <w:pPr>
              <w:spacing w:line="260" w:lineRule="exact"/>
              <w:jc w:val="center"/>
              <w:rPr>
                <w:rFonts w:hint="eastAsia" w:ascii="宋体"/>
                <w:lang w:val="en-US" w:eastAsia="zh-CN"/>
              </w:rPr>
            </w:pPr>
            <w:r>
              <w:rPr>
                <w:rFonts w:hint="eastAsia" w:ascii="宋体"/>
                <w:lang w:val="en-US" w:eastAsia="zh-CN"/>
              </w:rPr>
              <w:t>专职</w:t>
            </w:r>
          </w:p>
        </w:tc>
      </w:tr>
      <w:tr w14:paraId="4A81EF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2EB1FE91">
            <w:pPr>
              <w:spacing w:line="260" w:lineRule="exact"/>
              <w:jc w:val="center"/>
              <w:rPr>
                <w:rFonts w:hint="eastAsia" w:ascii="宋体" w:hAnsi="宋体" w:eastAsia="宋体"/>
                <w:lang w:val="en-US" w:eastAsia="zh-CN"/>
              </w:rPr>
            </w:pPr>
            <w:r>
              <w:rPr>
                <w:rFonts w:hint="eastAsia" w:ascii="宋体" w:hAnsi="宋体"/>
                <w:lang w:val="en-US" w:eastAsia="zh-CN"/>
              </w:rPr>
              <w:t>5</w:t>
            </w:r>
          </w:p>
        </w:tc>
        <w:tc>
          <w:tcPr>
            <w:tcW w:w="953" w:type="dxa"/>
            <w:shd w:val="clear" w:color="auto" w:fill="auto"/>
            <w:vAlign w:val="center"/>
          </w:tcPr>
          <w:p w14:paraId="2D6E7461">
            <w:pPr>
              <w:spacing w:line="260" w:lineRule="exact"/>
              <w:jc w:val="center"/>
              <w:rPr>
                <w:rFonts w:hint="eastAsia" w:ascii="宋体"/>
                <w:lang w:val="en-US" w:eastAsia="zh-CN"/>
              </w:rPr>
            </w:pPr>
            <w:r>
              <w:rPr>
                <w:rFonts w:hint="eastAsia" w:ascii="宋体"/>
                <w:lang w:val="en-US" w:eastAsia="zh-CN"/>
              </w:rPr>
              <w:t>王强</w:t>
            </w:r>
          </w:p>
        </w:tc>
        <w:tc>
          <w:tcPr>
            <w:tcW w:w="785" w:type="dxa"/>
            <w:tcBorders>
              <w:right w:val="single" w:color="auto" w:sz="4" w:space="0"/>
            </w:tcBorders>
            <w:vAlign w:val="center"/>
          </w:tcPr>
          <w:p w14:paraId="2B92522D">
            <w:pPr>
              <w:spacing w:line="260" w:lineRule="exact"/>
              <w:jc w:val="center"/>
              <w:rPr>
                <w:rFonts w:hint="default" w:ascii="宋体"/>
                <w:lang w:val="en-US" w:eastAsia="zh-CN"/>
              </w:rPr>
            </w:pPr>
            <w:r>
              <w:rPr>
                <w:rFonts w:hint="eastAsia" w:ascii="宋体"/>
                <w:lang w:val="en-US" w:eastAsia="zh-CN"/>
              </w:rPr>
              <w:t>男</w:t>
            </w:r>
          </w:p>
        </w:tc>
        <w:tc>
          <w:tcPr>
            <w:tcW w:w="686" w:type="dxa"/>
            <w:tcBorders>
              <w:left w:val="single" w:color="auto" w:sz="4" w:space="0"/>
            </w:tcBorders>
            <w:vAlign w:val="center"/>
          </w:tcPr>
          <w:p w14:paraId="376C4455">
            <w:pPr>
              <w:spacing w:line="260" w:lineRule="exact"/>
              <w:jc w:val="center"/>
              <w:rPr>
                <w:rFonts w:hint="default" w:ascii="宋体"/>
                <w:lang w:val="en-US" w:eastAsia="zh-CN"/>
              </w:rPr>
            </w:pPr>
            <w:r>
              <w:rPr>
                <w:rFonts w:hint="eastAsia" w:ascii="宋体"/>
                <w:lang w:val="en-US" w:eastAsia="zh-CN"/>
              </w:rPr>
              <w:t>52</w:t>
            </w:r>
          </w:p>
        </w:tc>
        <w:tc>
          <w:tcPr>
            <w:tcW w:w="1286" w:type="dxa"/>
            <w:tcBorders>
              <w:left w:val="single" w:color="auto" w:sz="4" w:space="0"/>
            </w:tcBorders>
            <w:shd w:val="clear" w:color="auto" w:fill="auto"/>
            <w:vAlign w:val="center"/>
          </w:tcPr>
          <w:p w14:paraId="55D58DD0">
            <w:pPr>
              <w:spacing w:line="260" w:lineRule="exact"/>
              <w:jc w:val="center"/>
              <w:rPr>
                <w:rFonts w:hint="eastAsia"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3CA8BA4A">
            <w:pPr>
              <w:spacing w:before="100"/>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高级讲师/教师</w:t>
            </w:r>
          </w:p>
        </w:tc>
        <w:tc>
          <w:tcPr>
            <w:tcW w:w="757" w:type="dxa"/>
            <w:tcBorders>
              <w:right w:val="single" w:color="auto" w:sz="4" w:space="0"/>
            </w:tcBorders>
            <w:shd w:val="clear" w:color="auto" w:fill="auto"/>
            <w:vAlign w:val="center"/>
          </w:tcPr>
          <w:p w14:paraId="1CA44A3A">
            <w:pPr>
              <w:spacing w:line="260" w:lineRule="exact"/>
              <w:jc w:val="center"/>
              <w:rPr>
                <w:rFonts w:hint="default" w:ascii="宋体"/>
                <w:lang w:val="en-US" w:eastAsia="zh-CN"/>
              </w:rPr>
            </w:pPr>
            <w:r>
              <w:rPr>
                <w:rFonts w:hint="eastAsia" w:ascii="宋体"/>
                <w:lang w:val="en-US" w:eastAsia="zh-CN"/>
              </w:rPr>
              <w:t>是</w:t>
            </w:r>
          </w:p>
        </w:tc>
        <w:tc>
          <w:tcPr>
            <w:tcW w:w="1472" w:type="dxa"/>
            <w:tcBorders>
              <w:right w:val="single" w:color="auto" w:sz="4" w:space="0"/>
            </w:tcBorders>
            <w:shd w:val="clear" w:color="auto" w:fill="auto"/>
            <w:vAlign w:val="center"/>
          </w:tcPr>
          <w:p w14:paraId="4FAD9415">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49DD47AC">
            <w:pPr>
              <w:spacing w:line="260" w:lineRule="exact"/>
              <w:jc w:val="center"/>
              <w:rPr>
                <w:rFonts w:hint="eastAsia" w:ascii="宋体"/>
                <w:lang w:val="en-US" w:eastAsia="zh-CN"/>
              </w:rPr>
            </w:pPr>
            <w:r>
              <w:rPr>
                <w:rFonts w:hint="eastAsia" w:ascii="宋体"/>
                <w:lang w:val="en-US" w:eastAsia="zh-CN"/>
              </w:rPr>
              <w:t>专职</w:t>
            </w:r>
          </w:p>
        </w:tc>
      </w:tr>
      <w:tr w14:paraId="29BB266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1694BC71">
            <w:pPr>
              <w:spacing w:line="260" w:lineRule="exact"/>
              <w:jc w:val="center"/>
              <w:rPr>
                <w:rFonts w:hint="eastAsia" w:ascii="宋体" w:hAnsi="宋体" w:eastAsia="宋体"/>
                <w:lang w:val="en-US" w:eastAsia="zh-CN"/>
              </w:rPr>
            </w:pPr>
            <w:r>
              <w:rPr>
                <w:rFonts w:hint="eastAsia" w:ascii="宋体" w:hAnsi="宋体"/>
                <w:lang w:val="en-US" w:eastAsia="zh-CN"/>
              </w:rPr>
              <w:t>6</w:t>
            </w:r>
          </w:p>
        </w:tc>
        <w:tc>
          <w:tcPr>
            <w:tcW w:w="953" w:type="dxa"/>
            <w:shd w:val="clear" w:color="auto" w:fill="auto"/>
            <w:vAlign w:val="center"/>
          </w:tcPr>
          <w:p w14:paraId="64D38F8C">
            <w:pPr>
              <w:spacing w:line="260" w:lineRule="exact"/>
              <w:jc w:val="center"/>
              <w:rPr>
                <w:rFonts w:hint="eastAsia" w:ascii="宋体"/>
                <w:lang w:val="en-US" w:eastAsia="zh-CN"/>
              </w:rPr>
            </w:pPr>
            <w:r>
              <w:rPr>
                <w:rFonts w:hint="eastAsia" w:ascii="宋体"/>
                <w:lang w:val="en-US" w:eastAsia="zh-CN"/>
              </w:rPr>
              <w:t>张野</w:t>
            </w:r>
          </w:p>
        </w:tc>
        <w:tc>
          <w:tcPr>
            <w:tcW w:w="785" w:type="dxa"/>
            <w:tcBorders>
              <w:right w:val="single" w:color="auto" w:sz="4" w:space="0"/>
            </w:tcBorders>
            <w:vAlign w:val="center"/>
          </w:tcPr>
          <w:p w14:paraId="0A49B0B4">
            <w:pPr>
              <w:spacing w:line="260" w:lineRule="exact"/>
              <w:jc w:val="center"/>
              <w:rPr>
                <w:rFonts w:hint="default" w:ascii="宋体"/>
                <w:lang w:val="en-US" w:eastAsia="zh-CN"/>
              </w:rPr>
            </w:pPr>
            <w:r>
              <w:rPr>
                <w:rFonts w:hint="eastAsia" w:ascii="宋体"/>
                <w:lang w:val="en-US" w:eastAsia="zh-CN"/>
              </w:rPr>
              <w:t>男</w:t>
            </w:r>
          </w:p>
        </w:tc>
        <w:tc>
          <w:tcPr>
            <w:tcW w:w="686" w:type="dxa"/>
            <w:tcBorders>
              <w:left w:val="single" w:color="auto" w:sz="4" w:space="0"/>
            </w:tcBorders>
            <w:vAlign w:val="center"/>
          </w:tcPr>
          <w:p w14:paraId="29870519">
            <w:pPr>
              <w:spacing w:line="260" w:lineRule="exact"/>
              <w:jc w:val="center"/>
              <w:rPr>
                <w:rFonts w:hint="default" w:ascii="宋体"/>
                <w:lang w:val="en-US" w:eastAsia="zh-CN"/>
              </w:rPr>
            </w:pPr>
            <w:r>
              <w:rPr>
                <w:rFonts w:hint="eastAsia" w:ascii="宋体"/>
                <w:lang w:val="en-US" w:eastAsia="zh-CN"/>
              </w:rPr>
              <w:t>35</w:t>
            </w:r>
          </w:p>
        </w:tc>
        <w:tc>
          <w:tcPr>
            <w:tcW w:w="1286" w:type="dxa"/>
            <w:tcBorders>
              <w:left w:val="single" w:color="auto" w:sz="4" w:space="0"/>
            </w:tcBorders>
            <w:shd w:val="clear" w:color="auto" w:fill="auto"/>
            <w:vAlign w:val="center"/>
          </w:tcPr>
          <w:p w14:paraId="50987FFA">
            <w:pPr>
              <w:spacing w:line="260" w:lineRule="exact"/>
              <w:jc w:val="center"/>
              <w:rPr>
                <w:rFonts w:hint="eastAsia"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043D0670">
            <w:pPr>
              <w:keepNext w:val="0"/>
              <w:keepLines w:val="0"/>
              <w:pageBreakBefore w:val="0"/>
              <w:widowControl w:val="0"/>
              <w:kinsoku/>
              <w:wordWrap/>
              <w:overflowPunct/>
              <w:topLinePunct w:val="0"/>
              <w:autoSpaceDE/>
              <w:autoSpaceDN/>
              <w:bidi w:val="0"/>
              <w:adjustRightInd/>
              <w:snapToGrid/>
              <w:spacing w:before="100" w:line="240" w:lineRule="atLeast"/>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高级工程师/校企合作提交总经理</w:t>
            </w:r>
          </w:p>
        </w:tc>
        <w:tc>
          <w:tcPr>
            <w:tcW w:w="757" w:type="dxa"/>
            <w:tcBorders>
              <w:right w:val="single" w:color="auto" w:sz="4" w:space="0"/>
            </w:tcBorders>
            <w:shd w:val="clear" w:color="auto" w:fill="auto"/>
            <w:vAlign w:val="center"/>
          </w:tcPr>
          <w:p w14:paraId="529D0060">
            <w:pPr>
              <w:spacing w:line="260" w:lineRule="exact"/>
              <w:jc w:val="center"/>
              <w:rPr>
                <w:rFonts w:hint="default" w:ascii="宋体"/>
                <w:lang w:val="en-US" w:eastAsia="zh-CN"/>
              </w:rPr>
            </w:pPr>
            <w:r>
              <w:rPr>
                <w:rFonts w:hint="eastAsia" w:ascii="宋体"/>
                <w:lang w:val="en-US" w:eastAsia="zh-CN"/>
              </w:rPr>
              <w:t>是</w:t>
            </w:r>
          </w:p>
        </w:tc>
        <w:tc>
          <w:tcPr>
            <w:tcW w:w="1472" w:type="dxa"/>
            <w:tcBorders>
              <w:right w:val="single" w:color="auto" w:sz="4" w:space="0"/>
            </w:tcBorders>
            <w:shd w:val="clear" w:color="auto" w:fill="auto"/>
            <w:vAlign w:val="center"/>
          </w:tcPr>
          <w:p w14:paraId="260EA9D3">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527E9F1C">
            <w:pPr>
              <w:spacing w:line="260" w:lineRule="exact"/>
              <w:jc w:val="center"/>
              <w:rPr>
                <w:rFonts w:hint="eastAsia" w:ascii="宋体"/>
                <w:lang w:val="en-US" w:eastAsia="zh-CN"/>
              </w:rPr>
            </w:pPr>
            <w:r>
              <w:rPr>
                <w:rFonts w:hint="eastAsia" w:ascii="宋体"/>
                <w:lang w:val="en-US" w:eastAsia="zh-CN"/>
              </w:rPr>
              <w:t>兼职</w:t>
            </w:r>
          </w:p>
        </w:tc>
      </w:tr>
      <w:tr w14:paraId="5E1682B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0428FDD0">
            <w:pPr>
              <w:spacing w:line="260" w:lineRule="exact"/>
              <w:jc w:val="center"/>
              <w:rPr>
                <w:rFonts w:hint="default" w:ascii="宋体" w:hAnsi="宋体" w:eastAsia="宋体"/>
                <w:lang w:val="en-US" w:eastAsia="zh-CN"/>
              </w:rPr>
            </w:pPr>
            <w:r>
              <w:rPr>
                <w:rFonts w:hint="eastAsia" w:ascii="宋体" w:hAnsi="宋体"/>
                <w:lang w:val="en-US" w:eastAsia="zh-CN"/>
              </w:rPr>
              <w:t>7</w:t>
            </w:r>
          </w:p>
        </w:tc>
        <w:tc>
          <w:tcPr>
            <w:tcW w:w="953" w:type="dxa"/>
            <w:shd w:val="clear" w:color="auto" w:fill="auto"/>
            <w:vAlign w:val="center"/>
          </w:tcPr>
          <w:p w14:paraId="6C3E683E">
            <w:pPr>
              <w:spacing w:line="260" w:lineRule="exact"/>
              <w:jc w:val="center"/>
              <w:rPr>
                <w:rFonts w:hint="eastAsia" w:ascii="宋体"/>
                <w:lang w:val="en-US" w:eastAsia="zh-CN"/>
              </w:rPr>
            </w:pPr>
            <w:r>
              <w:rPr>
                <w:rFonts w:hint="eastAsia" w:ascii="宋体"/>
                <w:lang w:val="en-US" w:eastAsia="zh-CN"/>
              </w:rPr>
              <w:t>马育民</w:t>
            </w:r>
          </w:p>
        </w:tc>
        <w:tc>
          <w:tcPr>
            <w:tcW w:w="785" w:type="dxa"/>
            <w:tcBorders>
              <w:right w:val="single" w:color="auto" w:sz="4" w:space="0"/>
            </w:tcBorders>
            <w:vAlign w:val="center"/>
          </w:tcPr>
          <w:p w14:paraId="24A744E3">
            <w:pPr>
              <w:spacing w:line="260" w:lineRule="exact"/>
              <w:jc w:val="center"/>
              <w:rPr>
                <w:rFonts w:hint="default" w:ascii="宋体"/>
                <w:lang w:val="en-US" w:eastAsia="zh-CN"/>
              </w:rPr>
            </w:pPr>
            <w:r>
              <w:rPr>
                <w:rFonts w:hint="eastAsia" w:ascii="宋体"/>
                <w:lang w:val="en-US" w:eastAsia="zh-CN"/>
              </w:rPr>
              <w:t>男</w:t>
            </w:r>
          </w:p>
        </w:tc>
        <w:tc>
          <w:tcPr>
            <w:tcW w:w="686" w:type="dxa"/>
            <w:tcBorders>
              <w:left w:val="single" w:color="auto" w:sz="4" w:space="0"/>
            </w:tcBorders>
            <w:vAlign w:val="center"/>
          </w:tcPr>
          <w:p w14:paraId="15CF3ABD">
            <w:pPr>
              <w:spacing w:line="260" w:lineRule="exact"/>
              <w:jc w:val="center"/>
              <w:rPr>
                <w:rFonts w:hint="default" w:ascii="宋体"/>
                <w:lang w:val="en-US" w:eastAsia="zh-CN"/>
              </w:rPr>
            </w:pPr>
            <w:r>
              <w:rPr>
                <w:rFonts w:hint="eastAsia" w:ascii="宋体"/>
                <w:lang w:val="en-US" w:eastAsia="zh-CN"/>
              </w:rPr>
              <w:t>42</w:t>
            </w:r>
          </w:p>
        </w:tc>
        <w:tc>
          <w:tcPr>
            <w:tcW w:w="1286" w:type="dxa"/>
            <w:tcBorders>
              <w:left w:val="single" w:color="auto" w:sz="4" w:space="0"/>
            </w:tcBorders>
            <w:shd w:val="clear" w:color="auto" w:fill="auto"/>
            <w:vAlign w:val="center"/>
          </w:tcPr>
          <w:p w14:paraId="1AB7C7C8">
            <w:pPr>
              <w:spacing w:line="260" w:lineRule="exact"/>
              <w:jc w:val="center"/>
              <w:rPr>
                <w:rFonts w:hint="eastAsia"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6BF51E47">
            <w:pPr>
              <w:spacing w:before="100"/>
              <w:jc w:val="left"/>
              <w:rPr>
                <w:rFonts w:hint="eastAsia" w:ascii="宋体" w:hAnsi="Calibri" w:eastAsia="宋体" w:cs="Times New Roman"/>
                <w:kern w:val="2"/>
                <w:sz w:val="21"/>
                <w:szCs w:val="21"/>
                <w:lang w:val="en-US" w:eastAsia="zh-CN" w:bidi="ar-SA"/>
              </w:rPr>
            </w:pPr>
            <w:r>
              <w:rPr>
                <w:rFonts w:hint="eastAsia" w:ascii="宋体"/>
                <w:sz w:val="21"/>
                <w:szCs w:val="21"/>
                <w:lang w:val="en-US" w:eastAsia="zh-CN"/>
              </w:rPr>
              <w:t>讲师/企业教师</w:t>
            </w:r>
          </w:p>
        </w:tc>
        <w:tc>
          <w:tcPr>
            <w:tcW w:w="757" w:type="dxa"/>
            <w:tcBorders>
              <w:right w:val="single" w:color="auto" w:sz="4" w:space="0"/>
            </w:tcBorders>
            <w:shd w:val="clear" w:color="auto" w:fill="auto"/>
            <w:vAlign w:val="center"/>
          </w:tcPr>
          <w:p w14:paraId="7425CDF5">
            <w:pPr>
              <w:spacing w:line="260" w:lineRule="exact"/>
              <w:jc w:val="center"/>
              <w:rPr>
                <w:rFonts w:hint="eastAsia" w:ascii="宋体"/>
                <w:lang w:val="en-US" w:eastAsia="zh-CN"/>
              </w:rPr>
            </w:pPr>
            <w:r>
              <w:rPr>
                <w:rFonts w:hint="eastAsia" w:ascii="宋体"/>
                <w:lang w:val="en-US" w:eastAsia="zh-CN"/>
              </w:rPr>
              <w:t>是</w:t>
            </w:r>
          </w:p>
        </w:tc>
        <w:tc>
          <w:tcPr>
            <w:tcW w:w="1472" w:type="dxa"/>
            <w:tcBorders>
              <w:right w:val="single" w:color="auto" w:sz="4" w:space="0"/>
            </w:tcBorders>
            <w:shd w:val="clear" w:color="auto" w:fill="auto"/>
            <w:vAlign w:val="center"/>
          </w:tcPr>
          <w:p w14:paraId="2FF55D7E">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78CAE915">
            <w:pPr>
              <w:spacing w:line="260" w:lineRule="exact"/>
              <w:jc w:val="center"/>
              <w:rPr>
                <w:rFonts w:hint="eastAsia" w:ascii="宋体"/>
                <w:lang w:val="en-US" w:eastAsia="zh-CN"/>
              </w:rPr>
            </w:pPr>
            <w:r>
              <w:rPr>
                <w:rFonts w:hint="eastAsia" w:ascii="宋体"/>
                <w:lang w:val="en-US" w:eastAsia="zh-CN"/>
              </w:rPr>
              <w:t>兼职</w:t>
            </w:r>
          </w:p>
        </w:tc>
      </w:tr>
      <w:tr w14:paraId="43F9984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73B62F02">
            <w:pPr>
              <w:spacing w:line="260" w:lineRule="exact"/>
              <w:jc w:val="center"/>
              <w:rPr>
                <w:rFonts w:hint="eastAsia" w:ascii="宋体" w:hAnsi="宋体" w:eastAsia="宋体"/>
                <w:lang w:val="en-US" w:eastAsia="zh-CN"/>
              </w:rPr>
            </w:pPr>
            <w:r>
              <w:rPr>
                <w:rFonts w:hint="eastAsia" w:ascii="宋体" w:hAnsi="宋体"/>
                <w:lang w:val="en-US" w:eastAsia="zh-CN"/>
              </w:rPr>
              <w:t>8</w:t>
            </w:r>
          </w:p>
        </w:tc>
        <w:tc>
          <w:tcPr>
            <w:tcW w:w="953" w:type="dxa"/>
            <w:shd w:val="clear" w:color="auto" w:fill="auto"/>
            <w:vAlign w:val="center"/>
          </w:tcPr>
          <w:p w14:paraId="04AC97EA">
            <w:pPr>
              <w:spacing w:line="260" w:lineRule="exact"/>
              <w:jc w:val="center"/>
              <w:rPr>
                <w:rFonts w:hint="eastAsia" w:ascii="宋体"/>
                <w:lang w:val="en-US" w:eastAsia="zh-CN"/>
              </w:rPr>
            </w:pPr>
            <w:r>
              <w:rPr>
                <w:rFonts w:hint="eastAsia" w:ascii="宋体"/>
                <w:lang w:val="en-US" w:eastAsia="zh-CN"/>
              </w:rPr>
              <w:t>吕玲</w:t>
            </w:r>
          </w:p>
        </w:tc>
        <w:tc>
          <w:tcPr>
            <w:tcW w:w="785" w:type="dxa"/>
            <w:tcBorders>
              <w:right w:val="single" w:color="auto" w:sz="4" w:space="0"/>
            </w:tcBorders>
            <w:vAlign w:val="center"/>
          </w:tcPr>
          <w:p w14:paraId="6792716E">
            <w:pPr>
              <w:spacing w:line="260" w:lineRule="exact"/>
              <w:jc w:val="center"/>
              <w:rPr>
                <w:rFonts w:hint="default" w:ascii="宋体"/>
                <w:lang w:val="en-US" w:eastAsia="zh-CN"/>
              </w:rPr>
            </w:pPr>
            <w:r>
              <w:rPr>
                <w:rFonts w:hint="eastAsia" w:ascii="宋体"/>
                <w:lang w:val="en-US" w:eastAsia="zh-CN"/>
              </w:rPr>
              <w:t>女</w:t>
            </w:r>
          </w:p>
        </w:tc>
        <w:tc>
          <w:tcPr>
            <w:tcW w:w="686" w:type="dxa"/>
            <w:tcBorders>
              <w:left w:val="single" w:color="auto" w:sz="4" w:space="0"/>
            </w:tcBorders>
            <w:vAlign w:val="center"/>
          </w:tcPr>
          <w:p w14:paraId="16732A83">
            <w:pPr>
              <w:spacing w:line="260" w:lineRule="exact"/>
              <w:jc w:val="center"/>
              <w:rPr>
                <w:rFonts w:hint="default" w:ascii="宋体"/>
                <w:lang w:val="en-US" w:eastAsia="zh-CN"/>
              </w:rPr>
            </w:pPr>
            <w:r>
              <w:rPr>
                <w:rFonts w:hint="eastAsia" w:ascii="宋体"/>
                <w:lang w:val="en-US" w:eastAsia="zh-CN"/>
              </w:rPr>
              <w:t>45</w:t>
            </w:r>
          </w:p>
        </w:tc>
        <w:tc>
          <w:tcPr>
            <w:tcW w:w="1286" w:type="dxa"/>
            <w:tcBorders>
              <w:left w:val="single" w:color="auto" w:sz="4" w:space="0"/>
            </w:tcBorders>
            <w:shd w:val="clear" w:color="auto" w:fill="auto"/>
            <w:vAlign w:val="center"/>
          </w:tcPr>
          <w:p w14:paraId="246E6BE8">
            <w:pPr>
              <w:spacing w:line="260" w:lineRule="exact"/>
              <w:jc w:val="center"/>
              <w:rPr>
                <w:rFonts w:hint="eastAsia"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2375021F">
            <w:pPr>
              <w:spacing w:before="100"/>
              <w:jc w:val="left"/>
              <w:rPr>
                <w:rFonts w:hint="eastAsia" w:ascii="宋体" w:hAnsi="Calibri" w:eastAsia="宋体" w:cs="Times New Roman"/>
                <w:kern w:val="2"/>
                <w:sz w:val="21"/>
                <w:szCs w:val="21"/>
                <w:lang w:val="en-US" w:eastAsia="zh-CN" w:bidi="ar-SA"/>
              </w:rPr>
            </w:pPr>
            <w:r>
              <w:rPr>
                <w:rFonts w:hint="eastAsia" w:ascii="宋体"/>
                <w:sz w:val="21"/>
                <w:szCs w:val="21"/>
                <w:lang w:val="en-US" w:eastAsia="zh-CN"/>
              </w:rPr>
              <w:t>讲师/企业教师</w:t>
            </w:r>
          </w:p>
        </w:tc>
        <w:tc>
          <w:tcPr>
            <w:tcW w:w="757" w:type="dxa"/>
            <w:tcBorders>
              <w:right w:val="single" w:color="auto" w:sz="4" w:space="0"/>
            </w:tcBorders>
            <w:shd w:val="clear" w:color="auto" w:fill="auto"/>
            <w:vAlign w:val="center"/>
          </w:tcPr>
          <w:p w14:paraId="6C5C3293">
            <w:pPr>
              <w:spacing w:line="260" w:lineRule="exact"/>
              <w:jc w:val="center"/>
              <w:rPr>
                <w:rFonts w:hint="eastAsia" w:ascii="宋体"/>
                <w:lang w:val="en-US" w:eastAsia="zh-CN"/>
              </w:rPr>
            </w:pPr>
            <w:r>
              <w:rPr>
                <w:rFonts w:hint="eastAsia" w:ascii="宋体"/>
                <w:lang w:val="en-US" w:eastAsia="zh-CN"/>
              </w:rPr>
              <w:t>是</w:t>
            </w:r>
          </w:p>
        </w:tc>
        <w:tc>
          <w:tcPr>
            <w:tcW w:w="1472" w:type="dxa"/>
            <w:tcBorders>
              <w:right w:val="single" w:color="auto" w:sz="4" w:space="0"/>
            </w:tcBorders>
            <w:shd w:val="clear" w:color="auto" w:fill="auto"/>
            <w:vAlign w:val="center"/>
          </w:tcPr>
          <w:p w14:paraId="411EB1E0">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4CC5FCF3">
            <w:pPr>
              <w:spacing w:line="260" w:lineRule="exact"/>
              <w:jc w:val="center"/>
              <w:rPr>
                <w:rFonts w:hint="eastAsia" w:ascii="宋体"/>
                <w:lang w:val="en-US" w:eastAsia="zh-CN"/>
              </w:rPr>
            </w:pPr>
            <w:r>
              <w:rPr>
                <w:rFonts w:hint="eastAsia" w:ascii="宋体"/>
                <w:lang w:val="en-US" w:eastAsia="zh-CN"/>
              </w:rPr>
              <w:t>兼职</w:t>
            </w:r>
          </w:p>
        </w:tc>
      </w:tr>
      <w:tr w14:paraId="7FC23AB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6BCE01E7">
            <w:pPr>
              <w:spacing w:line="260" w:lineRule="exact"/>
              <w:jc w:val="center"/>
              <w:rPr>
                <w:rFonts w:hint="eastAsia" w:ascii="宋体" w:hAnsi="宋体" w:eastAsia="宋体"/>
                <w:lang w:val="en-US" w:eastAsia="zh-CN"/>
              </w:rPr>
            </w:pPr>
            <w:r>
              <w:rPr>
                <w:rFonts w:hint="eastAsia" w:ascii="宋体" w:hAnsi="宋体"/>
                <w:lang w:val="en-US" w:eastAsia="zh-CN"/>
              </w:rPr>
              <w:t>9</w:t>
            </w:r>
          </w:p>
        </w:tc>
        <w:tc>
          <w:tcPr>
            <w:tcW w:w="953" w:type="dxa"/>
            <w:shd w:val="clear" w:color="auto" w:fill="auto"/>
            <w:vAlign w:val="center"/>
          </w:tcPr>
          <w:p w14:paraId="034158DD">
            <w:pPr>
              <w:spacing w:line="260" w:lineRule="exact"/>
              <w:jc w:val="center"/>
              <w:rPr>
                <w:rFonts w:hint="eastAsia" w:ascii="宋体"/>
                <w:lang w:val="en-US" w:eastAsia="zh-CN"/>
              </w:rPr>
            </w:pPr>
            <w:r>
              <w:rPr>
                <w:rFonts w:hint="eastAsia" w:ascii="宋体"/>
                <w:lang w:val="en-US" w:eastAsia="zh-CN"/>
              </w:rPr>
              <w:t>高欣欣</w:t>
            </w:r>
          </w:p>
        </w:tc>
        <w:tc>
          <w:tcPr>
            <w:tcW w:w="785" w:type="dxa"/>
            <w:tcBorders>
              <w:right w:val="single" w:color="auto" w:sz="4" w:space="0"/>
            </w:tcBorders>
            <w:vAlign w:val="center"/>
          </w:tcPr>
          <w:p w14:paraId="19021CEF">
            <w:pPr>
              <w:spacing w:line="260" w:lineRule="exact"/>
              <w:jc w:val="center"/>
              <w:rPr>
                <w:rFonts w:hint="default" w:ascii="宋体"/>
                <w:lang w:val="en-US" w:eastAsia="zh-CN"/>
              </w:rPr>
            </w:pPr>
            <w:r>
              <w:rPr>
                <w:rFonts w:hint="eastAsia" w:ascii="宋体"/>
                <w:lang w:val="en-US" w:eastAsia="zh-CN"/>
              </w:rPr>
              <w:t>女</w:t>
            </w:r>
          </w:p>
        </w:tc>
        <w:tc>
          <w:tcPr>
            <w:tcW w:w="686" w:type="dxa"/>
            <w:tcBorders>
              <w:left w:val="single" w:color="auto" w:sz="4" w:space="0"/>
            </w:tcBorders>
            <w:vAlign w:val="center"/>
          </w:tcPr>
          <w:p w14:paraId="435BF1EC">
            <w:pPr>
              <w:spacing w:line="260" w:lineRule="exact"/>
              <w:jc w:val="center"/>
              <w:rPr>
                <w:rFonts w:hint="default" w:ascii="宋体"/>
                <w:lang w:val="en-US" w:eastAsia="zh-CN"/>
              </w:rPr>
            </w:pPr>
            <w:r>
              <w:rPr>
                <w:rFonts w:hint="eastAsia" w:ascii="宋体"/>
                <w:lang w:val="en-US" w:eastAsia="zh-CN"/>
              </w:rPr>
              <w:t>39</w:t>
            </w:r>
          </w:p>
        </w:tc>
        <w:tc>
          <w:tcPr>
            <w:tcW w:w="1286" w:type="dxa"/>
            <w:tcBorders>
              <w:left w:val="single" w:color="auto" w:sz="4" w:space="0"/>
            </w:tcBorders>
            <w:shd w:val="clear" w:color="auto" w:fill="auto"/>
            <w:vAlign w:val="center"/>
          </w:tcPr>
          <w:p w14:paraId="6B65232E">
            <w:pPr>
              <w:spacing w:line="260" w:lineRule="exact"/>
              <w:jc w:val="center"/>
              <w:rPr>
                <w:rFonts w:hint="eastAsia"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78F4C3B5">
            <w:pPr>
              <w:spacing w:before="100"/>
              <w:jc w:val="left"/>
              <w:rPr>
                <w:rFonts w:hint="eastAsia" w:ascii="宋体" w:hAnsi="Calibri" w:eastAsia="宋体" w:cs="Times New Roman"/>
                <w:kern w:val="2"/>
                <w:sz w:val="21"/>
                <w:szCs w:val="21"/>
                <w:lang w:val="en-US" w:eastAsia="zh-CN" w:bidi="ar-SA"/>
              </w:rPr>
            </w:pPr>
            <w:r>
              <w:rPr>
                <w:rFonts w:hint="eastAsia" w:ascii="宋体"/>
                <w:sz w:val="21"/>
                <w:szCs w:val="21"/>
                <w:lang w:val="en-US" w:eastAsia="zh-CN"/>
              </w:rPr>
              <w:t>讲师/教师</w:t>
            </w:r>
          </w:p>
        </w:tc>
        <w:tc>
          <w:tcPr>
            <w:tcW w:w="757" w:type="dxa"/>
            <w:tcBorders>
              <w:right w:val="single" w:color="auto" w:sz="4" w:space="0"/>
            </w:tcBorders>
            <w:shd w:val="clear" w:color="auto" w:fill="auto"/>
            <w:vAlign w:val="center"/>
          </w:tcPr>
          <w:p w14:paraId="42BB4804">
            <w:pPr>
              <w:spacing w:line="260" w:lineRule="exact"/>
              <w:jc w:val="center"/>
              <w:rPr>
                <w:rFonts w:hint="eastAsia" w:ascii="宋体"/>
                <w:lang w:val="en-US" w:eastAsia="zh-CN"/>
              </w:rPr>
            </w:pPr>
            <w:r>
              <w:rPr>
                <w:rFonts w:hint="eastAsia" w:ascii="宋体"/>
                <w:lang w:val="en-US" w:eastAsia="zh-CN"/>
              </w:rPr>
              <w:t>是</w:t>
            </w:r>
          </w:p>
        </w:tc>
        <w:tc>
          <w:tcPr>
            <w:tcW w:w="1472" w:type="dxa"/>
            <w:tcBorders>
              <w:right w:val="single" w:color="auto" w:sz="4" w:space="0"/>
            </w:tcBorders>
            <w:shd w:val="clear" w:color="auto" w:fill="auto"/>
            <w:vAlign w:val="center"/>
          </w:tcPr>
          <w:p w14:paraId="5E42E41F">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1FD429FC">
            <w:pPr>
              <w:spacing w:line="260" w:lineRule="exact"/>
              <w:jc w:val="center"/>
              <w:rPr>
                <w:rFonts w:hint="eastAsia" w:ascii="宋体"/>
                <w:lang w:val="en-US" w:eastAsia="zh-CN"/>
              </w:rPr>
            </w:pPr>
            <w:r>
              <w:rPr>
                <w:rFonts w:hint="eastAsia" w:ascii="宋体"/>
                <w:lang w:val="en-US" w:eastAsia="zh-CN"/>
              </w:rPr>
              <w:t>专职</w:t>
            </w:r>
          </w:p>
        </w:tc>
      </w:tr>
      <w:tr w14:paraId="4E6C4A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1EBE9035">
            <w:pPr>
              <w:spacing w:line="260" w:lineRule="exact"/>
              <w:jc w:val="center"/>
              <w:rPr>
                <w:rFonts w:hint="default" w:ascii="宋体" w:hAnsi="宋体" w:eastAsia="宋体"/>
                <w:lang w:val="en-US" w:eastAsia="zh-CN"/>
              </w:rPr>
            </w:pPr>
            <w:r>
              <w:rPr>
                <w:rFonts w:hint="eastAsia" w:ascii="宋体" w:hAnsi="宋体"/>
                <w:lang w:val="en-US" w:eastAsia="zh-CN"/>
              </w:rPr>
              <w:t>10</w:t>
            </w:r>
          </w:p>
        </w:tc>
        <w:tc>
          <w:tcPr>
            <w:tcW w:w="953" w:type="dxa"/>
            <w:shd w:val="clear" w:color="auto" w:fill="auto"/>
            <w:vAlign w:val="center"/>
          </w:tcPr>
          <w:p w14:paraId="02855496">
            <w:pPr>
              <w:spacing w:line="260" w:lineRule="exact"/>
              <w:jc w:val="center"/>
              <w:rPr>
                <w:rFonts w:hint="eastAsia" w:ascii="宋体"/>
                <w:lang w:val="en-US" w:eastAsia="zh-CN"/>
              </w:rPr>
            </w:pPr>
            <w:r>
              <w:rPr>
                <w:rFonts w:hint="eastAsia" w:ascii="宋体"/>
                <w:lang w:val="en-US" w:eastAsia="zh-CN"/>
              </w:rPr>
              <w:t>郑贺伟</w:t>
            </w:r>
          </w:p>
        </w:tc>
        <w:tc>
          <w:tcPr>
            <w:tcW w:w="785" w:type="dxa"/>
            <w:tcBorders>
              <w:right w:val="single" w:color="auto" w:sz="4" w:space="0"/>
            </w:tcBorders>
            <w:vAlign w:val="center"/>
          </w:tcPr>
          <w:p w14:paraId="49EDA80F">
            <w:pPr>
              <w:spacing w:line="260" w:lineRule="exact"/>
              <w:jc w:val="center"/>
              <w:rPr>
                <w:rFonts w:hint="default" w:ascii="宋体"/>
                <w:lang w:val="en-US" w:eastAsia="zh-CN"/>
              </w:rPr>
            </w:pPr>
            <w:r>
              <w:rPr>
                <w:rFonts w:hint="eastAsia" w:ascii="宋体"/>
                <w:lang w:val="en-US" w:eastAsia="zh-CN"/>
              </w:rPr>
              <w:t>女</w:t>
            </w:r>
          </w:p>
        </w:tc>
        <w:tc>
          <w:tcPr>
            <w:tcW w:w="686" w:type="dxa"/>
            <w:tcBorders>
              <w:left w:val="single" w:color="auto" w:sz="4" w:space="0"/>
            </w:tcBorders>
            <w:vAlign w:val="center"/>
          </w:tcPr>
          <w:p w14:paraId="67635645">
            <w:pPr>
              <w:spacing w:line="260" w:lineRule="exact"/>
              <w:jc w:val="center"/>
              <w:rPr>
                <w:rFonts w:hint="default" w:ascii="宋体"/>
                <w:lang w:val="en-US" w:eastAsia="zh-CN"/>
              </w:rPr>
            </w:pPr>
            <w:r>
              <w:rPr>
                <w:rFonts w:hint="eastAsia" w:ascii="宋体"/>
                <w:lang w:val="en-US" w:eastAsia="zh-CN"/>
              </w:rPr>
              <w:t>28</w:t>
            </w:r>
          </w:p>
        </w:tc>
        <w:tc>
          <w:tcPr>
            <w:tcW w:w="1286" w:type="dxa"/>
            <w:tcBorders>
              <w:left w:val="single" w:color="auto" w:sz="4" w:space="0"/>
            </w:tcBorders>
            <w:shd w:val="clear" w:color="auto" w:fill="auto"/>
            <w:vAlign w:val="center"/>
          </w:tcPr>
          <w:p w14:paraId="41DC7D29">
            <w:pPr>
              <w:spacing w:line="260" w:lineRule="exact"/>
              <w:jc w:val="center"/>
              <w:rPr>
                <w:rFonts w:hint="eastAsia"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444BC3F6">
            <w:pPr>
              <w:spacing w:before="100"/>
              <w:jc w:val="left"/>
              <w:rPr>
                <w:rFonts w:hint="eastAsia" w:ascii="宋体" w:hAnsi="Calibri" w:eastAsia="宋体" w:cs="Times New Roman"/>
                <w:kern w:val="2"/>
                <w:sz w:val="21"/>
                <w:szCs w:val="21"/>
                <w:lang w:val="en-US" w:eastAsia="zh-CN" w:bidi="ar-SA"/>
              </w:rPr>
            </w:pPr>
            <w:r>
              <w:rPr>
                <w:rFonts w:hint="eastAsia" w:ascii="宋体"/>
                <w:sz w:val="21"/>
                <w:szCs w:val="21"/>
                <w:lang w:val="en-US" w:eastAsia="zh-CN"/>
              </w:rPr>
              <w:t>助理讲师/教师</w:t>
            </w:r>
          </w:p>
        </w:tc>
        <w:tc>
          <w:tcPr>
            <w:tcW w:w="757" w:type="dxa"/>
            <w:tcBorders>
              <w:right w:val="single" w:color="auto" w:sz="4" w:space="0"/>
            </w:tcBorders>
            <w:shd w:val="clear" w:color="auto" w:fill="auto"/>
            <w:vAlign w:val="center"/>
          </w:tcPr>
          <w:p w14:paraId="2E73C3D5">
            <w:pPr>
              <w:spacing w:line="260" w:lineRule="exact"/>
              <w:jc w:val="center"/>
              <w:rPr>
                <w:rFonts w:hint="eastAsia" w:ascii="宋体"/>
                <w:lang w:val="en-US" w:eastAsia="zh-CN"/>
              </w:rPr>
            </w:pPr>
            <w:r>
              <w:rPr>
                <w:rFonts w:hint="eastAsia" w:ascii="宋体"/>
                <w:lang w:val="en-US" w:eastAsia="zh-CN"/>
              </w:rPr>
              <w:t>否</w:t>
            </w:r>
          </w:p>
        </w:tc>
        <w:tc>
          <w:tcPr>
            <w:tcW w:w="1472" w:type="dxa"/>
            <w:tcBorders>
              <w:right w:val="single" w:color="auto" w:sz="4" w:space="0"/>
            </w:tcBorders>
            <w:shd w:val="clear" w:color="auto" w:fill="auto"/>
            <w:vAlign w:val="center"/>
          </w:tcPr>
          <w:p w14:paraId="7A9CF6C5">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0F9B6B87">
            <w:pPr>
              <w:spacing w:line="260" w:lineRule="exact"/>
              <w:jc w:val="center"/>
              <w:rPr>
                <w:rFonts w:hint="eastAsia" w:ascii="宋体"/>
                <w:lang w:val="en-US" w:eastAsia="zh-CN"/>
              </w:rPr>
            </w:pPr>
            <w:r>
              <w:rPr>
                <w:rFonts w:hint="eastAsia" w:ascii="宋体"/>
                <w:lang w:val="en-US" w:eastAsia="zh-CN"/>
              </w:rPr>
              <w:t>专职</w:t>
            </w:r>
          </w:p>
        </w:tc>
      </w:tr>
      <w:tr w14:paraId="1E7E085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2F775845">
            <w:pPr>
              <w:spacing w:line="260" w:lineRule="exact"/>
              <w:jc w:val="center"/>
              <w:rPr>
                <w:rFonts w:hint="default" w:ascii="宋体" w:hAnsi="宋体" w:eastAsia="宋体"/>
                <w:lang w:val="en-US" w:eastAsia="zh-CN"/>
              </w:rPr>
            </w:pPr>
            <w:r>
              <w:rPr>
                <w:rFonts w:hint="eastAsia" w:ascii="宋体" w:hAnsi="宋体"/>
                <w:lang w:val="en-US" w:eastAsia="zh-CN"/>
              </w:rPr>
              <w:t>11</w:t>
            </w:r>
          </w:p>
        </w:tc>
        <w:tc>
          <w:tcPr>
            <w:tcW w:w="953" w:type="dxa"/>
            <w:shd w:val="clear" w:color="auto" w:fill="auto"/>
            <w:vAlign w:val="center"/>
          </w:tcPr>
          <w:p w14:paraId="228785DA">
            <w:pPr>
              <w:spacing w:line="260" w:lineRule="exact"/>
              <w:jc w:val="center"/>
              <w:rPr>
                <w:rFonts w:hint="eastAsia" w:ascii="宋体"/>
                <w:lang w:val="en-US" w:eastAsia="zh-CN"/>
              </w:rPr>
            </w:pPr>
            <w:r>
              <w:rPr>
                <w:rFonts w:hint="eastAsia" w:ascii="宋体"/>
                <w:lang w:val="en-US" w:eastAsia="zh-CN"/>
              </w:rPr>
              <w:t>谭雯月</w:t>
            </w:r>
          </w:p>
        </w:tc>
        <w:tc>
          <w:tcPr>
            <w:tcW w:w="785" w:type="dxa"/>
            <w:tcBorders>
              <w:right w:val="single" w:color="auto" w:sz="4" w:space="0"/>
            </w:tcBorders>
            <w:vAlign w:val="center"/>
          </w:tcPr>
          <w:p w14:paraId="03E720EB">
            <w:pPr>
              <w:spacing w:line="260" w:lineRule="exact"/>
              <w:jc w:val="center"/>
              <w:rPr>
                <w:rFonts w:hint="default" w:ascii="宋体"/>
                <w:lang w:val="en-US" w:eastAsia="zh-CN"/>
              </w:rPr>
            </w:pPr>
            <w:r>
              <w:rPr>
                <w:rFonts w:hint="eastAsia" w:ascii="宋体"/>
                <w:lang w:val="en-US" w:eastAsia="zh-CN"/>
              </w:rPr>
              <w:t>女</w:t>
            </w:r>
          </w:p>
        </w:tc>
        <w:tc>
          <w:tcPr>
            <w:tcW w:w="686" w:type="dxa"/>
            <w:tcBorders>
              <w:left w:val="single" w:color="auto" w:sz="4" w:space="0"/>
            </w:tcBorders>
            <w:vAlign w:val="center"/>
          </w:tcPr>
          <w:p w14:paraId="3C0D7AB6">
            <w:pPr>
              <w:spacing w:line="260" w:lineRule="exact"/>
              <w:jc w:val="center"/>
              <w:rPr>
                <w:rFonts w:hint="default" w:ascii="宋体"/>
                <w:lang w:val="en-US" w:eastAsia="zh-CN"/>
              </w:rPr>
            </w:pPr>
            <w:r>
              <w:rPr>
                <w:rFonts w:hint="eastAsia" w:ascii="宋体"/>
                <w:lang w:val="en-US" w:eastAsia="zh-CN"/>
              </w:rPr>
              <w:t>25</w:t>
            </w:r>
          </w:p>
        </w:tc>
        <w:tc>
          <w:tcPr>
            <w:tcW w:w="1286" w:type="dxa"/>
            <w:tcBorders>
              <w:left w:val="single" w:color="auto" w:sz="4" w:space="0"/>
            </w:tcBorders>
            <w:shd w:val="clear" w:color="auto" w:fill="auto"/>
            <w:vAlign w:val="center"/>
          </w:tcPr>
          <w:p w14:paraId="48CA4DA4">
            <w:pPr>
              <w:spacing w:line="260" w:lineRule="exact"/>
              <w:jc w:val="center"/>
              <w:rPr>
                <w:rFonts w:hint="eastAsia"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62EFD8A1">
            <w:pPr>
              <w:spacing w:before="100"/>
              <w:jc w:val="left"/>
              <w:rPr>
                <w:rFonts w:hint="eastAsia" w:ascii="宋体" w:hAnsi="Calibri" w:eastAsia="宋体" w:cs="Times New Roman"/>
                <w:kern w:val="2"/>
                <w:sz w:val="21"/>
                <w:szCs w:val="21"/>
                <w:lang w:val="en-US" w:eastAsia="zh-CN" w:bidi="ar-SA"/>
              </w:rPr>
            </w:pPr>
            <w:r>
              <w:rPr>
                <w:rFonts w:hint="eastAsia" w:ascii="宋体"/>
                <w:sz w:val="21"/>
                <w:szCs w:val="21"/>
                <w:lang w:val="en-US" w:eastAsia="zh-CN"/>
              </w:rPr>
              <w:t>助理讲师/教师</w:t>
            </w:r>
          </w:p>
        </w:tc>
        <w:tc>
          <w:tcPr>
            <w:tcW w:w="757" w:type="dxa"/>
            <w:tcBorders>
              <w:right w:val="single" w:color="auto" w:sz="4" w:space="0"/>
            </w:tcBorders>
            <w:shd w:val="clear" w:color="auto" w:fill="auto"/>
            <w:vAlign w:val="center"/>
          </w:tcPr>
          <w:p w14:paraId="7B994F12">
            <w:pPr>
              <w:spacing w:line="260" w:lineRule="exact"/>
              <w:jc w:val="center"/>
              <w:rPr>
                <w:rFonts w:hint="eastAsia" w:ascii="宋体"/>
                <w:lang w:val="en-US" w:eastAsia="zh-CN"/>
              </w:rPr>
            </w:pPr>
            <w:r>
              <w:rPr>
                <w:rFonts w:hint="eastAsia" w:ascii="宋体"/>
                <w:lang w:val="en-US" w:eastAsia="zh-CN"/>
              </w:rPr>
              <w:t>否</w:t>
            </w:r>
          </w:p>
        </w:tc>
        <w:tc>
          <w:tcPr>
            <w:tcW w:w="1472" w:type="dxa"/>
            <w:tcBorders>
              <w:right w:val="single" w:color="auto" w:sz="4" w:space="0"/>
            </w:tcBorders>
            <w:shd w:val="clear" w:color="auto" w:fill="auto"/>
            <w:vAlign w:val="center"/>
          </w:tcPr>
          <w:p w14:paraId="72F0E6B8">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529928F9">
            <w:pPr>
              <w:spacing w:line="260" w:lineRule="exact"/>
              <w:jc w:val="center"/>
              <w:rPr>
                <w:rFonts w:hint="eastAsia" w:ascii="宋体"/>
                <w:lang w:val="en-US" w:eastAsia="zh-CN"/>
              </w:rPr>
            </w:pPr>
            <w:r>
              <w:rPr>
                <w:rFonts w:hint="eastAsia" w:ascii="宋体"/>
                <w:lang w:val="en-US" w:eastAsia="zh-CN"/>
              </w:rPr>
              <w:t>专职</w:t>
            </w:r>
          </w:p>
        </w:tc>
      </w:tr>
      <w:tr w14:paraId="5E9D24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6A5493B7">
            <w:pPr>
              <w:spacing w:line="260" w:lineRule="exact"/>
              <w:jc w:val="center"/>
              <w:rPr>
                <w:rFonts w:hint="default" w:ascii="宋体" w:hAnsi="宋体" w:eastAsia="宋体"/>
                <w:lang w:val="en-US" w:eastAsia="zh-CN"/>
              </w:rPr>
            </w:pPr>
            <w:r>
              <w:rPr>
                <w:rFonts w:hint="eastAsia" w:ascii="宋体" w:hAnsi="宋体"/>
                <w:lang w:val="en-US" w:eastAsia="zh-CN"/>
              </w:rPr>
              <w:t>12</w:t>
            </w:r>
          </w:p>
        </w:tc>
        <w:tc>
          <w:tcPr>
            <w:tcW w:w="953" w:type="dxa"/>
            <w:shd w:val="clear" w:color="auto" w:fill="auto"/>
            <w:vAlign w:val="center"/>
          </w:tcPr>
          <w:p w14:paraId="68307684">
            <w:pPr>
              <w:spacing w:line="260" w:lineRule="exact"/>
              <w:jc w:val="center"/>
              <w:rPr>
                <w:rFonts w:hint="eastAsia" w:ascii="宋体"/>
                <w:lang w:val="en-US" w:eastAsia="zh-CN"/>
              </w:rPr>
            </w:pPr>
            <w:r>
              <w:rPr>
                <w:rFonts w:hint="eastAsia" w:ascii="宋体"/>
                <w:lang w:val="en-US" w:eastAsia="zh-CN"/>
              </w:rPr>
              <w:t>刘莹</w:t>
            </w:r>
          </w:p>
        </w:tc>
        <w:tc>
          <w:tcPr>
            <w:tcW w:w="785" w:type="dxa"/>
            <w:tcBorders>
              <w:right w:val="single" w:color="auto" w:sz="4" w:space="0"/>
            </w:tcBorders>
            <w:vAlign w:val="center"/>
          </w:tcPr>
          <w:p w14:paraId="032B0D2A">
            <w:pPr>
              <w:spacing w:line="260" w:lineRule="exact"/>
              <w:jc w:val="center"/>
              <w:rPr>
                <w:rFonts w:hint="default" w:ascii="宋体"/>
                <w:lang w:val="en-US" w:eastAsia="zh-CN"/>
              </w:rPr>
            </w:pPr>
            <w:r>
              <w:rPr>
                <w:rFonts w:hint="eastAsia" w:ascii="宋体"/>
                <w:lang w:val="en-US" w:eastAsia="zh-CN"/>
              </w:rPr>
              <w:t>女</w:t>
            </w:r>
          </w:p>
        </w:tc>
        <w:tc>
          <w:tcPr>
            <w:tcW w:w="686" w:type="dxa"/>
            <w:tcBorders>
              <w:left w:val="single" w:color="auto" w:sz="4" w:space="0"/>
            </w:tcBorders>
            <w:vAlign w:val="center"/>
          </w:tcPr>
          <w:p w14:paraId="101BC1C1">
            <w:pPr>
              <w:spacing w:line="260" w:lineRule="exact"/>
              <w:jc w:val="center"/>
              <w:rPr>
                <w:rFonts w:hint="default" w:ascii="宋体"/>
                <w:lang w:val="en-US" w:eastAsia="zh-CN"/>
              </w:rPr>
            </w:pPr>
            <w:r>
              <w:rPr>
                <w:rFonts w:hint="eastAsia" w:ascii="宋体"/>
                <w:lang w:val="en-US" w:eastAsia="zh-CN"/>
              </w:rPr>
              <w:t>26</w:t>
            </w:r>
          </w:p>
        </w:tc>
        <w:tc>
          <w:tcPr>
            <w:tcW w:w="1286" w:type="dxa"/>
            <w:tcBorders>
              <w:left w:val="single" w:color="auto" w:sz="4" w:space="0"/>
            </w:tcBorders>
            <w:shd w:val="clear" w:color="auto" w:fill="auto"/>
            <w:vAlign w:val="center"/>
          </w:tcPr>
          <w:p w14:paraId="4B73A5F2">
            <w:pPr>
              <w:spacing w:line="260" w:lineRule="exact"/>
              <w:jc w:val="center"/>
              <w:rPr>
                <w:rFonts w:hint="eastAsia"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753672DB">
            <w:pPr>
              <w:spacing w:before="100"/>
              <w:jc w:val="left"/>
              <w:rPr>
                <w:rFonts w:hint="eastAsia" w:ascii="宋体" w:hAnsi="Calibri" w:eastAsia="宋体" w:cs="Times New Roman"/>
                <w:kern w:val="2"/>
                <w:sz w:val="21"/>
                <w:szCs w:val="21"/>
                <w:lang w:val="en-US" w:eastAsia="zh-CN" w:bidi="ar-SA"/>
              </w:rPr>
            </w:pPr>
            <w:r>
              <w:rPr>
                <w:rFonts w:hint="eastAsia" w:ascii="宋体"/>
                <w:sz w:val="21"/>
                <w:szCs w:val="21"/>
                <w:lang w:val="en-US" w:eastAsia="zh-CN"/>
              </w:rPr>
              <w:t>助理讲师/教师</w:t>
            </w:r>
          </w:p>
        </w:tc>
        <w:tc>
          <w:tcPr>
            <w:tcW w:w="757" w:type="dxa"/>
            <w:tcBorders>
              <w:right w:val="single" w:color="auto" w:sz="4" w:space="0"/>
            </w:tcBorders>
            <w:shd w:val="clear" w:color="auto" w:fill="auto"/>
            <w:vAlign w:val="center"/>
          </w:tcPr>
          <w:p w14:paraId="279617D6">
            <w:pPr>
              <w:spacing w:line="260" w:lineRule="exact"/>
              <w:jc w:val="center"/>
              <w:rPr>
                <w:rFonts w:hint="eastAsia" w:ascii="宋体"/>
                <w:lang w:val="en-US" w:eastAsia="zh-CN"/>
              </w:rPr>
            </w:pPr>
            <w:r>
              <w:rPr>
                <w:rFonts w:hint="eastAsia" w:ascii="宋体"/>
                <w:lang w:val="en-US" w:eastAsia="zh-CN"/>
              </w:rPr>
              <w:t>否</w:t>
            </w:r>
          </w:p>
        </w:tc>
        <w:tc>
          <w:tcPr>
            <w:tcW w:w="1472" w:type="dxa"/>
            <w:tcBorders>
              <w:right w:val="single" w:color="auto" w:sz="4" w:space="0"/>
            </w:tcBorders>
            <w:shd w:val="clear" w:color="auto" w:fill="auto"/>
            <w:vAlign w:val="center"/>
          </w:tcPr>
          <w:p w14:paraId="52CC6D4A">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1FB6C9FB">
            <w:pPr>
              <w:spacing w:line="260" w:lineRule="exact"/>
              <w:jc w:val="center"/>
              <w:rPr>
                <w:rFonts w:hint="eastAsia" w:ascii="宋体"/>
                <w:lang w:val="en-US" w:eastAsia="zh-CN"/>
              </w:rPr>
            </w:pPr>
            <w:r>
              <w:rPr>
                <w:rFonts w:hint="eastAsia" w:ascii="宋体"/>
                <w:lang w:val="en-US" w:eastAsia="zh-CN"/>
              </w:rPr>
              <w:t>专职</w:t>
            </w:r>
          </w:p>
        </w:tc>
      </w:tr>
      <w:tr w14:paraId="1D253C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4DACC19D">
            <w:pPr>
              <w:spacing w:line="260" w:lineRule="exact"/>
              <w:jc w:val="center"/>
              <w:rPr>
                <w:rFonts w:hint="default" w:ascii="宋体" w:hAnsi="宋体" w:eastAsia="宋体"/>
                <w:lang w:val="en-US" w:eastAsia="zh-CN"/>
              </w:rPr>
            </w:pPr>
            <w:r>
              <w:rPr>
                <w:rFonts w:hint="eastAsia" w:ascii="宋体" w:hAnsi="宋体"/>
                <w:lang w:val="en-US" w:eastAsia="zh-CN"/>
              </w:rPr>
              <w:t>13</w:t>
            </w:r>
          </w:p>
        </w:tc>
        <w:tc>
          <w:tcPr>
            <w:tcW w:w="953" w:type="dxa"/>
            <w:shd w:val="clear" w:color="auto" w:fill="auto"/>
            <w:vAlign w:val="center"/>
          </w:tcPr>
          <w:p w14:paraId="2E6338ED">
            <w:pPr>
              <w:spacing w:line="260" w:lineRule="exact"/>
              <w:jc w:val="center"/>
              <w:rPr>
                <w:rFonts w:hint="eastAsia" w:ascii="宋体"/>
                <w:lang w:val="en-US" w:eastAsia="zh-CN"/>
              </w:rPr>
            </w:pPr>
            <w:r>
              <w:rPr>
                <w:rFonts w:hint="eastAsia" w:ascii="宋体"/>
                <w:lang w:val="en-US" w:eastAsia="zh-CN"/>
              </w:rPr>
              <w:t>韩志奇</w:t>
            </w:r>
          </w:p>
        </w:tc>
        <w:tc>
          <w:tcPr>
            <w:tcW w:w="785" w:type="dxa"/>
            <w:tcBorders>
              <w:right w:val="single" w:color="auto" w:sz="4" w:space="0"/>
            </w:tcBorders>
            <w:vAlign w:val="center"/>
          </w:tcPr>
          <w:p w14:paraId="1246A8D0">
            <w:pPr>
              <w:spacing w:line="260" w:lineRule="exact"/>
              <w:jc w:val="center"/>
              <w:rPr>
                <w:rFonts w:hint="default" w:ascii="宋体"/>
                <w:lang w:val="en-US" w:eastAsia="zh-CN"/>
              </w:rPr>
            </w:pPr>
            <w:r>
              <w:rPr>
                <w:rFonts w:hint="eastAsia" w:ascii="宋体"/>
                <w:lang w:val="en-US" w:eastAsia="zh-CN"/>
              </w:rPr>
              <w:t>男</w:t>
            </w:r>
          </w:p>
        </w:tc>
        <w:tc>
          <w:tcPr>
            <w:tcW w:w="686" w:type="dxa"/>
            <w:tcBorders>
              <w:left w:val="single" w:color="auto" w:sz="4" w:space="0"/>
            </w:tcBorders>
            <w:vAlign w:val="center"/>
          </w:tcPr>
          <w:p w14:paraId="6FE92F0C">
            <w:pPr>
              <w:spacing w:line="260" w:lineRule="exact"/>
              <w:jc w:val="center"/>
              <w:rPr>
                <w:rFonts w:hint="default" w:ascii="宋体"/>
                <w:lang w:val="en-US" w:eastAsia="zh-CN"/>
              </w:rPr>
            </w:pPr>
            <w:r>
              <w:rPr>
                <w:rFonts w:hint="eastAsia" w:ascii="宋体"/>
                <w:lang w:val="en-US" w:eastAsia="zh-CN"/>
              </w:rPr>
              <w:t>27</w:t>
            </w:r>
          </w:p>
        </w:tc>
        <w:tc>
          <w:tcPr>
            <w:tcW w:w="1286" w:type="dxa"/>
            <w:tcBorders>
              <w:left w:val="single" w:color="auto" w:sz="4" w:space="0"/>
            </w:tcBorders>
            <w:shd w:val="clear" w:color="auto" w:fill="auto"/>
            <w:vAlign w:val="center"/>
          </w:tcPr>
          <w:p w14:paraId="0C4F18EC">
            <w:pPr>
              <w:spacing w:line="260" w:lineRule="exact"/>
              <w:jc w:val="center"/>
              <w:rPr>
                <w:rFonts w:hint="eastAsia"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2859F664">
            <w:pPr>
              <w:spacing w:before="100"/>
              <w:jc w:val="left"/>
              <w:rPr>
                <w:rFonts w:hint="default" w:ascii="宋体" w:hAnsi="Calibri" w:eastAsia="宋体" w:cs="Times New Roman"/>
                <w:kern w:val="2"/>
                <w:sz w:val="21"/>
                <w:szCs w:val="21"/>
                <w:lang w:val="en-US" w:eastAsia="zh-CN" w:bidi="ar-SA"/>
              </w:rPr>
            </w:pPr>
            <w:r>
              <w:rPr>
                <w:rFonts w:hint="eastAsia" w:ascii="宋体"/>
                <w:sz w:val="21"/>
                <w:szCs w:val="21"/>
                <w:lang w:val="en-US" w:eastAsia="zh-CN"/>
              </w:rPr>
              <w:t>助理讲师/教师</w:t>
            </w:r>
          </w:p>
        </w:tc>
        <w:tc>
          <w:tcPr>
            <w:tcW w:w="757" w:type="dxa"/>
            <w:tcBorders>
              <w:right w:val="single" w:color="auto" w:sz="4" w:space="0"/>
            </w:tcBorders>
            <w:shd w:val="clear" w:color="auto" w:fill="auto"/>
            <w:vAlign w:val="center"/>
          </w:tcPr>
          <w:p w14:paraId="713CF0F5">
            <w:pPr>
              <w:spacing w:line="260" w:lineRule="exact"/>
              <w:jc w:val="center"/>
              <w:rPr>
                <w:rFonts w:hint="eastAsia" w:ascii="宋体"/>
                <w:lang w:val="en-US" w:eastAsia="zh-CN"/>
              </w:rPr>
            </w:pPr>
            <w:r>
              <w:rPr>
                <w:rFonts w:hint="eastAsia" w:ascii="宋体"/>
                <w:lang w:val="en-US" w:eastAsia="zh-CN"/>
              </w:rPr>
              <w:t>否</w:t>
            </w:r>
          </w:p>
        </w:tc>
        <w:tc>
          <w:tcPr>
            <w:tcW w:w="1472" w:type="dxa"/>
            <w:tcBorders>
              <w:right w:val="single" w:color="auto" w:sz="4" w:space="0"/>
            </w:tcBorders>
            <w:shd w:val="clear" w:color="auto" w:fill="auto"/>
            <w:vAlign w:val="center"/>
          </w:tcPr>
          <w:p w14:paraId="4453547F">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5C27BFDA">
            <w:pPr>
              <w:spacing w:line="260" w:lineRule="exact"/>
              <w:jc w:val="center"/>
              <w:rPr>
                <w:rFonts w:hint="eastAsia" w:ascii="宋体"/>
                <w:lang w:val="en-US" w:eastAsia="zh-CN"/>
              </w:rPr>
            </w:pPr>
            <w:r>
              <w:rPr>
                <w:rFonts w:hint="eastAsia" w:ascii="宋体"/>
                <w:lang w:val="en-US" w:eastAsia="zh-CN"/>
              </w:rPr>
              <w:t>专职</w:t>
            </w:r>
          </w:p>
        </w:tc>
      </w:tr>
      <w:tr w14:paraId="2DC888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00E7A944">
            <w:pPr>
              <w:spacing w:line="260" w:lineRule="exact"/>
              <w:jc w:val="center"/>
              <w:rPr>
                <w:rFonts w:hint="default" w:ascii="宋体" w:hAnsi="宋体" w:eastAsia="宋体"/>
                <w:lang w:val="en-US" w:eastAsia="zh-CN"/>
              </w:rPr>
            </w:pPr>
            <w:r>
              <w:rPr>
                <w:rFonts w:hint="eastAsia" w:ascii="宋体" w:hAnsi="宋体"/>
                <w:lang w:val="en-US" w:eastAsia="zh-CN"/>
              </w:rPr>
              <w:t>14</w:t>
            </w:r>
          </w:p>
        </w:tc>
        <w:tc>
          <w:tcPr>
            <w:tcW w:w="953" w:type="dxa"/>
            <w:shd w:val="clear" w:color="auto" w:fill="auto"/>
            <w:vAlign w:val="center"/>
          </w:tcPr>
          <w:p w14:paraId="0DDE2EE7">
            <w:pPr>
              <w:spacing w:line="260" w:lineRule="exact"/>
              <w:jc w:val="center"/>
              <w:rPr>
                <w:rFonts w:hint="eastAsia" w:ascii="宋体"/>
                <w:lang w:val="en-US" w:eastAsia="zh-CN"/>
              </w:rPr>
            </w:pPr>
            <w:r>
              <w:rPr>
                <w:rFonts w:hint="eastAsia" w:ascii="宋体"/>
                <w:lang w:val="en-US" w:eastAsia="zh-CN"/>
              </w:rPr>
              <w:t>吴莹</w:t>
            </w:r>
          </w:p>
        </w:tc>
        <w:tc>
          <w:tcPr>
            <w:tcW w:w="785" w:type="dxa"/>
            <w:tcBorders>
              <w:right w:val="single" w:color="auto" w:sz="4" w:space="0"/>
            </w:tcBorders>
            <w:vAlign w:val="center"/>
          </w:tcPr>
          <w:p w14:paraId="04C18596">
            <w:pPr>
              <w:spacing w:line="260" w:lineRule="exact"/>
              <w:jc w:val="center"/>
              <w:rPr>
                <w:rFonts w:hint="default" w:ascii="宋体"/>
                <w:lang w:val="en-US" w:eastAsia="zh-CN"/>
              </w:rPr>
            </w:pPr>
            <w:r>
              <w:rPr>
                <w:rFonts w:hint="eastAsia" w:ascii="宋体"/>
                <w:lang w:val="en-US" w:eastAsia="zh-CN"/>
              </w:rPr>
              <w:t>女</w:t>
            </w:r>
          </w:p>
        </w:tc>
        <w:tc>
          <w:tcPr>
            <w:tcW w:w="686" w:type="dxa"/>
            <w:tcBorders>
              <w:left w:val="single" w:color="auto" w:sz="4" w:space="0"/>
            </w:tcBorders>
            <w:vAlign w:val="center"/>
          </w:tcPr>
          <w:p w14:paraId="29AC4D13">
            <w:pPr>
              <w:spacing w:line="260" w:lineRule="exact"/>
              <w:jc w:val="center"/>
              <w:rPr>
                <w:rFonts w:hint="default" w:ascii="宋体"/>
                <w:lang w:val="en-US" w:eastAsia="zh-CN"/>
              </w:rPr>
            </w:pPr>
            <w:r>
              <w:rPr>
                <w:rFonts w:hint="eastAsia" w:ascii="宋体"/>
                <w:lang w:val="en-US" w:eastAsia="zh-CN"/>
              </w:rPr>
              <w:t>27</w:t>
            </w:r>
          </w:p>
        </w:tc>
        <w:tc>
          <w:tcPr>
            <w:tcW w:w="1286" w:type="dxa"/>
            <w:tcBorders>
              <w:left w:val="single" w:color="auto" w:sz="4" w:space="0"/>
            </w:tcBorders>
            <w:shd w:val="clear" w:color="auto" w:fill="auto"/>
            <w:vAlign w:val="center"/>
          </w:tcPr>
          <w:p w14:paraId="62911E30">
            <w:pPr>
              <w:spacing w:line="260" w:lineRule="exact"/>
              <w:jc w:val="center"/>
              <w:rPr>
                <w:rFonts w:hint="eastAsia"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6C434042">
            <w:pPr>
              <w:spacing w:before="100"/>
              <w:jc w:val="left"/>
              <w:rPr>
                <w:rFonts w:hint="eastAsia" w:ascii="宋体" w:hAnsi="Calibri" w:eastAsia="宋体" w:cs="Times New Roman"/>
                <w:kern w:val="2"/>
                <w:sz w:val="21"/>
                <w:szCs w:val="21"/>
                <w:lang w:val="en-US" w:eastAsia="zh-CN" w:bidi="ar-SA"/>
              </w:rPr>
            </w:pPr>
            <w:r>
              <w:rPr>
                <w:rFonts w:hint="eastAsia" w:ascii="宋体"/>
                <w:sz w:val="21"/>
                <w:szCs w:val="21"/>
                <w:lang w:val="en-US" w:eastAsia="zh-CN"/>
              </w:rPr>
              <w:t>助理讲师/教师</w:t>
            </w:r>
          </w:p>
        </w:tc>
        <w:tc>
          <w:tcPr>
            <w:tcW w:w="757" w:type="dxa"/>
            <w:tcBorders>
              <w:right w:val="single" w:color="auto" w:sz="4" w:space="0"/>
            </w:tcBorders>
            <w:shd w:val="clear" w:color="auto" w:fill="auto"/>
            <w:vAlign w:val="center"/>
          </w:tcPr>
          <w:p w14:paraId="45C202F6">
            <w:pPr>
              <w:spacing w:line="260" w:lineRule="exact"/>
              <w:jc w:val="center"/>
              <w:rPr>
                <w:rFonts w:hint="eastAsia" w:ascii="宋体"/>
                <w:lang w:val="en-US" w:eastAsia="zh-CN"/>
              </w:rPr>
            </w:pPr>
            <w:r>
              <w:rPr>
                <w:rFonts w:hint="eastAsia" w:ascii="宋体"/>
                <w:lang w:val="en-US" w:eastAsia="zh-CN"/>
              </w:rPr>
              <w:t>否</w:t>
            </w:r>
          </w:p>
        </w:tc>
        <w:tc>
          <w:tcPr>
            <w:tcW w:w="1472" w:type="dxa"/>
            <w:tcBorders>
              <w:right w:val="single" w:color="auto" w:sz="4" w:space="0"/>
            </w:tcBorders>
            <w:shd w:val="clear" w:color="auto" w:fill="auto"/>
            <w:vAlign w:val="center"/>
          </w:tcPr>
          <w:p w14:paraId="306D356E">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5EE7DBB4">
            <w:pPr>
              <w:spacing w:line="260" w:lineRule="exact"/>
              <w:jc w:val="center"/>
              <w:rPr>
                <w:rFonts w:hint="eastAsia" w:ascii="宋体"/>
                <w:lang w:val="en-US" w:eastAsia="zh-CN"/>
              </w:rPr>
            </w:pPr>
            <w:r>
              <w:rPr>
                <w:rFonts w:hint="eastAsia" w:ascii="宋体"/>
                <w:lang w:val="en-US" w:eastAsia="zh-CN"/>
              </w:rPr>
              <w:t>专职</w:t>
            </w:r>
          </w:p>
        </w:tc>
      </w:tr>
      <w:tr w14:paraId="43B69A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09" w:type="dxa"/>
            <w:vAlign w:val="center"/>
          </w:tcPr>
          <w:p w14:paraId="13E2E4AB">
            <w:pPr>
              <w:spacing w:line="260" w:lineRule="exact"/>
              <w:jc w:val="center"/>
              <w:rPr>
                <w:rFonts w:hint="default" w:ascii="宋体" w:hAnsi="宋体" w:eastAsia="宋体"/>
                <w:lang w:val="en-US" w:eastAsia="zh-CN"/>
              </w:rPr>
            </w:pPr>
            <w:r>
              <w:rPr>
                <w:rFonts w:hint="eastAsia" w:ascii="宋体" w:hAnsi="宋体"/>
                <w:lang w:val="en-US" w:eastAsia="zh-CN"/>
              </w:rPr>
              <w:t>15</w:t>
            </w:r>
          </w:p>
        </w:tc>
        <w:tc>
          <w:tcPr>
            <w:tcW w:w="953" w:type="dxa"/>
            <w:shd w:val="clear" w:color="auto" w:fill="auto"/>
            <w:vAlign w:val="center"/>
          </w:tcPr>
          <w:p w14:paraId="7AFE4781">
            <w:pPr>
              <w:spacing w:line="260" w:lineRule="exact"/>
              <w:jc w:val="center"/>
              <w:rPr>
                <w:rFonts w:hint="eastAsia" w:ascii="宋体"/>
                <w:lang w:val="en-US" w:eastAsia="zh-CN"/>
              </w:rPr>
            </w:pPr>
            <w:r>
              <w:rPr>
                <w:rFonts w:hint="eastAsia" w:ascii="宋体"/>
                <w:lang w:val="en-US" w:eastAsia="zh-CN"/>
              </w:rPr>
              <w:t>高萌</w:t>
            </w:r>
          </w:p>
        </w:tc>
        <w:tc>
          <w:tcPr>
            <w:tcW w:w="785" w:type="dxa"/>
            <w:tcBorders>
              <w:right w:val="single" w:color="auto" w:sz="4" w:space="0"/>
            </w:tcBorders>
            <w:vAlign w:val="center"/>
          </w:tcPr>
          <w:p w14:paraId="3CA3C71B">
            <w:pPr>
              <w:spacing w:line="260" w:lineRule="exact"/>
              <w:jc w:val="center"/>
              <w:rPr>
                <w:rFonts w:hint="default" w:ascii="宋体"/>
                <w:lang w:val="en-US" w:eastAsia="zh-CN"/>
              </w:rPr>
            </w:pPr>
            <w:r>
              <w:rPr>
                <w:rFonts w:hint="eastAsia" w:ascii="宋体"/>
                <w:lang w:val="en-US" w:eastAsia="zh-CN"/>
              </w:rPr>
              <w:t>男</w:t>
            </w:r>
          </w:p>
        </w:tc>
        <w:tc>
          <w:tcPr>
            <w:tcW w:w="686" w:type="dxa"/>
            <w:tcBorders>
              <w:left w:val="single" w:color="auto" w:sz="4" w:space="0"/>
            </w:tcBorders>
            <w:vAlign w:val="center"/>
          </w:tcPr>
          <w:p w14:paraId="3B35300B">
            <w:pPr>
              <w:spacing w:line="260" w:lineRule="exact"/>
              <w:jc w:val="center"/>
              <w:rPr>
                <w:rFonts w:hint="default" w:ascii="宋体"/>
                <w:lang w:val="en-US" w:eastAsia="zh-CN"/>
              </w:rPr>
            </w:pPr>
            <w:r>
              <w:rPr>
                <w:rFonts w:hint="eastAsia" w:ascii="宋体"/>
                <w:lang w:val="en-US" w:eastAsia="zh-CN"/>
              </w:rPr>
              <w:t>35</w:t>
            </w:r>
          </w:p>
        </w:tc>
        <w:tc>
          <w:tcPr>
            <w:tcW w:w="1286" w:type="dxa"/>
            <w:tcBorders>
              <w:left w:val="single" w:color="auto" w:sz="4" w:space="0"/>
            </w:tcBorders>
            <w:shd w:val="clear" w:color="auto" w:fill="auto"/>
            <w:vAlign w:val="center"/>
          </w:tcPr>
          <w:p w14:paraId="2FA1DE36">
            <w:pPr>
              <w:spacing w:line="260" w:lineRule="exact"/>
              <w:jc w:val="center"/>
              <w:rPr>
                <w:rFonts w:hint="eastAsia" w:ascii="宋体"/>
                <w:lang w:val="en-US" w:eastAsia="zh-CN"/>
              </w:rPr>
            </w:pPr>
            <w:r>
              <w:rPr>
                <w:rFonts w:hint="eastAsia" w:ascii="宋体"/>
                <w:lang w:val="en-US" w:eastAsia="zh-CN"/>
              </w:rPr>
              <w:t>硕士</w:t>
            </w:r>
          </w:p>
        </w:tc>
        <w:tc>
          <w:tcPr>
            <w:tcW w:w="1857" w:type="dxa"/>
            <w:tcBorders>
              <w:left w:val="single" w:color="auto" w:sz="4" w:space="0"/>
            </w:tcBorders>
            <w:shd w:val="clear" w:color="auto" w:fill="auto"/>
            <w:vAlign w:val="center"/>
          </w:tcPr>
          <w:p w14:paraId="2D636392">
            <w:pPr>
              <w:spacing w:before="100"/>
              <w:jc w:val="left"/>
              <w:rPr>
                <w:rFonts w:hint="eastAsia" w:ascii="宋体" w:hAnsi="Calibri" w:eastAsia="宋体" w:cs="Times New Roman"/>
                <w:kern w:val="2"/>
                <w:sz w:val="21"/>
                <w:szCs w:val="21"/>
                <w:lang w:val="en-US" w:eastAsia="zh-CN" w:bidi="ar-SA"/>
              </w:rPr>
            </w:pPr>
            <w:r>
              <w:rPr>
                <w:rFonts w:hint="eastAsia" w:ascii="宋体"/>
                <w:sz w:val="21"/>
                <w:szCs w:val="21"/>
                <w:lang w:val="en-US" w:eastAsia="zh-CN"/>
              </w:rPr>
              <w:t>助理讲师/教师</w:t>
            </w:r>
          </w:p>
        </w:tc>
        <w:tc>
          <w:tcPr>
            <w:tcW w:w="757" w:type="dxa"/>
            <w:tcBorders>
              <w:right w:val="single" w:color="auto" w:sz="4" w:space="0"/>
            </w:tcBorders>
            <w:shd w:val="clear" w:color="auto" w:fill="auto"/>
            <w:vAlign w:val="center"/>
          </w:tcPr>
          <w:p w14:paraId="00B754C8">
            <w:pPr>
              <w:spacing w:line="260" w:lineRule="exact"/>
              <w:jc w:val="center"/>
              <w:rPr>
                <w:rFonts w:hint="eastAsia" w:ascii="宋体"/>
                <w:lang w:val="en-US" w:eastAsia="zh-CN"/>
              </w:rPr>
            </w:pPr>
            <w:r>
              <w:rPr>
                <w:rFonts w:hint="eastAsia" w:ascii="宋体"/>
                <w:lang w:val="en-US" w:eastAsia="zh-CN"/>
              </w:rPr>
              <w:t>否</w:t>
            </w:r>
          </w:p>
        </w:tc>
        <w:tc>
          <w:tcPr>
            <w:tcW w:w="1472" w:type="dxa"/>
            <w:tcBorders>
              <w:right w:val="single" w:color="auto" w:sz="4" w:space="0"/>
            </w:tcBorders>
            <w:shd w:val="clear" w:color="auto" w:fill="auto"/>
            <w:vAlign w:val="center"/>
          </w:tcPr>
          <w:p w14:paraId="7A6C0C30">
            <w:pPr>
              <w:spacing w:line="260" w:lineRule="exact"/>
              <w:jc w:val="center"/>
              <w:rPr>
                <w:rFonts w:hint="eastAsia" w:ascii="宋体"/>
                <w:lang w:val="en-US" w:eastAsia="zh-CN"/>
              </w:rPr>
            </w:pPr>
            <w:r>
              <w:rPr>
                <w:rFonts w:hint="eastAsia" w:ascii="宋体"/>
                <w:lang w:val="en-US" w:eastAsia="zh-CN"/>
              </w:rPr>
              <w:t>吉林水利电力职业学院</w:t>
            </w:r>
          </w:p>
        </w:tc>
        <w:tc>
          <w:tcPr>
            <w:tcW w:w="840" w:type="dxa"/>
            <w:tcBorders>
              <w:left w:val="single" w:color="auto" w:sz="4" w:space="0"/>
            </w:tcBorders>
            <w:shd w:val="clear" w:color="auto" w:fill="auto"/>
            <w:vAlign w:val="center"/>
          </w:tcPr>
          <w:p w14:paraId="4EE390BD">
            <w:pPr>
              <w:spacing w:line="260" w:lineRule="exact"/>
              <w:jc w:val="center"/>
              <w:rPr>
                <w:rFonts w:hint="eastAsia" w:ascii="宋体"/>
                <w:lang w:val="en-US" w:eastAsia="zh-CN"/>
              </w:rPr>
            </w:pPr>
            <w:r>
              <w:rPr>
                <w:rFonts w:hint="eastAsia" w:ascii="宋体"/>
                <w:lang w:val="en-US" w:eastAsia="zh-CN"/>
              </w:rPr>
              <w:t>专职</w:t>
            </w:r>
          </w:p>
        </w:tc>
      </w:tr>
    </w:tbl>
    <w:p w14:paraId="7B81309C">
      <w:pPr>
        <w:spacing w:beforeLines="50" w:afterLines="50" w:line="440" w:lineRule="exact"/>
        <w:ind w:firstLine="482" w:firstLineChars="200"/>
        <w:jc w:val="left"/>
        <w:outlineLvl w:val="1"/>
        <w:rPr>
          <w:b/>
          <w:sz w:val="24"/>
        </w:rPr>
      </w:pPr>
      <w:bookmarkStart w:id="82" w:name="_Toc9602"/>
      <w:bookmarkStart w:id="83" w:name="_Toc1108"/>
      <w:bookmarkStart w:id="84" w:name="_Toc3074"/>
      <w:bookmarkStart w:id="85" w:name="_Toc22597"/>
      <w:bookmarkStart w:id="86" w:name="_Toc13573"/>
      <w:r>
        <w:rPr>
          <w:rFonts w:hint="eastAsia"/>
          <w:b/>
          <w:sz w:val="24"/>
        </w:rPr>
        <w:t>（二）实践教学条件</w:t>
      </w:r>
      <w:bookmarkEnd w:id="82"/>
      <w:bookmarkEnd w:id="83"/>
      <w:bookmarkEnd w:id="84"/>
      <w:bookmarkEnd w:id="85"/>
      <w:bookmarkEnd w:id="86"/>
    </w:p>
    <w:p w14:paraId="2EDCD5E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ascii="宋体"/>
          <w:sz w:val="24"/>
        </w:rPr>
      </w:pPr>
      <w:r>
        <w:rPr>
          <w:rFonts w:ascii="宋体" w:hAnsi="宋体"/>
          <w:sz w:val="24"/>
        </w:rPr>
        <w:t>1</w:t>
      </w:r>
      <w:r>
        <w:rPr>
          <w:rFonts w:hint="eastAsia" w:ascii="宋体" w:hAnsi="宋体"/>
          <w:sz w:val="24"/>
          <w:lang w:val="en-US" w:eastAsia="zh-CN"/>
        </w:rPr>
        <w:t>.</w:t>
      </w:r>
      <w:r>
        <w:rPr>
          <w:rFonts w:hint="eastAsia" w:ascii="宋体" w:hAnsi="宋体"/>
          <w:sz w:val="24"/>
        </w:rPr>
        <w:t>校内实训室现状</w:t>
      </w:r>
    </w:p>
    <w:p w14:paraId="5F84AA77">
      <w:pPr>
        <w:spacing w:beforeLines="50" w:line="440" w:lineRule="exact"/>
        <w:ind w:firstLine="422" w:firstLineChars="200"/>
        <w:jc w:val="center"/>
        <w:rPr>
          <w:rFonts w:ascii="宋体"/>
          <w:b/>
          <w:color w:val="auto"/>
        </w:rPr>
      </w:pPr>
      <w:r>
        <w:rPr>
          <w:rFonts w:hint="eastAsia" w:ascii="宋体" w:hAnsi="宋体"/>
          <w:b/>
          <w:color w:val="auto"/>
        </w:rPr>
        <w:t>表</w:t>
      </w:r>
      <w:r>
        <w:rPr>
          <w:rFonts w:ascii="宋体" w:hAnsi="宋体"/>
          <w:b/>
          <w:color w:val="auto"/>
        </w:rPr>
        <w:t xml:space="preserve">10-1  </w:t>
      </w:r>
      <w:r>
        <w:rPr>
          <w:rFonts w:hint="eastAsia" w:ascii="宋体" w:hAnsi="宋体"/>
          <w:b/>
          <w:color w:val="auto"/>
        </w:rPr>
        <w:t>计算机综合实训室（共享）</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45"/>
        <w:gridCol w:w="1182"/>
        <w:gridCol w:w="1729"/>
        <w:gridCol w:w="2127"/>
        <w:gridCol w:w="3362"/>
      </w:tblGrid>
      <w:tr w14:paraId="09EFABD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2127" w:type="dxa"/>
            <w:gridSpan w:val="2"/>
            <w:tcBorders>
              <w:top w:val="single" w:color="auto" w:sz="12" w:space="0"/>
            </w:tcBorders>
            <w:vAlign w:val="center"/>
          </w:tcPr>
          <w:p w14:paraId="305ACF3D">
            <w:pPr>
              <w:spacing w:line="260" w:lineRule="exact"/>
              <w:jc w:val="center"/>
              <w:rPr>
                <w:rFonts w:ascii="宋体"/>
              </w:rPr>
            </w:pPr>
            <w:r>
              <w:rPr>
                <w:rFonts w:hint="eastAsia" w:ascii="宋体" w:hAnsi="宋体"/>
              </w:rPr>
              <w:t>实训室名称</w:t>
            </w:r>
          </w:p>
        </w:tc>
        <w:tc>
          <w:tcPr>
            <w:tcW w:w="1729" w:type="dxa"/>
            <w:tcBorders>
              <w:top w:val="single" w:color="auto" w:sz="12" w:space="0"/>
            </w:tcBorders>
            <w:vAlign w:val="center"/>
          </w:tcPr>
          <w:p w14:paraId="47871AF0">
            <w:pPr>
              <w:spacing w:line="260" w:lineRule="exact"/>
              <w:jc w:val="center"/>
              <w:rPr>
                <w:rFonts w:ascii="宋体"/>
              </w:rPr>
            </w:pPr>
            <w:r>
              <w:rPr>
                <w:rFonts w:hint="eastAsia" w:ascii="宋体" w:hAnsi="宋体"/>
              </w:rPr>
              <w:t>计算机综合实训室</w:t>
            </w:r>
          </w:p>
        </w:tc>
        <w:tc>
          <w:tcPr>
            <w:tcW w:w="2127" w:type="dxa"/>
            <w:tcBorders>
              <w:top w:val="single" w:color="auto" w:sz="12" w:space="0"/>
            </w:tcBorders>
            <w:vAlign w:val="center"/>
          </w:tcPr>
          <w:p w14:paraId="367D10CC">
            <w:pPr>
              <w:spacing w:line="260" w:lineRule="exact"/>
              <w:jc w:val="center"/>
              <w:rPr>
                <w:rFonts w:ascii="宋体"/>
              </w:rPr>
            </w:pPr>
            <w:r>
              <w:rPr>
                <w:rFonts w:hint="eastAsia" w:ascii="宋体" w:hAnsi="宋体"/>
              </w:rPr>
              <w:t>总面积</w:t>
            </w:r>
          </w:p>
        </w:tc>
        <w:tc>
          <w:tcPr>
            <w:tcW w:w="3362" w:type="dxa"/>
            <w:tcBorders>
              <w:top w:val="single" w:color="auto" w:sz="12" w:space="0"/>
            </w:tcBorders>
            <w:vAlign w:val="center"/>
          </w:tcPr>
          <w:p w14:paraId="1717F700">
            <w:pPr>
              <w:spacing w:line="260" w:lineRule="exact"/>
              <w:jc w:val="center"/>
              <w:rPr>
                <w:rFonts w:ascii="宋体"/>
              </w:rPr>
            </w:pPr>
            <w:r>
              <w:rPr>
                <w:rFonts w:hint="eastAsia" w:ascii="宋体" w:hAnsi="宋体"/>
                <w:lang w:val="en-US" w:eastAsia="zh-CN"/>
              </w:rPr>
              <w:t>300</w:t>
            </w:r>
            <w:r>
              <w:rPr>
                <w:rFonts w:hint="eastAsia" w:ascii="宋体" w:hAnsi="宋体"/>
              </w:rPr>
              <w:t>㎡</w:t>
            </w:r>
            <w:r>
              <w:rPr>
                <w:rFonts w:ascii="宋体" w:hAnsi="宋体"/>
              </w:rPr>
              <w:t xml:space="preserve"> </w:t>
            </w:r>
          </w:p>
        </w:tc>
      </w:tr>
      <w:tr w14:paraId="78DD95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45" w:type="dxa"/>
            <w:vAlign w:val="center"/>
          </w:tcPr>
          <w:p w14:paraId="7FF41C1A">
            <w:pPr>
              <w:spacing w:line="260" w:lineRule="exact"/>
              <w:jc w:val="center"/>
              <w:rPr>
                <w:rFonts w:ascii="宋体"/>
              </w:rPr>
            </w:pPr>
            <w:r>
              <w:rPr>
                <w:rFonts w:hint="eastAsia" w:ascii="宋体" w:hAnsi="宋体"/>
              </w:rPr>
              <w:t>序号</w:t>
            </w:r>
          </w:p>
        </w:tc>
        <w:tc>
          <w:tcPr>
            <w:tcW w:w="2911" w:type="dxa"/>
            <w:gridSpan w:val="2"/>
            <w:vAlign w:val="center"/>
          </w:tcPr>
          <w:p w14:paraId="77137269">
            <w:pPr>
              <w:spacing w:line="260" w:lineRule="exact"/>
              <w:jc w:val="center"/>
              <w:rPr>
                <w:rFonts w:ascii="宋体"/>
              </w:rPr>
            </w:pPr>
            <w:r>
              <w:rPr>
                <w:rFonts w:hint="eastAsia" w:ascii="宋体" w:hAnsi="宋体"/>
              </w:rPr>
              <w:t>核心设备</w:t>
            </w:r>
          </w:p>
        </w:tc>
        <w:tc>
          <w:tcPr>
            <w:tcW w:w="2127" w:type="dxa"/>
            <w:vAlign w:val="center"/>
          </w:tcPr>
          <w:p w14:paraId="779B595C">
            <w:pPr>
              <w:spacing w:line="260" w:lineRule="exact"/>
              <w:jc w:val="center"/>
              <w:rPr>
                <w:rFonts w:ascii="宋体"/>
              </w:rPr>
            </w:pPr>
            <w:r>
              <w:rPr>
                <w:rFonts w:hint="eastAsia" w:ascii="宋体" w:hAnsi="宋体"/>
              </w:rPr>
              <w:t>数量</w:t>
            </w:r>
          </w:p>
        </w:tc>
        <w:tc>
          <w:tcPr>
            <w:tcW w:w="3362" w:type="dxa"/>
            <w:vAlign w:val="center"/>
          </w:tcPr>
          <w:p w14:paraId="6BABE068">
            <w:pPr>
              <w:spacing w:line="260" w:lineRule="exact"/>
              <w:jc w:val="center"/>
              <w:rPr>
                <w:rFonts w:ascii="宋体"/>
              </w:rPr>
            </w:pPr>
            <w:r>
              <w:rPr>
                <w:rFonts w:hint="eastAsia" w:ascii="宋体" w:hAnsi="宋体"/>
              </w:rPr>
              <w:t>备注</w:t>
            </w:r>
          </w:p>
        </w:tc>
      </w:tr>
      <w:tr w14:paraId="73DDB1B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45" w:type="dxa"/>
            <w:vAlign w:val="center"/>
          </w:tcPr>
          <w:p w14:paraId="3BE02709">
            <w:pPr>
              <w:spacing w:line="260" w:lineRule="exact"/>
              <w:jc w:val="center"/>
              <w:rPr>
                <w:rFonts w:ascii="宋体"/>
              </w:rPr>
            </w:pPr>
            <w:r>
              <w:rPr>
                <w:rFonts w:ascii="宋体" w:hAnsi="宋体"/>
              </w:rPr>
              <w:t>1</w:t>
            </w:r>
          </w:p>
        </w:tc>
        <w:tc>
          <w:tcPr>
            <w:tcW w:w="2911" w:type="dxa"/>
            <w:gridSpan w:val="2"/>
            <w:vAlign w:val="center"/>
          </w:tcPr>
          <w:p w14:paraId="41E5A54F">
            <w:pPr>
              <w:spacing w:line="260" w:lineRule="exact"/>
              <w:jc w:val="center"/>
              <w:rPr>
                <w:rFonts w:ascii="宋体"/>
              </w:rPr>
            </w:pPr>
            <w:r>
              <w:rPr>
                <w:rFonts w:hint="eastAsia"/>
              </w:rPr>
              <w:t>计算机</w:t>
            </w:r>
          </w:p>
        </w:tc>
        <w:tc>
          <w:tcPr>
            <w:tcW w:w="2127" w:type="dxa"/>
            <w:vAlign w:val="center"/>
          </w:tcPr>
          <w:p w14:paraId="17D63CC4">
            <w:pPr>
              <w:spacing w:line="260" w:lineRule="exact"/>
              <w:jc w:val="center"/>
              <w:rPr>
                <w:rFonts w:hint="default" w:ascii="宋体" w:eastAsia="宋体"/>
                <w:lang w:val="en-US" w:eastAsia="zh-CN"/>
              </w:rPr>
            </w:pPr>
            <w:r>
              <w:rPr>
                <w:rFonts w:hint="eastAsia" w:ascii="宋体"/>
                <w:lang w:val="en-US" w:eastAsia="zh-CN"/>
              </w:rPr>
              <w:t>80</w:t>
            </w:r>
          </w:p>
        </w:tc>
        <w:tc>
          <w:tcPr>
            <w:tcW w:w="3362" w:type="dxa"/>
            <w:vAlign w:val="center"/>
          </w:tcPr>
          <w:p w14:paraId="61010629">
            <w:pPr>
              <w:spacing w:line="260" w:lineRule="exact"/>
              <w:jc w:val="left"/>
              <w:rPr>
                <w:rFonts w:ascii="宋体"/>
              </w:rPr>
            </w:pPr>
            <w:r>
              <w:rPr>
                <w:rFonts w:hint="eastAsia" w:ascii="宋体"/>
                <w:lang w:val="en-US" w:eastAsia="zh-CN"/>
              </w:rPr>
              <w:t>用于讲</w:t>
            </w:r>
            <w:r>
              <w:rPr>
                <w:rFonts w:hint="eastAsia" w:ascii="宋体"/>
              </w:rPr>
              <w:t>Web开发课程设计</w:t>
            </w:r>
            <w:r>
              <w:rPr>
                <w:rFonts w:hint="eastAsia" w:ascii="宋体"/>
                <w:lang w:eastAsia="zh-CN"/>
              </w:rPr>
              <w:t>、</w:t>
            </w:r>
            <w:r>
              <w:rPr>
                <w:rFonts w:hint="eastAsia" w:ascii="宋体"/>
              </w:rPr>
              <w:t>数据可视化实践、</w:t>
            </w:r>
            <w:r>
              <w:rPr>
                <w:rFonts w:hint="eastAsia" w:ascii="宋体"/>
                <w:lang w:val="en-US" w:eastAsia="zh-CN"/>
              </w:rPr>
              <w:t>AI</w:t>
            </w:r>
            <w:r>
              <w:rPr>
                <w:rFonts w:hint="eastAsia" w:ascii="宋体"/>
              </w:rPr>
              <w:t>前端框架</w:t>
            </w:r>
            <w:r>
              <w:rPr>
                <w:rFonts w:hint="eastAsia" w:ascii="宋体"/>
                <w:lang w:eastAsia="zh-CN"/>
              </w:rPr>
              <w:t>、</w:t>
            </w:r>
            <w:r>
              <w:rPr>
                <w:rFonts w:hint="eastAsia" w:ascii="宋体"/>
              </w:rPr>
              <w:t xml:space="preserve"> web开发实训</w:t>
            </w:r>
          </w:p>
        </w:tc>
      </w:tr>
    </w:tbl>
    <w:p w14:paraId="4A3057E2">
      <w:pPr>
        <w:spacing w:beforeLines="50" w:line="440" w:lineRule="exact"/>
        <w:ind w:firstLine="422" w:firstLineChars="200"/>
        <w:jc w:val="center"/>
        <w:rPr>
          <w:rFonts w:hint="eastAsia" w:ascii="宋体" w:hAnsi="宋体"/>
          <w:b/>
          <w:color w:val="auto"/>
          <w:lang w:val="en-US" w:eastAsia="zh-CN"/>
        </w:rPr>
      </w:pPr>
      <w:r>
        <w:rPr>
          <w:rFonts w:hint="eastAsia" w:ascii="宋体" w:hAnsi="宋体"/>
          <w:b/>
          <w:color w:val="auto"/>
          <w:lang w:val="en-US" w:eastAsia="zh-CN"/>
        </w:rPr>
        <w:t>表10-2  程序设计实训室（共享）</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45"/>
        <w:gridCol w:w="1182"/>
        <w:gridCol w:w="1729"/>
        <w:gridCol w:w="2127"/>
        <w:gridCol w:w="3362"/>
      </w:tblGrid>
      <w:tr w14:paraId="069155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2127" w:type="dxa"/>
            <w:gridSpan w:val="2"/>
            <w:tcBorders>
              <w:top w:val="single" w:color="auto" w:sz="12" w:space="0"/>
            </w:tcBorders>
            <w:vAlign w:val="center"/>
          </w:tcPr>
          <w:p w14:paraId="14F93E59">
            <w:pPr>
              <w:spacing w:line="260" w:lineRule="exact"/>
              <w:jc w:val="center"/>
              <w:rPr>
                <w:rFonts w:ascii="宋体"/>
              </w:rPr>
            </w:pPr>
            <w:r>
              <w:rPr>
                <w:rFonts w:hint="eastAsia" w:ascii="宋体" w:hAnsi="宋体"/>
              </w:rPr>
              <w:t>实训室名称</w:t>
            </w:r>
          </w:p>
        </w:tc>
        <w:tc>
          <w:tcPr>
            <w:tcW w:w="1729" w:type="dxa"/>
            <w:tcBorders>
              <w:top w:val="single" w:color="auto" w:sz="12" w:space="0"/>
            </w:tcBorders>
            <w:vAlign w:val="center"/>
          </w:tcPr>
          <w:p w14:paraId="5965B1AF">
            <w:pPr>
              <w:spacing w:line="260" w:lineRule="exact"/>
              <w:jc w:val="center"/>
              <w:rPr>
                <w:rFonts w:ascii="宋体"/>
              </w:rPr>
            </w:pPr>
            <w:r>
              <w:rPr>
                <w:rFonts w:hint="eastAsia" w:ascii="宋体" w:hAnsi="宋体"/>
              </w:rPr>
              <w:t>程序设计实训室</w:t>
            </w:r>
          </w:p>
        </w:tc>
        <w:tc>
          <w:tcPr>
            <w:tcW w:w="2127" w:type="dxa"/>
            <w:tcBorders>
              <w:top w:val="single" w:color="auto" w:sz="12" w:space="0"/>
            </w:tcBorders>
            <w:vAlign w:val="center"/>
          </w:tcPr>
          <w:p w14:paraId="1065DB29">
            <w:pPr>
              <w:spacing w:line="260" w:lineRule="exact"/>
              <w:jc w:val="center"/>
              <w:rPr>
                <w:rFonts w:ascii="宋体"/>
              </w:rPr>
            </w:pPr>
            <w:r>
              <w:rPr>
                <w:rFonts w:hint="eastAsia" w:ascii="宋体" w:hAnsi="宋体"/>
              </w:rPr>
              <w:t>总面积</w:t>
            </w:r>
          </w:p>
        </w:tc>
        <w:tc>
          <w:tcPr>
            <w:tcW w:w="3362" w:type="dxa"/>
            <w:tcBorders>
              <w:top w:val="single" w:color="auto" w:sz="12" w:space="0"/>
            </w:tcBorders>
            <w:vAlign w:val="center"/>
          </w:tcPr>
          <w:p w14:paraId="4AFF696F">
            <w:pPr>
              <w:spacing w:line="260" w:lineRule="exact"/>
              <w:jc w:val="center"/>
              <w:rPr>
                <w:rFonts w:ascii="宋体"/>
              </w:rPr>
            </w:pPr>
            <w:r>
              <w:rPr>
                <w:rFonts w:hint="eastAsia" w:ascii="宋体" w:hAnsi="宋体"/>
                <w:lang w:val="en-US" w:eastAsia="zh-CN"/>
              </w:rPr>
              <w:t>150</w:t>
            </w:r>
            <w:r>
              <w:rPr>
                <w:rFonts w:hint="eastAsia" w:ascii="宋体" w:hAnsi="宋体"/>
              </w:rPr>
              <w:t>㎡</w:t>
            </w:r>
            <w:r>
              <w:rPr>
                <w:rFonts w:ascii="宋体" w:hAnsi="宋体"/>
              </w:rPr>
              <w:t xml:space="preserve"> </w:t>
            </w:r>
          </w:p>
        </w:tc>
      </w:tr>
      <w:tr w14:paraId="254DB3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45" w:type="dxa"/>
            <w:vAlign w:val="center"/>
          </w:tcPr>
          <w:p w14:paraId="3C843C60">
            <w:pPr>
              <w:spacing w:line="260" w:lineRule="exact"/>
              <w:jc w:val="center"/>
              <w:rPr>
                <w:rFonts w:ascii="宋体"/>
              </w:rPr>
            </w:pPr>
            <w:r>
              <w:rPr>
                <w:rFonts w:hint="eastAsia" w:ascii="宋体" w:hAnsi="宋体"/>
              </w:rPr>
              <w:t>序号</w:t>
            </w:r>
          </w:p>
        </w:tc>
        <w:tc>
          <w:tcPr>
            <w:tcW w:w="2911" w:type="dxa"/>
            <w:gridSpan w:val="2"/>
            <w:vAlign w:val="center"/>
          </w:tcPr>
          <w:p w14:paraId="05E86CB0">
            <w:pPr>
              <w:spacing w:line="260" w:lineRule="exact"/>
              <w:jc w:val="center"/>
              <w:rPr>
                <w:rFonts w:ascii="宋体"/>
              </w:rPr>
            </w:pPr>
            <w:r>
              <w:rPr>
                <w:rFonts w:hint="eastAsia" w:ascii="宋体" w:hAnsi="宋体"/>
              </w:rPr>
              <w:t>核心设备</w:t>
            </w:r>
          </w:p>
        </w:tc>
        <w:tc>
          <w:tcPr>
            <w:tcW w:w="2127" w:type="dxa"/>
            <w:vAlign w:val="center"/>
          </w:tcPr>
          <w:p w14:paraId="2EA67047">
            <w:pPr>
              <w:spacing w:line="260" w:lineRule="exact"/>
              <w:jc w:val="center"/>
              <w:rPr>
                <w:rFonts w:ascii="宋体"/>
              </w:rPr>
            </w:pPr>
            <w:r>
              <w:rPr>
                <w:rFonts w:hint="eastAsia" w:ascii="宋体" w:hAnsi="宋体"/>
              </w:rPr>
              <w:t>数量</w:t>
            </w:r>
          </w:p>
        </w:tc>
        <w:tc>
          <w:tcPr>
            <w:tcW w:w="3362" w:type="dxa"/>
            <w:vAlign w:val="center"/>
          </w:tcPr>
          <w:p w14:paraId="57193BDA">
            <w:pPr>
              <w:spacing w:line="260" w:lineRule="exact"/>
              <w:jc w:val="center"/>
              <w:rPr>
                <w:rFonts w:ascii="宋体"/>
              </w:rPr>
            </w:pPr>
            <w:r>
              <w:rPr>
                <w:rFonts w:hint="eastAsia" w:ascii="宋体" w:hAnsi="宋体"/>
              </w:rPr>
              <w:t>备注</w:t>
            </w:r>
          </w:p>
        </w:tc>
      </w:tr>
      <w:tr w14:paraId="560CB2B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45" w:type="dxa"/>
            <w:vAlign w:val="center"/>
          </w:tcPr>
          <w:p w14:paraId="65AFD7AB">
            <w:pPr>
              <w:spacing w:line="260" w:lineRule="exact"/>
              <w:jc w:val="center"/>
              <w:rPr>
                <w:rFonts w:ascii="宋体"/>
              </w:rPr>
            </w:pPr>
            <w:r>
              <w:rPr>
                <w:rFonts w:ascii="宋体" w:hAnsi="宋体"/>
              </w:rPr>
              <w:t>1</w:t>
            </w:r>
          </w:p>
        </w:tc>
        <w:tc>
          <w:tcPr>
            <w:tcW w:w="2911" w:type="dxa"/>
            <w:gridSpan w:val="2"/>
            <w:shd w:val="clear" w:color="auto" w:fill="auto"/>
            <w:vAlign w:val="center"/>
          </w:tcPr>
          <w:p w14:paraId="0E2128A1">
            <w:pPr>
              <w:spacing w:line="260" w:lineRule="exact"/>
              <w:jc w:val="center"/>
              <w:rPr>
                <w:rFonts w:ascii="宋体" w:hAnsi="Calibri" w:eastAsia="宋体" w:cs="Times New Roman"/>
                <w:kern w:val="2"/>
                <w:sz w:val="21"/>
                <w:szCs w:val="22"/>
                <w:lang w:val="en-US" w:eastAsia="zh-CN" w:bidi="ar-SA"/>
              </w:rPr>
            </w:pPr>
            <w:r>
              <w:rPr>
                <w:rFonts w:hint="eastAsia"/>
              </w:rPr>
              <w:t>计算机</w:t>
            </w:r>
          </w:p>
        </w:tc>
        <w:tc>
          <w:tcPr>
            <w:tcW w:w="2127" w:type="dxa"/>
            <w:shd w:val="clear" w:color="auto" w:fill="auto"/>
            <w:vAlign w:val="center"/>
          </w:tcPr>
          <w:p w14:paraId="43DCC876">
            <w:pPr>
              <w:spacing w:line="260" w:lineRule="exact"/>
              <w:jc w:val="center"/>
              <w:rPr>
                <w:rFonts w:hint="default" w:ascii="宋体" w:hAnsi="Calibri" w:eastAsia="宋体" w:cs="Times New Roman"/>
                <w:kern w:val="2"/>
                <w:sz w:val="21"/>
                <w:szCs w:val="22"/>
                <w:lang w:val="en-US" w:eastAsia="zh-CN" w:bidi="ar-SA"/>
              </w:rPr>
            </w:pPr>
            <w:r>
              <w:rPr>
                <w:rFonts w:hint="eastAsia" w:ascii="宋体"/>
                <w:lang w:val="en-US" w:eastAsia="zh-CN"/>
              </w:rPr>
              <w:t>50</w:t>
            </w:r>
          </w:p>
        </w:tc>
        <w:tc>
          <w:tcPr>
            <w:tcW w:w="3362" w:type="dxa"/>
            <w:vAlign w:val="center"/>
          </w:tcPr>
          <w:p w14:paraId="546FA20F">
            <w:pPr>
              <w:spacing w:line="260" w:lineRule="exact"/>
              <w:jc w:val="left"/>
              <w:rPr>
                <w:rFonts w:hint="default" w:ascii="宋体"/>
                <w:lang w:val="en-US"/>
              </w:rPr>
            </w:pPr>
            <w:r>
              <w:rPr>
                <w:rFonts w:hint="eastAsia" w:ascii="宋体"/>
                <w:lang w:val="en-US" w:eastAsia="zh-CN"/>
              </w:rPr>
              <w:t>用于讲跨平台程序设计语言、程序设计语言基础、数据库原理与应用、网页设计与制作</w:t>
            </w:r>
          </w:p>
        </w:tc>
      </w:tr>
    </w:tbl>
    <w:p w14:paraId="513B12B9">
      <w:pPr>
        <w:spacing w:beforeLines="50" w:line="440" w:lineRule="exact"/>
        <w:ind w:firstLine="422" w:firstLineChars="200"/>
        <w:jc w:val="center"/>
        <w:rPr>
          <w:rFonts w:hint="eastAsia" w:ascii="宋体" w:hAnsi="宋体"/>
          <w:b/>
          <w:color w:val="auto"/>
          <w:lang w:val="en-US" w:eastAsia="zh-CN"/>
        </w:rPr>
      </w:pPr>
      <w:r>
        <w:rPr>
          <w:rFonts w:hint="eastAsia" w:ascii="宋体" w:hAnsi="宋体"/>
          <w:b/>
          <w:color w:val="auto"/>
          <w:lang w:val="en-US" w:eastAsia="zh-CN"/>
        </w:rPr>
        <w:t>表10-3  专业机房（共享）</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45"/>
        <w:gridCol w:w="1182"/>
        <w:gridCol w:w="1729"/>
        <w:gridCol w:w="2127"/>
        <w:gridCol w:w="3362"/>
      </w:tblGrid>
      <w:tr w14:paraId="1D22F05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2127" w:type="dxa"/>
            <w:gridSpan w:val="2"/>
            <w:tcBorders>
              <w:top w:val="single" w:color="auto" w:sz="12" w:space="0"/>
            </w:tcBorders>
            <w:vAlign w:val="center"/>
          </w:tcPr>
          <w:p w14:paraId="2A049867">
            <w:pPr>
              <w:spacing w:line="260" w:lineRule="exact"/>
              <w:jc w:val="center"/>
              <w:rPr>
                <w:rFonts w:ascii="宋体"/>
              </w:rPr>
            </w:pPr>
            <w:r>
              <w:rPr>
                <w:rFonts w:hint="eastAsia" w:ascii="宋体" w:hAnsi="宋体"/>
              </w:rPr>
              <w:t>实训室名称</w:t>
            </w:r>
          </w:p>
        </w:tc>
        <w:tc>
          <w:tcPr>
            <w:tcW w:w="1729" w:type="dxa"/>
            <w:tcBorders>
              <w:top w:val="single" w:color="auto" w:sz="12" w:space="0"/>
            </w:tcBorders>
            <w:vAlign w:val="center"/>
          </w:tcPr>
          <w:p w14:paraId="2CF8718C">
            <w:pPr>
              <w:spacing w:line="260" w:lineRule="exact"/>
              <w:jc w:val="center"/>
              <w:rPr>
                <w:rFonts w:ascii="宋体"/>
              </w:rPr>
            </w:pPr>
            <w:r>
              <w:rPr>
                <w:rFonts w:hint="eastAsia" w:ascii="宋体"/>
              </w:rPr>
              <w:t>专业机房</w:t>
            </w:r>
          </w:p>
        </w:tc>
        <w:tc>
          <w:tcPr>
            <w:tcW w:w="2127" w:type="dxa"/>
            <w:tcBorders>
              <w:top w:val="single" w:color="auto" w:sz="12" w:space="0"/>
            </w:tcBorders>
            <w:vAlign w:val="center"/>
          </w:tcPr>
          <w:p w14:paraId="41A61BF6">
            <w:pPr>
              <w:spacing w:line="260" w:lineRule="exact"/>
              <w:jc w:val="center"/>
              <w:rPr>
                <w:rFonts w:ascii="宋体"/>
              </w:rPr>
            </w:pPr>
            <w:r>
              <w:rPr>
                <w:rFonts w:hint="eastAsia" w:ascii="宋体" w:hAnsi="宋体"/>
              </w:rPr>
              <w:t>总面积</w:t>
            </w:r>
          </w:p>
        </w:tc>
        <w:tc>
          <w:tcPr>
            <w:tcW w:w="3362" w:type="dxa"/>
            <w:tcBorders>
              <w:top w:val="single" w:color="auto" w:sz="12" w:space="0"/>
            </w:tcBorders>
            <w:vAlign w:val="center"/>
          </w:tcPr>
          <w:p w14:paraId="012A4D40">
            <w:pPr>
              <w:spacing w:line="260" w:lineRule="exact"/>
              <w:jc w:val="center"/>
              <w:rPr>
                <w:rFonts w:ascii="宋体"/>
              </w:rPr>
            </w:pPr>
            <w:r>
              <w:rPr>
                <w:rFonts w:hint="eastAsia" w:ascii="宋体" w:hAnsi="宋体"/>
                <w:lang w:val="en-US" w:eastAsia="zh-CN"/>
              </w:rPr>
              <w:t>150</w:t>
            </w:r>
            <w:r>
              <w:rPr>
                <w:rFonts w:hint="eastAsia" w:ascii="宋体" w:hAnsi="宋体"/>
              </w:rPr>
              <w:t>㎡</w:t>
            </w:r>
            <w:r>
              <w:rPr>
                <w:rFonts w:ascii="宋体" w:hAnsi="宋体"/>
              </w:rPr>
              <w:t xml:space="preserve"> </w:t>
            </w:r>
          </w:p>
        </w:tc>
      </w:tr>
      <w:tr w14:paraId="2B416C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45" w:type="dxa"/>
            <w:vAlign w:val="center"/>
          </w:tcPr>
          <w:p w14:paraId="2CBD6C61">
            <w:pPr>
              <w:spacing w:line="260" w:lineRule="exact"/>
              <w:jc w:val="center"/>
              <w:rPr>
                <w:rFonts w:ascii="宋体"/>
              </w:rPr>
            </w:pPr>
            <w:r>
              <w:rPr>
                <w:rFonts w:hint="eastAsia" w:ascii="宋体" w:hAnsi="宋体"/>
              </w:rPr>
              <w:t>序号</w:t>
            </w:r>
          </w:p>
        </w:tc>
        <w:tc>
          <w:tcPr>
            <w:tcW w:w="2911" w:type="dxa"/>
            <w:gridSpan w:val="2"/>
            <w:vAlign w:val="center"/>
          </w:tcPr>
          <w:p w14:paraId="11620124">
            <w:pPr>
              <w:spacing w:line="260" w:lineRule="exact"/>
              <w:jc w:val="center"/>
              <w:rPr>
                <w:rFonts w:ascii="宋体"/>
              </w:rPr>
            </w:pPr>
            <w:r>
              <w:rPr>
                <w:rFonts w:hint="eastAsia" w:ascii="宋体" w:hAnsi="宋体"/>
              </w:rPr>
              <w:t>核心设备</w:t>
            </w:r>
          </w:p>
        </w:tc>
        <w:tc>
          <w:tcPr>
            <w:tcW w:w="2127" w:type="dxa"/>
            <w:vAlign w:val="center"/>
          </w:tcPr>
          <w:p w14:paraId="30655B21">
            <w:pPr>
              <w:spacing w:line="260" w:lineRule="exact"/>
              <w:jc w:val="center"/>
              <w:rPr>
                <w:rFonts w:ascii="宋体"/>
              </w:rPr>
            </w:pPr>
            <w:r>
              <w:rPr>
                <w:rFonts w:hint="eastAsia" w:ascii="宋体" w:hAnsi="宋体"/>
              </w:rPr>
              <w:t>数量</w:t>
            </w:r>
          </w:p>
        </w:tc>
        <w:tc>
          <w:tcPr>
            <w:tcW w:w="3362" w:type="dxa"/>
            <w:vAlign w:val="center"/>
          </w:tcPr>
          <w:p w14:paraId="1CE98F16">
            <w:pPr>
              <w:spacing w:line="260" w:lineRule="exact"/>
              <w:jc w:val="center"/>
              <w:rPr>
                <w:rFonts w:ascii="宋体"/>
              </w:rPr>
            </w:pPr>
            <w:r>
              <w:rPr>
                <w:rFonts w:hint="eastAsia" w:ascii="宋体" w:hAnsi="宋体"/>
              </w:rPr>
              <w:t>备注</w:t>
            </w:r>
          </w:p>
        </w:tc>
      </w:tr>
      <w:tr w14:paraId="1EA278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45" w:type="dxa"/>
            <w:vAlign w:val="center"/>
          </w:tcPr>
          <w:p w14:paraId="113CABE8">
            <w:pPr>
              <w:spacing w:line="260" w:lineRule="exact"/>
              <w:jc w:val="center"/>
              <w:rPr>
                <w:rFonts w:ascii="宋体"/>
              </w:rPr>
            </w:pPr>
            <w:r>
              <w:rPr>
                <w:rFonts w:ascii="宋体" w:hAnsi="宋体"/>
              </w:rPr>
              <w:t>1</w:t>
            </w:r>
          </w:p>
        </w:tc>
        <w:tc>
          <w:tcPr>
            <w:tcW w:w="2911" w:type="dxa"/>
            <w:gridSpan w:val="2"/>
            <w:shd w:val="clear" w:color="auto" w:fill="auto"/>
            <w:vAlign w:val="center"/>
          </w:tcPr>
          <w:p w14:paraId="246D8386">
            <w:pPr>
              <w:spacing w:line="260" w:lineRule="exact"/>
              <w:jc w:val="center"/>
              <w:rPr>
                <w:rFonts w:ascii="宋体" w:hAnsi="Calibri" w:eastAsia="宋体" w:cs="Times New Roman"/>
                <w:kern w:val="2"/>
                <w:sz w:val="21"/>
                <w:szCs w:val="22"/>
                <w:lang w:val="en-US" w:eastAsia="zh-CN" w:bidi="ar-SA"/>
              </w:rPr>
            </w:pPr>
            <w:r>
              <w:rPr>
                <w:rFonts w:hint="eastAsia"/>
              </w:rPr>
              <w:t>计算机</w:t>
            </w:r>
          </w:p>
        </w:tc>
        <w:tc>
          <w:tcPr>
            <w:tcW w:w="2127" w:type="dxa"/>
            <w:shd w:val="clear" w:color="auto" w:fill="auto"/>
            <w:vAlign w:val="center"/>
          </w:tcPr>
          <w:p w14:paraId="0EA35050">
            <w:pPr>
              <w:spacing w:line="260" w:lineRule="exact"/>
              <w:jc w:val="center"/>
              <w:rPr>
                <w:rFonts w:hint="default" w:ascii="宋体" w:hAnsi="Calibri" w:eastAsia="宋体" w:cs="Times New Roman"/>
                <w:kern w:val="2"/>
                <w:sz w:val="21"/>
                <w:szCs w:val="22"/>
                <w:lang w:val="en-US" w:eastAsia="zh-CN" w:bidi="ar-SA"/>
              </w:rPr>
            </w:pPr>
            <w:r>
              <w:rPr>
                <w:rFonts w:hint="eastAsia" w:ascii="宋体"/>
                <w:lang w:val="en-US" w:eastAsia="zh-CN"/>
              </w:rPr>
              <w:t>50</w:t>
            </w:r>
          </w:p>
        </w:tc>
        <w:tc>
          <w:tcPr>
            <w:tcW w:w="3362" w:type="dxa"/>
            <w:vAlign w:val="center"/>
          </w:tcPr>
          <w:p w14:paraId="4A354E14">
            <w:pPr>
              <w:spacing w:line="260" w:lineRule="exact"/>
              <w:jc w:val="left"/>
              <w:rPr>
                <w:rFonts w:hint="default" w:ascii="宋体" w:eastAsia="宋体"/>
                <w:lang w:val="en-US" w:eastAsia="zh-CN"/>
              </w:rPr>
            </w:pPr>
            <w:r>
              <w:rPr>
                <w:rFonts w:hint="eastAsia" w:ascii="宋体"/>
              </w:rPr>
              <w:t>华为认证培训考试</w:t>
            </w:r>
            <w:r>
              <w:rPr>
                <w:rFonts w:hint="eastAsia" w:ascii="宋体"/>
                <w:lang w:eastAsia="zh-CN"/>
              </w:rPr>
              <w:t>、</w:t>
            </w:r>
            <w:r>
              <w:rPr>
                <w:rFonts w:hint="eastAsia" w:ascii="宋体"/>
                <w:lang w:val="en-US" w:eastAsia="zh-CN"/>
              </w:rPr>
              <w:t>学科竞赛</w:t>
            </w:r>
          </w:p>
        </w:tc>
      </w:tr>
    </w:tbl>
    <w:p w14:paraId="7298813D">
      <w:pPr>
        <w:spacing w:beforeLines="50" w:line="440" w:lineRule="exact"/>
        <w:ind w:firstLine="422" w:firstLineChars="200"/>
        <w:jc w:val="center"/>
        <w:rPr>
          <w:rFonts w:hint="eastAsia" w:ascii="宋体" w:hAnsi="宋体"/>
          <w:b/>
          <w:color w:val="auto"/>
          <w:lang w:val="en-US" w:eastAsia="zh-CN"/>
        </w:rPr>
      </w:pPr>
      <w:r>
        <w:rPr>
          <w:rFonts w:hint="eastAsia" w:ascii="宋体" w:hAnsi="宋体"/>
          <w:b/>
          <w:color w:val="auto"/>
          <w:lang w:val="en-US" w:eastAsia="zh-CN"/>
        </w:rPr>
        <w:t>表10-4  人工智能大数据实验室（共享）</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45"/>
        <w:gridCol w:w="1182"/>
        <w:gridCol w:w="1729"/>
        <w:gridCol w:w="2127"/>
        <w:gridCol w:w="3362"/>
      </w:tblGrid>
      <w:tr w14:paraId="265DCC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2127" w:type="dxa"/>
            <w:gridSpan w:val="2"/>
            <w:tcBorders>
              <w:top w:val="single" w:color="auto" w:sz="12" w:space="0"/>
            </w:tcBorders>
            <w:vAlign w:val="center"/>
          </w:tcPr>
          <w:p w14:paraId="6759A84F">
            <w:pPr>
              <w:spacing w:line="260" w:lineRule="exact"/>
              <w:jc w:val="center"/>
              <w:rPr>
                <w:rFonts w:ascii="宋体"/>
              </w:rPr>
            </w:pPr>
            <w:r>
              <w:rPr>
                <w:rFonts w:hint="eastAsia" w:ascii="宋体" w:hAnsi="宋体"/>
              </w:rPr>
              <w:t>实训室名称</w:t>
            </w:r>
          </w:p>
        </w:tc>
        <w:tc>
          <w:tcPr>
            <w:tcW w:w="1729" w:type="dxa"/>
            <w:tcBorders>
              <w:top w:val="single" w:color="auto" w:sz="12" w:space="0"/>
            </w:tcBorders>
            <w:vAlign w:val="center"/>
          </w:tcPr>
          <w:p w14:paraId="13E248FD">
            <w:pPr>
              <w:spacing w:line="260" w:lineRule="exact"/>
              <w:jc w:val="center"/>
              <w:rPr>
                <w:rFonts w:ascii="宋体"/>
              </w:rPr>
            </w:pPr>
            <w:r>
              <w:rPr>
                <w:rFonts w:hint="eastAsia" w:ascii="宋体"/>
              </w:rPr>
              <w:t>人工智能大数据实验室</w:t>
            </w:r>
          </w:p>
        </w:tc>
        <w:tc>
          <w:tcPr>
            <w:tcW w:w="2127" w:type="dxa"/>
            <w:tcBorders>
              <w:top w:val="single" w:color="auto" w:sz="12" w:space="0"/>
            </w:tcBorders>
            <w:vAlign w:val="center"/>
          </w:tcPr>
          <w:p w14:paraId="329F89A9">
            <w:pPr>
              <w:spacing w:line="260" w:lineRule="exact"/>
              <w:jc w:val="center"/>
              <w:rPr>
                <w:rFonts w:ascii="宋体"/>
              </w:rPr>
            </w:pPr>
            <w:r>
              <w:rPr>
                <w:rFonts w:hint="eastAsia" w:ascii="宋体" w:hAnsi="宋体"/>
              </w:rPr>
              <w:t>总面积</w:t>
            </w:r>
          </w:p>
        </w:tc>
        <w:tc>
          <w:tcPr>
            <w:tcW w:w="3362" w:type="dxa"/>
            <w:tcBorders>
              <w:top w:val="single" w:color="auto" w:sz="12" w:space="0"/>
            </w:tcBorders>
            <w:vAlign w:val="center"/>
          </w:tcPr>
          <w:p w14:paraId="44207768">
            <w:pPr>
              <w:spacing w:line="260" w:lineRule="exact"/>
              <w:jc w:val="center"/>
              <w:rPr>
                <w:rFonts w:ascii="宋体"/>
              </w:rPr>
            </w:pPr>
            <w:r>
              <w:rPr>
                <w:rFonts w:hint="eastAsia" w:ascii="宋体" w:hAnsi="宋体"/>
                <w:lang w:val="en-US" w:eastAsia="zh-CN"/>
              </w:rPr>
              <w:t>150</w:t>
            </w:r>
            <w:r>
              <w:rPr>
                <w:rFonts w:hint="eastAsia" w:ascii="宋体" w:hAnsi="宋体"/>
              </w:rPr>
              <w:t>㎡</w:t>
            </w:r>
            <w:r>
              <w:rPr>
                <w:rFonts w:ascii="宋体" w:hAnsi="宋体"/>
              </w:rPr>
              <w:t xml:space="preserve"> </w:t>
            </w:r>
          </w:p>
        </w:tc>
      </w:tr>
      <w:tr w14:paraId="79888E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45" w:type="dxa"/>
            <w:vAlign w:val="center"/>
          </w:tcPr>
          <w:p w14:paraId="3E200CC6">
            <w:pPr>
              <w:spacing w:line="260" w:lineRule="exact"/>
              <w:jc w:val="center"/>
              <w:rPr>
                <w:rFonts w:ascii="宋体"/>
              </w:rPr>
            </w:pPr>
            <w:r>
              <w:rPr>
                <w:rFonts w:hint="eastAsia" w:ascii="宋体" w:hAnsi="宋体"/>
              </w:rPr>
              <w:t>序号</w:t>
            </w:r>
          </w:p>
        </w:tc>
        <w:tc>
          <w:tcPr>
            <w:tcW w:w="2911" w:type="dxa"/>
            <w:gridSpan w:val="2"/>
            <w:vAlign w:val="center"/>
          </w:tcPr>
          <w:p w14:paraId="7CB670A7">
            <w:pPr>
              <w:spacing w:line="260" w:lineRule="exact"/>
              <w:jc w:val="center"/>
              <w:rPr>
                <w:rFonts w:ascii="宋体"/>
              </w:rPr>
            </w:pPr>
            <w:r>
              <w:rPr>
                <w:rFonts w:hint="eastAsia" w:ascii="宋体" w:hAnsi="宋体"/>
              </w:rPr>
              <w:t>核心设备</w:t>
            </w:r>
          </w:p>
        </w:tc>
        <w:tc>
          <w:tcPr>
            <w:tcW w:w="2127" w:type="dxa"/>
            <w:vAlign w:val="center"/>
          </w:tcPr>
          <w:p w14:paraId="262340FF">
            <w:pPr>
              <w:spacing w:line="260" w:lineRule="exact"/>
              <w:jc w:val="center"/>
              <w:rPr>
                <w:rFonts w:ascii="宋体"/>
              </w:rPr>
            </w:pPr>
            <w:r>
              <w:rPr>
                <w:rFonts w:hint="eastAsia" w:ascii="宋体" w:hAnsi="宋体"/>
              </w:rPr>
              <w:t>数量</w:t>
            </w:r>
          </w:p>
        </w:tc>
        <w:tc>
          <w:tcPr>
            <w:tcW w:w="3362" w:type="dxa"/>
            <w:vAlign w:val="center"/>
          </w:tcPr>
          <w:p w14:paraId="16A8727F">
            <w:pPr>
              <w:spacing w:line="260" w:lineRule="exact"/>
              <w:jc w:val="center"/>
              <w:rPr>
                <w:rFonts w:ascii="宋体"/>
              </w:rPr>
            </w:pPr>
            <w:r>
              <w:rPr>
                <w:rFonts w:hint="eastAsia" w:ascii="宋体" w:hAnsi="宋体"/>
              </w:rPr>
              <w:t>备注</w:t>
            </w:r>
          </w:p>
        </w:tc>
      </w:tr>
      <w:tr w14:paraId="2775D19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945" w:type="dxa"/>
            <w:vAlign w:val="center"/>
          </w:tcPr>
          <w:p w14:paraId="2A277014">
            <w:pPr>
              <w:spacing w:line="260" w:lineRule="exact"/>
              <w:jc w:val="center"/>
              <w:rPr>
                <w:rFonts w:ascii="宋体"/>
              </w:rPr>
            </w:pPr>
            <w:r>
              <w:rPr>
                <w:rFonts w:ascii="宋体" w:hAnsi="宋体"/>
              </w:rPr>
              <w:t>1</w:t>
            </w:r>
          </w:p>
        </w:tc>
        <w:tc>
          <w:tcPr>
            <w:tcW w:w="2911" w:type="dxa"/>
            <w:gridSpan w:val="2"/>
            <w:shd w:val="clear" w:color="auto" w:fill="auto"/>
            <w:vAlign w:val="center"/>
          </w:tcPr>
          <w:p w14:paraId="4402B92B">
            <w:pPr>
              <w:spacing w:line="260" w:lineRule="exact"/>
              <w:jc w:val="center"/>
              <w:rPr>
                <w:rFonts w:ascii="宋体" w:hAnsi="Calibri" w:eastAsia="宋体" w:cs="Times New Roman"/>
                <w:kern w:val="2"/>
                <w:sz w:val="21"/>
                <w:szCs w:val="22"/>
                <w:lang w:val="en-US" w:eastAsia="zh-CN" w:bidi="ar-SA"/>
              </w:rPr>
            </w:pPr>
            <w:r>
              <w:rPr>
                <w:rFonts w:hint="eastAsia"/>
              </w:rPr>
              <w:t>计算机</w:t>
            </w:r>
          </w:p>
        </w:tc>
        <w:tc>
          <w:tcPr>
            <w:tcW w:w="2127" w:type="dxa"/>
            <w:shd w:val="clear" w:color="auto" w:fill="auto"/>
            <w:vAlign w:val="center"/>
          </w:tcPr>
          <w:p w14:paraId="3A4ACC16">
            <w:pPr>
              <w:spacing w:line="260" w:lineRule="exact"/>
              <w:jc w:val="center"/>
              <w:rPr>
                <w:rFonts w:hint="default" w:ascii="宋体" w:hAnsi="Calibri" w:eastAsia="宋体" w:cs="Times New Roman"/>
                <w:kern w:val="2"/>
                <w:sz w:val="21"/>
                <w:szCs w:val="22"/>
                <w:lang w:val="en-US" w:eastAsia="zh-CN" w:bidi="ar-SA"/>
              </w:rPr>
            </w:pPr>
            <w:r>
              <w:rPr>
                <w:rFonts w:hint="eastAsia" w:ascii="宋体"/>
                <w:lang w:val="en-US" w:eastAsia="zh-CN"/>
              </w:rPr>
              <w:t>50</w:t>
            </w:r>
          </w:p>
        </w:tc>
        <w:tc>
          <w:tcPr>
            <w:tcW w:w="3362" w:type="dxa"/>
            <w:vAlign w:val="center"/>
          </w:tcPr>
          <w:p w14:paraId="113F30B9">
            <w:pPr>
              <w:spacing w:line="260" w:lineRule="exact"/>
              <w:jc w:val="left"/>
              <w:rPr>
                <w:rFonts w:ascii="宋体"/>
              </w:rPr>
            </w:pPr>
            <w:r>
              <w:rPr>
                <w:rFonts w:hint="eastAsia" w:ascii="宋体"/>
              </w:rPr>
              <w:t>计算机组装与维护、网络服务器配置与安全管理、人工智能与机器学习</w:t>
            </w:r>
          </w:p>
        </w:tc>
      </w:tr>
    </w:tbl>
    <w:p w14:paraId="45E379F2">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sz w:val="24"/>
        </w:rPr>
      </w:pPr>
      <w:r>
        <w:rPr>
          <w:rFonts w:ascii="宋体" w:hAnsi="宋体"/>
          <w:sz w:val="24"/>
        </w:rPr>
        <w:t>2</w:t>
      </w:r>
      <w:r>
        <w:rPr>
          <w:rFonts w:hint="eastAsia" w:ascii="宋体" w:hAnsi="宋体"/>
          <w:sz w:val="24"/>
          <w:lang w:val="en-US" w:eastAsia="zh-CN"/>
        </w:rPr>
        <w:t>.</w:t>
      </w:r>
      <w:r>
        <w:rPr>
          <w:rFonts w:hint="eastAsia" w:ascii="宋体" w:hAnsi="宋体"/>
          <w:sz w:val="24"/>
        </w:rPr>
        <w:t>校外实习基地现状</w:t>
      </w:r>
    </w:p>
    <w:p w14:paraId="5C7E73F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color w:val="auto"/>
          <w:kern w:val="0"/>
          <w:sz w:val="24"/>
          <w:szCs w:val="24"/>
        </w:rPr>
      </w:pPr>
      <w:r>
        <w:rPr>
          <w:rFonts w:hint="eastAsia" w:ascii="宋体" w:hAnsi="宋体" w:cs="宋体"/>
          <w:color w:val="auto"/>
          <w:kern w:val="0"/>
          <w:sz w:val="24"/>
          <w:szCs w:val="24"/>
        </w:rPr>
        <w:t>学院与企业共同管理、共同考核，确保实习教学质量，形成校外实习基地运行与管理长效机制，校外实训基地能满足本专业的生产性实习和半年以上顶岗实习的需要。</w:t>
      </w:r>
    </w:p>
    <w:p w14:paraId="5E205EF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color w:val="auto"/>
          <w:kern w:val="0"/>
          <w:sz w:val="24"/>
          <w:szCs w:val="24"/>
        </w:rPr>
      </w:pPr>
    </w:p>
    <w:p w14:paraId="44EDC10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cs="宋体"/>
          <w:color w:val="auto"/>
          <w:kern w:val="0"/>
          <w:sz w:val="24"/>
          <w:szCs w:val="24"/>
        </w:rPr>
      </w:pPr>
    </w:p>
    <w:p w14:paraId="0B331C61">
      <w:pPr>
        <w:spacing w:beforeLines="50" w:line="440" w:lineRule="exact"/>
        <w:ind w:firstLine="422" w:firstLineChars="200"/>
        <w:jc w:val="center"/>
        <w:rPr>
          <w:rFonts w:ascii="宋体"/>
          <w:b/>
          <w:szCs w:val="24"/>
        </w:rPr>
      </w:pPr>
      <w:r>
        <w:rPr>
          <w:rFonts w:hint="eastAsia" w:ascii="宋体" w:hAnsi="宋体"/>
          <w:b/>
          <w:szCs w:val="24"/>
        </w:rPr>
        <w:t>表</w:t>
      </w:r>
      <w:r>
        <w:rPr>
          <w:rFonts w:ascii="宋体" w:hAnsi="宋体"/>
          <w:b/>
          <w:szCs w:val="24"/>
        </w:rPr>
        <w:t xml:space="preserve">11  </w:t>
      </w:r>
      <w:r>
        <w:rPr>
          <w:rFonts w:hint="eastAsia" w:ascii="宋体" w:hAnsi="宋体"/>
          <w:b/>
          <w:szCs w:val="24"/>
          <w:lang w:val="en-US" w:eastAsia="zh-CN"/>
        </w:rPr>
        <w:t>计算机应用技术</w:t>
      </w:r>
      <w:r>
        <w:rPr>
          <w:rFonts w:hint="eastAsia" w:ascii="宋体" w:hAnsi="宋体"/>
          <w:b/>
          <w:szCs w:val="24"/>
        </w:rPr>
        <w:t>专业（群）校外实习基地</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35"/>
        <w:gridCol w:w="1995"/>
        <w:gridCol w:w="2256"/>
        <w:gridCol w:w="1960"/>
        <w:gridCol w:w="2399"/>
      </w:tblGrid>
      <w:tr w14:paraId="78862DB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tcBorders>
              <w:top w:val="single" w:color="auto" w:sz="12" w:space="0"/>
            </w:tcBorders>
            <w:vAlign w:val="center"/>
          </w:tcPr>
          <w:p w14:paraId="0968DED6">
            <w:pPr>
              <w:spacing w:line="260" w:lineRule="exact"/>
              <w:jc w:val="center"/>
              <w:rPr>
                <w:rFonts w:ascii="宋体"/>
              </w:rPr>
            </w:pPr>
            <w:r>
              <w:rPr>
                <w:rFonts w:hint="eastAsia" w:ascii="宋体" w:hAnsi="宋体"/>
              </w:rPr>
              <w:t>序号</w:t>
            </w:r>
          </w:p>
        </w:tc>
        <w:tc>
          <w:tcPr>
            <w:tcW w:w="1995" w:type="dxa"/>
            <w:tcBorders>
              <w:top w:val="single" w:color="auto" w:sz="12" w:space="0"/>
            </w:tcBorders>
            <w:vAlign w:val="center"/>
          </w:tcPr>
          <w:p w14:paraId="2A6A12CF">
            <w:pPr>
              <w:spacing w:line="260" w:lineRule="exact"/>
              <w:jc w:val="center"/>
              <w:rPr>
                <w:rFonts w:ascii="宋体"/>
              </w:rPr>
            </w:pPr>
            <w:r>
              <w:rPr>
                <w:rFonts w:hint="eastAsia" w:ascii="宋体" w:hAnsi="宋体"/>
              </w:rPr>
              <w:t>校外实习基地名称</w:t>
            </w:r>
          </w:p>
        </w:tc>
        <w:tc>
          <w:tcPr>
            <w:tcW w:w="2256" w:type="dxa"/>
            <w:tcBorders>
              <w:top w:val="single" w:color="auto" w:sz="12" w:space="0"/>
            </w:tcBorders>
            <w:vAlign w:val="center"/>
          </w:tcPr>
          <w:p w14:paraId="0FB72793">
            <w:pPr>
              <w:spacing w:line="260" w:lineRule="exact"/>
              <w:jc w:val="center"/>
              <w:rPr>
                <w:rFonts w:ascii="宋体"/>
              </w:rPr>
            </w:pPr>
            <w:r>
              <w:rPr>
                <w:rFonts w:hint="eastAsia" w:ascii="宋体" w:hAnsi="宋体"/>
              </w:rPr>
              <w:t>合作企业名称</w:t>
            </w:r>
          </w:p>
        </w:tc>
        <w:tc>
          <w:tcPr>
            <w:tcW w:w="1960" w:type="dxa"/>
            <w:tcBorders>
              <w:top w:val="single" w:color="auto" w:sz="12" w:space="0"/>
            </w:tcBorders>
            <w:vAlign w:val="center"/>
          </w:tcPr>
          <w:p w14:paraId="696AD1EC">
            <w:pPr>
              <w:spacing w:line="260" w:lineRule="exact"/>
              <w:jc w:val="center"/>
              <w:rPr>
                <w:rFonts w:ascii="宋体"/>
              </w:rPr>
            </w:pPr>
            <w:r>
              <w:rPr>
                <w:rFonts w:hint="eastAsia" w:ascii="宋体" w:hAnsi="宋体"/>
              </w:rPr>
              <w:t>用</w:t>
            </w:r>
            <w:r>
              <w:rPr>
                <w:rFonts w:ascii="宋体" w:hAnsi="宋体"/>
              </w:rPr>
              <w:t xml:space="preserve">  </w:t>
            </w:r>
            <w:r>
              <w:rPr>
                <w:rFonts w:hint="eastAsia" w:ascii="宋体" w:hAnsi="宋体"/>
              </w:rPr>
              <w:t>途</w:t>
            </w:r>
          </w:p>
        </w:tc>
        <w:tc>
          <w:tcPr>
            <w:tcW w:w="2399" w:type="dxa"/>
            <w:tcBorders>
              <w:top w:val="single" w:color="auto" w:sz="12" w:space="0"/>
            </w:tcBorders>
            <w:vAlign w:val="center"/>
          </w:tcPr>
          <w:p w14:paraId="29C5D79B">
            <w:pPr>
              <w:spacing w:line="260" w:lineRule="exact"/>
              <w:jc w:val="center"/>
              <w:rPr>
                <w:rFonts w:ascii="宋体"/>
              </w:rPr>
            </w:pPr>
            <w:r>
              <w:rPr>
                <w:rFonts w:hint="eastAsia" w:ascii="宋体" w:hAnsi="宋体"/>
              </w:rPr>
              <w:t>合作方式</w:t>
            </w:r>
          </w:p>
        </w:tc>
      </w:tr>
      <w:tr w14:paraId="33FB09B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vAlign w:val="center"/>
          </w:tcPr>
          <w:p w14:paraId="5BD5C37B">
            <w:pPr>
              <w:spacing w:line="260" w:lineRule="exact"/>
              <w:jc w:val="center"/>
              <w:rPr>
                <w:rFonts w:ascii="宋体"/>
              </w:rPr>
            </w:pPr>
            <w:r>
              <w:rPr>
                <w:rFonts w:ascii="宋体" w:hAnsi="宋体"/>
              </w:rPr>
              <w:t>1</w:t>
            </w:r>
          </w:p>
        </w:tc>
        <w:tc>
          <w:tcPr>
            <w:tcW w:w="1995" w:type="dxa"/>
            <w:vAlign w:val="center"/>
          </w:tcPr>
          <w:p w14:paraId="62B662E8">
            <w:pPr>
              <w:spacing w:line="260" w:lineRule="exact"/>
              <w:jc w:val="center"/>
              <w:rPr>
                <w:rFonts w:hint="default" w:ascii="宋体" w:eastAsia="宋体"/>
                <w:lang w:val="en-US" w:eastAsia="zh-CN"/>
              </w:rPr>
            </w:pPr>
            <w:r>
              <w:rPr>
                <w:rFonts w:hint="eastAsia" w:ascii="宋体"/>
                <w:lang w:val="en-US" w:eastAsia="zh-CN"/>
              </w:rPr>
              <w:t>中软国际实训基地</w:t>
            </w:r>
          </w:p>
        </w:tc>
        <w:tc>
          <w:tcPr>
            <w:tcW w:w="2256" w:type="dxa"/>
            <w:vAlign w:val="center"/>
          </w:tcPr>
          <w:p w14:paraId="6D0ADA28">
            <w:pPr>
              <w:spacing w:line="260" w:lineRule="exact"/>
              <w:jc w:val="center"/>
              <w:rPr>
                <w:rFonts w:ascii="宋体"/>
              </w:rPr>
            </w:pPr>
            <w:r>
              <w:rPr>
                <w:rFonts w:hint="eastAsia"/>
                <w:lang w:val="en-US" w:eastAsia="zh-CN"/>
              </w:rPr>
              <w:t>中软国际吉林分公司</w:t>
            </w:r>
          </w:p>
        </w:tc>
        <w:tc>
          <w:tcPr>
            <w:tcW w:w="1960" w:type="dxa"/>
            <w:vAlign w:val="center"/>
          </w:tcPr>
          <w:p w14:paraId="385BE5BA">
            <w:pPr>
              <w:spacing w:line="260" w:lineRule="exact"/>
              <w:jc w:val="center"/>
              <w:rPr>
                <w:rFonts w:hint="default" w:ascii="宋体" w:eastAsia="宋体"/>
                <w:lang w:val="en-US" w:eastAsia="zh-CN"/>
              </w:rPr>
            </w:pPr>
            <w:r>
              <w:rPr>
                <w:rFonts w:hint="eastAsia" w:ascii="宋体"/>
                <w:lang w:val="en-US" w:eastAsia="zh-CN"/>
              </w:rPr>
              <w:t>认识实习</w:t>
            </w:r>
          </w:p>
        </w:tc>
        <w:tc>
          <w:tcPr>
            <w:tcW w:w="2399" w:type="dxa"/>
            <w:vAlign w:val="center"/>
          </w:tcPr>
          <w:p w14:paraId="55C0B461">
            <w:pPr>
              <w:spacing w:line="260" w:lineRule="exact"/>
              <w:jc w:val="center"/>
              <w:rPr>
                <w:rFonts w:hint="default" w:ascii="宋体" w:eastAsia="宋体"/>
                <w:lang w:val="en-US" w:eastAsia="zh-CN"/>
              </w:rPr>
            </w:pPr>
            <w:r>
              <w:rPr>
                <w:rFonts w:hint="eastAsia" w:ascii="宋体"/>
                <w:lang w:val="en-US" w:eastAsia="zh-CN"/>
              </w:rPr>
              <w:t>深度合作</w:t>
            </w:r>
          </w:p>
        </w:tc>
      </w:tr>
      <w:tr w14:paraId="55D985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735" w:type="dxa"/>
            <w:vAlign w:val="center"/>
          </w:tcPr>
          <w:p w14:paraId="383FE4A3">
            <w:pPr>
              <w:spacing w:line="260" w:lineRule="exact"/>
              <w:jc w:val="center"/>
              <w:rPr>
                <w:rFonts w:ascii="宋体"/>
              </w:rPr>
            </w:pPr>
            <w:r>
              <w:rPr>
                <w:rFonts w:ascii="宋体" w:hAnsi="宋体"/>
              </w:rPr>
              <w:t>2</w:t>
            </w:r>
          </w:p>
        </w:tc>
        <w:tc>
          <w:tcPr>
            <w:tcW w:w="1995" w:type="dxa"/>
            <w:vAlign w:val="center"/>
          </w:tcPr>
          <w:p w14:paraId="17FBA878">
            <w:pPr>
              <w:spacing w:line="260" w:lineRule="exact"/>
              <w:jc w:val="center"/>
              <w:rPr>
                <w:rFonts w:hint="default" w:ascii="宋体"/>
                <w:lang w:val="en-US"/>
              </w:rPr>
            </w:pPr>
            <w:r>
              <w:rPr>
                <w:rFonts w:hint="eastAsia"/>
                <w:lang w:val="en-US" w:eastAsia="zh-CN"/>
              </w:rPr>
              <w:t>中国移动实训基地</w:t>
            </w:r>
          </w:p>
        </w:tc>
        <w:tc>
          <w:tcPr>
            <w:tcW w:w="2256" w:type="dxa"/>
            <w:shd w:val="clear" w:color="auto" w:fill="auto"/>
            <w:vAlign w:val="center"/>
          </w:tcPr>
          <w:p w14:paraId="117C3AD2">
            <w:pPr>
              <w:bidi w:val="0"/>
              <w:jc w:val="center"/>
              <w:rPr>
                <w:rFonts w:hint="default" w:ascii="Calibri" w:hAnsi="Calibri" w:eastAsia="宋体" w:cs="Times New Roman"/>
                <w:kern w:val="2"/>
                <w:sz w:val="21"/>
                <w:szCs w:val="22"/>
                <w:lang w:val="en-US" w:eastAsia="zh-CN" w:bidi="ar-SA"/>
              </w:rPr>
            </w:pPr>
            <w:r>
              <w:rPr>
                <w:rFonts w:hint="eastAsia"/>
                <w:lang w:val="en-US" w:eastAsia="zh-CN"/>
              </w:rPr>
              <w:t>中国移动</w:t>
            </w:r>
          </w:p>
        </w:tc>
        <w:tc>
          <w:tcPr>
            <w:tcW w:w="1960" w:type="dxa"/>
            <w:shd w:val="clear" w:color="auto" w:fill="auto"/>
            <w:vAlign w:val="center"/>
          </w:tcPr>
          <w:p w14:paraId="2BAEC125">
            <w:pPr>
              <w:bidi w:val="0"/>
              <w:jc w:val="center"/>
              <w:rPr>
                <w:rFonts w:hint="default" w:ascii="Calibri" w:hAnsi="Calibri" w:eastAsia="宋体" w:cs="Times New Roman"/>
                <w:kern w:val="2"/>
                <w:sz w:val="21"/>
                <w:szCs w:val="22"/>
                <w:lang w:val="en-US" w:eastAsia="zh-CN" w:bidi="ar-SA"/>
              </w:rPr>
            </w:pPr>
            <w:r>
              <w:rPr>
                <w:rFonts w:hint="eastAsia" w:ascii="宋体"/>
                <w:lang w:val="en-US" w:eastAsia="zh-CN"/>
              </w:rPr>
              <w:t>岗位实习</w:t>
            </w:r>
          </w:p>
        </w:tc>
        <w:tc>
          <w:tcPr>
            <w:tcW w:w="2399" w:type="dxa"/>
            <w:vAlign w:val="center"/>
          </w:tcPr>
          <w:p w14:paraId="10061D88">
            <w:pPr>
              <w:spacing w:line="260" w:lineRule="exact"/>
              <w:jc w:val="center"/>
              <w:rPr>
                <w:rFonts w:hint="default" w:ascii="宋体" w:eastAsia="宋体"/>
                <w:lang w:val="en-US" w:eastAsia="zh-CN"/>
              </w:rPr>
            </w:pPr>
            <w:r>
              <w:rPr>
                <w:rFonts w:hint="eastAsia" w:ascii="宋体"/>
                <w:lang w:val="en-US" w:eastAsia="zh-CN"/>
              </w:rPr>
              <w:t>一般合作</w:t>
            </w:r>
          </w:p>
        </w:tc>
      </w:tr>
    </w:tbl>
    <w:p w14:paraId="4818D291">
      <w:pPr>
        <w:spacing w:beforeLines="50" w:afterLines="50" w:line="440" w:lineRule="exact"/>
        <w:ind w:firstLine="482" w:firstLineChars="200"/>
        <w:jc w:val="left"/>
        <w:outlineLvl w:val="1"/>
        <w:rPr>
          <w:b/>
          <w:sz w:val="24"/>
        </w:rPr>
      </w:pPr>
      <w:bookmarkStart w:id="87" w:name="_Toc27824"/>
      <w:bookmarkStart w:id="88" w:name="_Toc31419"/>
      <w:bookmarkStart w:id="89" w:name="_Toc26417"/>
      <w:bookmarkStart w:id="90" w:name="_Toc7054"/>
      <w:bookmarkStart w:id="91" w:name="_Toc27025"/>
      <w:r>
        <w:rPr>
          <w:rFonts w:hint="eastAsia"/>
          <w:b/>
          <w:sz w:val="24"/>
        </w:rPr>
        <w:t>（三）使用的教材、数字化（网络）资源等学习资料</w:t>
      </w:r>
      <w:bookmarkEnd w:id="87"/>
      <w:bookmarkEnd w:id="88"/>
      <w:bookmarkEnd w:id="89"/>
      <w:bookmarkEnd w:id="90"/>
      <w:bookmarkEnd w:id="91"/>
    </w:p>
    <w:p w14:paraId="2139494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ascii="仿宋_GB2312" w:eastAsia="仿宋_GB2312"/>
          <w:sz w:val="24"/>
          <w:szCs w:val="24"/>
        </w:rPr>
        <w:t>1</w:t>
      </w:r>
      <w:r>
        <w:rPr>
          <w:rFonts w:hint="eastAsia" w:ascii="仿宋_GB2312" w:eastAsia="仿宋_GB2312"/>
          <w:sz w:val="24"/>
          <w:szCs w:val="24"/>
          <w:lang w:val="en-US" w:eastAsia="zh-CN"/>
        </w:rPr>
        <w:t>.</w:t>
      </w:r>
      <w:r>
        <w:rPr>
          <w:rFonts w:hint="eastAsia"/>
          <w:sz w:val="24"/>
          <w:szCs w:val="24"/>
        </w:rPr>
        <w:t>教材</w:t>
      </w:r>
    </w:p>
    <w:p w14:paraId="10E5BE7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color w:val="FF0000"/>
          <w:sz w:val="24"/>
          <w:szCs w:val="24"/>
        </w:rPr>
      </w:pPr>
      <w:r>
        <w:rPr>
          <w:rFonts w:hint="eastAsia" w:ascii="宋体" w:hAnsi="宋体" w:cs="宋体"/>
          <w:color w:val="auto"/>
          <w:kern w:val="0"/>
          <w:sz w:val="24"/>
          <w:szCs w:val="24"/>
          <w:lang w:val="en-US" w:eastAsia="zh-CN"/>
        </w:rPr>
        <w:t>教材均选用国家“十四五”职业教育规划教材</w:t>
      </w:r>
    </w:p>
    <w:p w14:paraId="62E7CC1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ascii="仿宋_GB2312" w:eastAsia="仿宋_GB2312"/>
          <w:sz w:val="24"/>
          <w:szCs w:val="24"/>
        </w:rPr>
        <w:t>2</w:t>
      </w:r>
      <w:r>
        <w:rPr>
          <w:rFonts w:hint="eastAsia" w:ascii="仿宋_GB2312" w:eastAsia="仿宋_GB2312"/>
          <w:sz w:val="24"/>
          <w:szCs w:val="24"/>
          <w:lang w:val="en-US" w:eastAsia="zh-CN"/>
        </w:rPr>
        <w:t>.</w:t>
      </w:r>
      <w:r>
        <w:rPr>
          <w:rFonts w:hint="eastAsia"/>
          <w:sz w:val="24"/>
          <w:szCs w:val="24"/>
        </w:rPr>
        <w:t>图书及数字化资料</w:t>
      </w:r>
    </w:p>
    <w:p w14:paraId="2A9883B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color w:val="FF0000"/>
          <w:sz w:val="24"/>
        </w:rPr>
      </w:pPr>
      <w:r>
        <w:rPr>
          <w:rFonts w:hint="eastAsia" w:ascii="宋体" w:hAnsi="宋体" w:cs="宋体"/>
          <w:color w:val="auto"/>
          <w:kern w:val="0"/>
          <w:sz w:val="24"/>
          <w:szCs w:val="24"/>
          <w:highlight w:val="none"/>
          <w:lang w:val="en-US" w:eastAsia="zh-CN"/>
        </w:rPr>
        <w:t>我校图书馆现有电气专业图书15000余册；与超星、智慧树等在线教育资源平台达成了合作意向，拥有丰富的网络教学资源库</w:t>
      </w:r>
    </w:p>
    <w:p w14:paraId="11C8D25E">
      <w:pPr>
        <w:spacing w:beforeLines="50" w:line="440" w:lineRule="exact"/>
        <w:jc w:val="center"/>
        <w:rPr>
          <w:rFonts w:ascii="宋体"/>
          <w:b/>
          <w:szCs w:val="24"/>
        </w:rPr>
      </w:pPr>
      <w:r>
        <w:rPr>
          <w:rFonts w:hint="eastAsia" w:ascii="宋体" w:hAnsi="宋体"/>
          <w:b/>
          <w:szCs w:val="24"/>
        </w:rPr>
        <w:t>表</w:t>
      </w:r>
      <w:r>
        <w:rPr>
          <w:rFonts w:ascii="宋体" w:hAnsi="宋体"/>
          <w:b/>
          <w:szCs w:val="24"/>
        </w:rPr>
        <w:t xml:space="preserve">12 </w:t>
      </w:r>
      <w:r>
        <w:rPr>
          <w:rFonts w:hint="eastAsia" w:ascii="宋体" w:hAnsi="宋体"/>
          <w:b/>
          <w:szCs w:val="24"/>
          <w:lang w:val="en-US" w:eastAsia="zh-CN"/>
        </w:rPr>
        <w:t>计算机应用技术</w:t>
      </w:r>
      <w:r>
        <w:rPr>
          <w:rFonts w:hint="eastAsia" w:ascii="宋体" w:hAnsi="宋体"/>
          <w:b/>
          <w:szCs w:val="24"/>
        </w:rPr>
        <w:t>专业（群）教材选用表</w:t>
      </w:r>
    </w:p>
    <w:tbl>
      <w:tblPr>
        <w:tblStyle w:val="17"/>
        <w:tblW w:w="945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8"/>
        <w:gridCol w:w="1751"/>
        <w:gridCol w:w="1751"/>
        <w:gridCol w:w="1751"/>
        <w:gridCol w:w="1751"/>
        <w:gridCol w:w="1751"/>
      </w:tblGrid>
      <w:tr w14:paraId="67173C6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tcBorders>
              <w:top w:val="single" w:color="auto" w:sz="12" w:space="0"/>
            </w:tcBorders>
            <w:vAlign w:val="center"/>
          </w:tcPr>
          <w:p w14:paraId="04A90BFA">
            <w:pPr>
              <w:spacing w:line="260" w:lineRule="exact"/>
              <w:jc w:val="center"/>
              <w:rPr>
                <w:rFonts w:ascii="宋体"/>
              </w:rPr>
            </w:pPr>
            <w:r>
              <w:rPr>
                <w:rFonts w:hint="eastAsia" w:ascii="宋体" w:hAnsi="宋体"/>
              </w:rPr>
              <w:t>序号</w:t>
            </w:r>
          </w:p>
        </w:tc>
        <w:tc>
          <w:tcPr>
            <w:tcW w:w="1751" w:type="dxa"/>
            <w:tcBorders>
              <w:top w:val="single" w:color="auto" w:sz="12" w:space="0"/>
            </w:tcBorders>
            <w:vAlign w:val="center"/>
          </w:tcPr>
          <w:p w14:paraId="3B1AD202">
            <w:pPr>
              <w:spacing w:line="260" w:lineRule="exact"/>
              <w:jc w:val="center"/>
              <w:rPr>
                <w:rFonts w:ascii="宋体"/>
              </w:rPr>
            </w:pPr>
            <w:r>
              <w:rPr>
                <w:rFonts w:hint="eastAsia" w:ascii="宋体" w:hAnsi="宋体"/>
              </w:rPr>
              <w:t>教材名称</w:t>
            </w:r>
          </w:p>
        </w:tc>
        <w:tc>
          <w:tcPr>
            <w:tcW w:w="1751" w:type="dxa"/>
            <w:tcBorders>
              <w:top w:val="single" w:color="auto" w:sz="12" w:space="0"/>
            </w:tcBorders>
            <w:vAlign w:val="center"/>
          </w:tcPr>
          <w:p w14:paraId="7F5DAADC">
            <w:pPr>
              <w:spacing w:line="260" w:lineRule="exact"/>
              <w:jc w:val="center"/>
              <w:rPr>
                <w:rFonts w:ascii="宋体"/>
              </w:rPr>
            </w:pPr>
            <w:r>
              <w:rPr>
                <w:rFonts w:hint="eastAsia" w:ascii="宋体" w:hAnsi="宋体"/>
              </w:rPr>
              <w:t>教材类型</w:t>
            </w:r>
          </w:p>
        </w:tc>
        <w:tc>
          <w:tcPr>
            <w:tcW w:w="1751" w:type="dxa"/>
            <w:tcBorders>
              <w:top w:val="single" w:color="auto" w:sz="12" w:space="0"/>
            </w:tcBorders>
            <w:vAlign w:val="center"/>
          </w:tcPr>
          <w:p w14:paraId="6DAB23DC">
            <w:pPr>
              <w:spacing w:line="260" w:lineRule="exact"/>
              <w:jc w:val="center"/>
              <w:rPr>
                <w:rFonts w:ascii="宋体"/>
              </w:rPr>
            </w:pPr>
            <w:r>
              <w:rPr>
                <w:rFonts w:hint="eastAsia" w:ascii="宋体" w:hAnsi="宋体"/>
              </w:rPr>
              <w:t>出版社</w:t>
            </w:r>
          </w:p>
        </w:tc>
        <w:tc>
          <w:tcPr>
            <w:tcW w:w="1751" w:type="dxa"/>
            <w:tcBorders>
              <w:top w:val="single" w:color="auto" w:sz="12" w:space="0"/>
            </w:tcBorders>
            <w:vAlign w:val="center"/>
          </w:tcPr>
          <w:p w14:paraId="0F211239">
            <w:pPr>
              <w:spacing w:line="260" w:lineRule="exact"/>
              <w:jc w:val="center"/>
              <w:rPr>
                <w:rFonts w:ascii="宋体"/>
              </w:rPr>
            </w:pPr>
            <w:r>
              <w:rPr>
                <w:rFonts w:hint="eastAsia" w:ascii="宋体" w:hAnsi="宋体"/>
              </w:rPr>
              <w:t>主编</w:t>
            </w:r>
          </w:p>
        </w:tc>
        <w:tc>
          <w:tcPr>
            <w:tcW w:w="1751" w:type="dxa"/>
            <w:tcBorders>
              <w:top w:val="single" w:color="auto" w:sz="12" w:space="0"/>
            </w:tcBorders>
            <w:vAlign w:val="center"/>
          </w:tcPr>
          <w:p w14:paraId="4A855CD2">
            <w:pPr>
              <w:spacing w:line="260" w:lineRule="exact"/>
              <w:jc w:val="center"/>
              <w:rPr>
                <w:rFonts w:ascii="宋体"/>
              </w:rPr>
            </w:pPr>
            <w:r>
              <w:rPr>
                <w:rFonts w:hint="eastAsia" w:ascii="宋体" w:hAnsi="宋体"/>
              </w:rPr>
              <w:t>出版日期</w:t>
            </w:r>
          </w:p>
        </w:tc>
      </w:tr>
      <w:tr w14:paraId="56D9088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shd w:val="clear" w:color="auto" w:fill="auto"/>
            <w:vAlign w:val="center"/>
          </w:tcPr>
          <w:p w14:paraId="14B61AC0">
            <w:pPr>
              <w:spacing w:line="260" w:lineRule="exact"/>
              <w:jc w:val="center"/>
              <w:rPr>
                <w:rFonts w:ascii="宋体" w:hAnsi="Calibri" w:eastAsia="宋体" w:cs="Times New Roman"/>
                <w:kern w:val="2"/>
                <w:sz w:val="21"/>
                <w:szCs w:val="22"/>
                <w:lang w:val="en-US" w:eastAsia="zh-CN" w:bidi="ar-SA"/>
              </w:rPr>
            </w:pPr>
            <w:r>
              <w:rPr>
                <w:rFonts w:ascii="宋体" w:hAnsi="宋体"/>
              </w:rPr>
              <w:t>1</w:t>
            </w:r>
          </w:p>
        </w:tc>
        <w:tc>
          <w:tcPr>
            <w:tcW w:w="1751" w:type="dxa"/>
            <w:vAlign w:val="center"/>
          </w:tcPr>
          <w:p w14:paraId="2F3F6997">
            <w:pPr>
              <w:spacing w:line="260" w:lineRule="exact"/>
              <w:jc w:val="center"/>
              <w:rPr>
                <w:rFonts w:hint="eastAsia" w:ascii="宋体"/>
              </w:rPr>
            </w:pPr>
            <w:r>
              <w:rPr>
                <w:rFonts w:hint="eastAsia" w:ascii="宋体"/>
              </w:rPr>
              <w:t>Java程序设计</w:t>
            </w:r>
          </w:p>
        </w:tc>
        <w:tc>
          <w:tcPr>
            <w:tcW w:w="1751" w:type="dxa"/>
            <w:vAlign w:val="center"/>
          </w:tcPr>
          <w:p w14:paraId="25D5E5C6">
            <w:pPr>
              <w:spacing w:line="260" w:lineRule="exact"/>
              <w:jc w:val="center"/>
              <w:rPr>
                <w:rFonts w:hint="eastAsia" w:ascii="宋体"/>
              </w:rPr>
            </w:pPr>
            <w:r>
              <w:rPr>
                <w:rFonts w:hint="eastAsia" w:ascii="宋体"/>
              </w:rPr>
              <w:t>编程语言</w:t>
            </w:r>
          </w:p>
        </w:tc>
        <w:tc>
          <w:tcPr>
            <w:tcW w:w="1751" w:type="dxa"/>
            <w:vAlign w:val="center"/>
          </w:tcPr>
          <w:p w14:paraId="250C6882">
            <w:pPr>
              <w:spacing w:line="260" w:lineRule="exact"/>
              <w:jc w:val="center"/>
              <w:rPr>
                <w:rFonts w:hint="eastAsia" w:ascii="宋体" w:eastAsia="宋体"/>
                <w:lang w:eastAsia="zh-CN"/>
              </w:rPr>
            </w:pPr>
            <w:r>
              <w:rPr>
                <w:rFonts w:hint="eastAsia" w:ascii="宋体"/>
              </w:rPr>
              <w:t>人民邮电出版社</w:t>
            </w:r>
          </w:p>
        </w:tc>
        <w:tc>
          <w:tcPr>
            <w:tcW w:w="1751" w:type="dxa"/>
            <w:vAlign w:val="center"/>
          </w:tcPr>
          <w:p w14:paraId="69CCAB84">
            <w:pPr>
              <w:spacing w:line="260" w:lineRule="exact"/>
              <w:jc w:val="center"/>
              <w:rPr>
                <w:rFonts w:hint="eastAsia" w:ascii="宋体"/>
              </w:rPr>
            </w:pPr>
            <w:r>
              <w:rPr>
                <w:rFonts w:hint="eastAsia" w:ascii="宋体"/>
              </w:rPr>
              <w:t>李艾</w:t>
            </w:r>
          </w:p>
        </w:tc>
        <w:tc>
          <w:tcPr>
            <w:tcW w:w="1751" w:type="dxa"/>
            <w:vAlign w:val="center"/>
          </w:tcPr>
          <w:p w14:paraId="402CD61F">
            <w:pPr>
              <w:spacing w:line="260" w:lineRule="exact"/>
              <w:jc w:val="center"/>
              <w:rPr>
                <w:rFonts w:hint="eastAsia" w:ascii="宋体"/>
                <w:lang w:val="en-US" w:eastAsia="zh-CN"/>
              </w:rPr>
            </w:pPr>
            <w:r>
              <w:rPr>
                <w:rFonts w:hint="eastAsia" w:ascii="宋体"/>
              </w:rPr>
              <w:t>2023年8月</w:t>
            </w:r>
          </w:p>
        </w:tc>
      </w:tr>
      <w:tr w14:paraId="4C3390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shd w:val="clear" w:color="auto" w:fill="auto"/>
            <w:vAlign w:val="center"/>
          </w:tcPr>
          <w:p w14:paraId="1B56E202">
            <w:pPr>
              <w:spacing w:line="260" w:lineRule="exact"/>
              <w:jc w:val="center"/>
              <w:rPr>
                <w:rFonts w:ascii="宋体" w:hAnsi="Calibri" w:eastAsia="宋体" w:cs="Times New Roman"/>
                <w:kern w:val="2"/>
                <w:sz w:val="21"/>
                <w:szCs w:val="22"/>
                <w:lang w:val="en-US" w:eastAsia="zh-CN" w:bidi="ar-SA"/>
              </w:rPr>
            </w:pPr>
            <w:r>
              <w:rPr>
                <w:rFonts w:ascii="宋体" w:hAnsi="宋体"/>
              </w:rPr>
              <w:t>2</w:t>
            </w:r>
          </w:p>
        </w:tc>
        <w:tc>
          <w:tcPr>
            <w:tcW w:w="1751" w:type="dxa"/>
            <w:vAlign w:val="center"/>
          </w:tcPr>
          <w:p w14:paraId="538F4565">
            <w:pPr>
              <w:spacing w:line="260" w:lineRule="exact"/>
              <w:jc w:val="center"/>
              <w:rPr>
                <w:rFonts w:hint="eastAsia" w:ascii="宋体"/>
              </w:rPr>
            </w:pPr>
            <w:r>
              <w:rPr>
                <w:rFonts w:hint="eastAsia" w:ascii="宋体"/>
              </w:rPr>
              <w:t>网页设计与制作（HTML+CSS+JavaScript）</w:t>
            </w:r>
          </w:p>
        </w:tc>
        <w:tc>
          <w:tcPr>
            <w:tcW w:w="1751" w:type="dxa"/>
            <w:vAlign w:val="center"/>
          </w:tcPr>
          <w:p w14:paraId="61020619">
            <w:pPr>
              <w:spacing w:line="260" w:lineRule="exact"/>
              <w:jc w:val="center"/>
              <w:rPr>
                <w:rFonts w:hint="eastAsia" w:ascii="宋体"/>
              </w:rPr>
            </w:pPr>
            <w:r>
              <w:rPr>
                <w:rFonts w:hint="eastAsia" w:ascii="宋体"/>
              </w:rPr>
              <w:t>Web开发</w:t>
            </w:r>
          </w:p>
        </w:tc>
        <w:tc>
          <w:tcPr>
            <w:tcW w:w="1751" w:type="dxa"/>
            <w:vAlign w:val="center"/>
          </w:tcPr>
          <w:p w14:paraId="643A3C44">
            <w:pPr>
              <w:spacing w:line="260" w:lineRule="exact"/>
              <w:jc w:val="center"/>
              <w:rPr>
                <w:rFonts w:hint="eastAsia" w:ascii="宋体"/>
              </w:rPr>
            </w:pPr>
            <w:r>
              <w:rPr>
                <w:rFonts w:hint="eastAsia" w:ascii="宋体"/>
              </w:rPr>
              <w:t>清华大学出版社</w:t>
            </w:r>
          </w:p>
        </w:tc>
        <w:tc>
          <w:tcPr>
            <w:tcW w:w="1751" w:type="dxa"/>
            <w:vAlign w:val="center"/>
          </w:tcPr>
          <w:p w14:paraId="6500EC6F">
            <w:pPr>
              <w:spacing w:line="260" w:lineRule="exact"/>
              <w:jc w:val="center"/>
              <w:rPr>
                <w:rFonts w:hint="eastAsia" w:ascii="宋体"/>
              </w:rPr>
            </w:pPr>
            <w:r>
              <w:rPr>
                <w:rFonts w:hint="eastAsia" w:ascii="宋体"/>
              </w:rPr>
              <w:t>黄菊香</w:t>
            </w:r>
          </w:p>
        </w:tc>
        <w:tc>
          <w:tcPr>
            <w:tcW w:w="1751" w:type="dxa"/>
            <w:vAlign w:val="center"/>
          </w:tcPr>
          <w:p w14:paraId="7D19A893">
            <w:pPr>
              <w:spacing w:line="260" w:lineRule="exact"/>
              <w:jc w:val="center"/>
              <w:rPr>
                <w:rFonts w:hint="eastAsia" w:ascii="宋体"/>
                <w:lang w:val="en-US" w:eastAsia="zh-CN"/>
              </w:rPr>
            </w:pPr>
            <w:r>
              <w:rPr>
                <w:rFonts w:hint="eastAsia" w:ascii="宋体"/>
                <w:lang w:val="en-US" w:eastAsia="zh-CN"/>
              </w:rPr>
              <w:t>2021年12月</w:t>
            </w:r>
          </w:p>
        </w:tc>
      </w:tr>
      <w:tr w14:paraId="4A0C3F2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shd w:val="clear" w:color="auto" w:fill="auto"/>
            <w:vAlign w:val="center"/>
          </w:tcPr>
          <w:p w14:paraId="3B03A775">
            <w:pPr>
              <w:spacing w:line="260" w:lineRule="exact"/>
              <w:jc w:val="center"/>
              <w:rPr>
                <w:rFonts w:ascii="宋体" w:hAnsi="Calibri" w:eastAsia="宋体" w:cs="Times New Roman"/>
                <w:kern w:val="2"/>
                <w:sz w:val="21"/>
                <w:szCs w:val="22"/>
                <w:lang w:val="en-US" w:eastAsia="zh-CN" w:bidi="ar-SA"/>
              </w:rPr>
            </w:pPr>
            <w:r>
              <w:rPr>
                <w:rFonts w:ascii="宋体" w:hAnsi="宋体"/>
              </w:rPr>
              <w:t>3</w:t>
            </w:r>
          </w:p>
        </w:tc>
        <w:tc>
          <w:tcPr>
            <w:tcW w:w="1751" w:type="dxa"/>
            <w:vAlign w:val="center"/>
          </w:tcPr>
          <w:p w14:paraId="6F1C1D55">
            <w:pPr>
              <w:spacing w:line="260" w:lineRule="exact"/>
              <w:jc w:val="center"/>
              <w:rPr>
                <w:rFonts w:hint="eastAsia" w:ascii="宋体"/>
              </w:rPr>
            </w:pPr>
            <w:r>
              <w:rPr>
                <w:rFonts w:hint="eastAsia" w:ascii="宋体"/>
              </w:rPr>
              <w:t>Linux操作系统（第3版）</w:t>
            </w:r>
          </w:p>
        </w:tc>
        <w:tc>
          <w:tcPr>
            <w:tcW w:w="1751" w:type="dxa"/>
            <w:vAlign w:val="center"/>
          </w:tcPr>
          <w:p w14:paraId="3F3A2D14">
            <w:pPr>
              <w:spacing w:line="260" w:lineRule="exact"/>
              <w:jc w:val="center"/>
              <w:rPr>
                <w:rFonts w:hint="eastAsia" w:ascii="宋体"/>
              </w:rPr>
            </w:pPr>
            <w:r>
              <w:rPr>
                <w:rFonts w:hint="eastAsia" w:ascii="宋体"/>
              </w:rPr>
              <w:t>应用技术</w:t>
            </w:r>
          </w:p>
        </w:tc>
        <w:tc>
          <w:tcPr>
            <w:tcW w:w="1751" w:type="dxa"/>
            <w:vAlign w:val="center"/>
          </w:tcPr>
          <w:p w14:paraId="4D875032">
            <w:pPr>
              <w:spacing w:line="260" w:lineRule="exact"/>
              <w:jc w:val="center"/>
              <w:rPr>
                <w:rFonts w:hint="eastAsia" w:ascii="宋体"/>
              </w:rPr>
            </w:pPr>
            <w:r>
              <w:rPr>
                <w:rFonts w:hint="eastAsia" w:ascii="宋体"/>
              </w:rPr>
              <w:fldChar w:fldCharType="begin"/>
            </w:r>
            <w:r>
              <w:rPr>
                <w:rFonts w:hint="eastAsia" w:ascii="宋体"/>
              </w:rPr>
              <w:instrText xml:space="preserve"> HYPERLINK "https://baike.baidu.com/item/%E4%BA%BA%E6%B0%91%E9%82%AE%E7%94%B5%E5%87%BA%E7%89%88%E7%A4%BE/905716?fromModule=lemma_inlink" \t "https://baike.baidu.com/item/Linux%E6%93%8D%E4%BD%9C%E7%B3%BB%E7%BB%9F%EF%BC%88%E7%AC%AC3%E7%89%88%EF%BC%89/_blank" </w:instrText>
            </w:r>
            <w:r>
              <w:rPr>
                <w:rFonts w:hint="eastAsia" w:ascii="宋体"/>
              </w:rPr>
              <w:fldChar w:fldCharType="separate"/>
            </w:r>
            <w:r>
              <w:rPr>
                <w:rFonts w:hint="eastAsia" w:ascii="宋体"/>
              </w:rPr>
              <w:t>人民邮电出版社</w:t>
            </w:r>
            <w:r>
              <w:rPr>
                <w:rFonts w:hint="eastAsia" w:ascii="宋体"/>
              </w:rPr>
              <w:fldChar w:fldCharType="end"/>
            </w:r>
          </w:p>
        </w:tc>
        <w:tc>
          <w:tcPr>
            <w:tcW w:w="1751" w:type="dxa"/>
            <w:vAlign w:val="center"/>
          </w:tcPr>
          <w:p w14:paraId="2AE122A0">
            <w:pPr>
              <w:spacing w:line="260" w:lineRule="exact"/>
              <w:jc w:val="center"/>
              <w:rPr>
                <w:rFonts w:ascii="宋体"/>
              </w:rPr>
            </w:pPr>
            <w:r>
              <w:rPr>
                <w:rFonts w:hint="eastAsia" w:ascii="宋体"/>
              </w:rPr>
              <w:t>何绍华等</w:t>
            </w:r>
          </w:p>
        </w:tc>
        <w:tc>
          <w:tcPr>
            <w:tcW w:w="1751" w:type="dxa"/>
            <w:vAlign w:val="center"/>
          </w:tcPr>
          <w:p w14:paraId="2F7A1734">
            <w:pPr>
              <w:spacing w:line="260" w:lineRule="exact"/>
              <w:jc w:val="center"/>
              <w:rPr>
                <w:rFonts w:hint="default" w:ascii="宋体" w:eastAsia="宋体"/>
                <w:lang w:val="en-US" w:eastAsia="zh-CN"/>
              </w:rPr>
            </w:pPr>
            <w:r>
              <w:rPr>
                <w:rFonts w:hint="eastAsia" w:ascii="宋体"/>
                <w:lang w:val="en-US" w:eastAsia="zh-CN"/>
              </w:rPr>
              <w:t>2018年</w:t>
            </w:r>
          </w:p>
        </w:tc>
      </w:tr>
      <w:tr w14:paraId="3CB5193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shd w:val="clear" w:color="auto" w:fill="auto"/>
            <w:vAlign w:val="center"/>
          </w:tcPr>
          <w:p w14:paraId="51D93A8B">
            <w:pPr>
              <w:spacing w:line="260" w:lineRule="exact"/>
              <w:jc w:val="center"/>
              <w:rPr>
                <w:rFonts w:hint="eastAsia" w:ascii="宋体" w:hAnsi="Calibri" w:eastAsia="宋体" w:cs="Times New Roman"/>
                <w:kern w:val="2"/>
                <w:sz w:val="21"/>
                <w:szCs w:val="22"/>
                <w:lang w:val="en-US" w:eastAsia="zh-CN" w:bidi="ar-SA"/>
              </w:rPr>
            </w:pPr>
            <w:r>
              <w:rPr>
                <w:rFonts w:hint="eastAsia" w:ascii="宋体"/>
                <w:lang w:val="en-US" w:eastAsia="zh-CN"/>
              </w:rPr>
              <w:t>4</w:t>
            </w:r>
          </w:p>
        </w:tc>
        <w:tc>
          <w:tcPr>
            <w:tcW w:w="1751" w:type="dxa"/>
            <w:vAlign w:val="center"/>
          </w:tcPr>
          <w:p w14:paraId="79B1EE62">
            <w:pPr>
              <w:spacing w:line="260" w:lineRule="exact"/>
              <w:jc w:val="center"/>
              <w:rPr>
                <w:rFonts w:ascii="宋体"/>
              </w:rPr>
            </w:pPr>
            <w:r>
              <w:rPr>
                <w:rFonts w:hint="eastAsia" w:ascii="宋体"/>
              </w:rPr>
              <w:t>Python程序设计任务驱动式教程（微课版）</w:t>
            </w:r>
          </w:p>
        </w:tc>
        <w:tc>
          <w:tcPr>
            <w:tcW w:w="1751" w:type="dxa"/>
            <w:vAlign w:val="center"/>
          </w:tcPr>
          <w:p w14:paraId="43904E89">
            <w:pPr>
              <w:spacing w:line="260" w:lineRule="exact"/>
              <w:jc w:val="center"/>
              <w:rPr>
                <w:rFonts w:ascii="宋体"/>
              </w:rPr>
            </w:pPr>
            <w:r>
              <w:rPr>
                <w:rFonts w:hint="eastAsia" w:ascii="宋体"/>
              </w:rPr>
              <w:t>应用技术</w:t>
            </w:r>
          </w:p>
        </w:tc>
        <w:tc>
          <w:tcPr>
            <w:tcW w:w="1751" w:type="dxa"/>
            <w:vAlign w:val="center"/>
          </w:tcPr>
          <w:p w14:paraId="0DC8343B">
            <w:pPr>
              <w:spacing w:line="260" w:lineRule="exact"/>
              <w:jc w:val="center"/>
              <w:rPr>
                <w:rFonts w:ascii="宋体"/>
              </w:rPr>
            </w:pPr>
            <w:r>
              <w:rPr>
                <w:rFonts w:hint="eastAsia" w:ascii="宋体"/>
              </w:rPr>
              <w:t>人民邮电出版社</w:t>
            </w:r>
          </w:p>
        </w:tc>
        <w:tc>
          <w:tcPr>
            <w:tcW w:w="1751" w:type="dxa"/>
            <w:vAlign w:val="center"/>
          </w:tcPr>
          <w:p w14:paraId="4F4A7FC5">
            <w:pPr>
              <w:spacing w:line="260" w:lineRule="exact"/>
              <w:jc w:val="center"/>
              <w:rPr>
                <w:rFonts w:ascii="宋体"/>
              </w:rPr>
            </w:pPr>
            <w:r>
              <w:rPr>
                <w:rFonts w:hint="eastAsia" w:ascii="宋体"/>
              </w:rPr>
              <w:t>陈承欢著</w:t>
            </w:r>
          </w:p>
        </w:tc>
        <w:tc>
          <w:tcPr>
            <w:tcW w:w="1751" w:type="dxa"/>
            <w:vAlign w:val="center"/>
          </w:tcPr>
          <w:p w14:paraId="3E709F87">
            <w:pPr>
              <w:spacing w:line="260" w:lineRule="exact"/>
              <w:jc w:val="center"/>
              <w:rPr>
                <w:rFonts w:hint="default" w:ascii="宋体" w:eastAsia="宋体"/>
                <w:lang w:val="en-US" w:eastAsia="zh-CN"/>
              </w:rPr>
            </w:pPr>
            <w:r>
              <w:rPr>
                <w:rFonts w:hint="eastAsia" w:ascii="宋体"/>
                <w:lang w:val="en-US" w:eastAsia="zh-CN"/>
              </w:rPr>
              <w:t>2021年</w:t>
            </w:r>
          </w:p>
        </w:tc>
      </w:tr>
      <w:tr w14:paraId="7B5C93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shd w:val="clear" w:color="auto" w:fill="auto"/>
            <w:vAlign w:val="center"/>
          </w:tcPr>
          <w:p w14:paraId="31A3C95B">
            <w:pPr>
              <w:spacing w:line="260" w:lineRule="exact"/>
              <w:jc w:val="center"/>
              <w:rPr>
                <w:rFonts w:hint="default" w:ascii="宋体" w:hAnsi="Calibri" w:eastAsia="宋体" w:cs="Times New Roman"/>
                <w:kern w:val="2"/>
                <w:sz w:val="21"/>
                <w:szCs w:val="22"/>
                <w:lang w:val="en-US" w:eastAsia="zh-CN" w:bidi="ar-SA"/>
              </w:rPr>
            </w:pPr>
            <w:r>
              <w:rPr>
                <w:rFonts w:hint="eastAsia" w:ascii="宋体"/>
                <w:lang w:val="en-US" w:eastAsia="zh-CN"/>
              </w:rPr>
              <w:t>5</w:t>
            </w:r>
          </w:p>
        </w:tc>
        <w:tc>
          <w:tcPr>
            <w:tcW w:w="1751" w:type="dxa"/>
            <w:vAlign w:val="center"/>
          </w:tcPr>
          <w:p w14:paraId="34F24D68">
            <w:pPr>
              <w:spacing w:line="260" w:lineRule="exact"/>
              <w:jc w:val="center"/>
              <w:rPr>
                <w:rFonts w:ascii="宋体"/>
              </w:rPr>
            </w:pPr>
            <w:r>
              <w:rPr>
                <w:rFonts w:hint="eastAsia" w:ascii="宋体"/>
              </w:rPr>
              <w:t>MySQL数据库任务驱动式教程</w:t>
            </w:r>
          </w:p>
        </w:tc>
        <w:tc>
          <w:tcPr>
            <w:tcW w:w="1751" w:type="dxa"/>
            <w:vAlign w:val="center"/>
          </w:tcPr>
          <w:p w14:paraId="531758E4">
            <w:pPr>
              <w:spacing w:line="260" w:lineRule="exact"/>
              <w:jc w:val="center"/>
              <w:rPr>
                <w:rFonts w:ascii="宋体"/>
              </w:rPr>
            </w:pPr>
            <w:r>
              <w:rPr>
                <w:rFonts w:hint="eastAsia" w:ascii="宋体"/>
              </w:rPr>
              <w:t>应用技术</w:t>
            </w:r>
          </w:p>
        </w:tc>
        <w:tc>
          <w:tcPr>
            <w:tcW w:w="1751" w:type="dxa"/>
            <w:vAlign w:val="center"/>
          </w:tcPr>
          <w:p w14:paraId="11BEEB72">
            <w:pPr>
              <w:spacing w:line="260" w:lineRule="exact"/>
              <w:jc w:val="center"/>
              <w:rPr>
                <w:rFonts w:ascii="宋体"/>
              </w:rPr>
            </w:pPr>
            <w:r>
              <w:rPr>
                <w:rFonts w:hint="eastAsia" w:ascii="宋体"/>
              </w:rPr>
              <w:t>人民邮电出版社</w:t>
            </w:r>
          </w:p>
        </w:tc>
        <w:tc>
          <w:tcPr>
            <w:tcW w:w="1751" w:type="dxa"/>
            <w:vAlign w:val="center"/>
          </w:tcPr>
          <w:p w14:paraId="197CD964">
            <w:pPr>
              <w:spacing w:line="260" w:lineRule="exact"/>
              <w:jc w:val="center"/>
              <w:rPr>
                <w:rFonts w:ascii="宋体"/>
              </w:rPr>
            </w:pPr>
            <w:r>
              <w:rPr>
                <w:rFonts w:hint="eastAsia" w:ascii="宋体"/>
              </w:rPr>
              <w:t>石坤泉等</w:t>
            </w:r>
          </w:p>
        </w:tc>
        <w:tc>
          <w:tcPr>
            <w:tcW w:w="1751" w:type="dxa"/>
            <w:vAlign w:val="center"/>
          </w:tcPr>
          <w:p w14:paraId="49B28F1B">
            <w:pPr>
              <w:spacing w:line="260" w:lineRule="exact"/>
              <w:jc w:val="center"/>
              <w:rPr>
                <w:rFonts w:ascii="宋体"/>
              </w:rPr>
            </w:pPr>
            <w:r>
              <w:rPr>
                <w:rFonts w:hint="eastAsia" w:ascii="宋体"/>
                <w:lang w:val="en-US" w:eastAsia="zh-CN"/>
              </w:rPr>
              <w:t>2021年</w:t>
            </w:r>
          </w:p>
        </w:tc>
      </w:tr>
      <w:tr w14:paraId="003E16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vAlign w:val="center"/>
          </w:tcPr>
          <w:p w14:paraId="0099A646">
            <w:pPr>
              <w:spacing w:line="260" w:lineRule="exact"/>
              <w:jc w:val="center"/>
              <w:rPr>
                <w:rFonts w:hint="default" w:ascii="宋体"/>
                <w:lang w:val="en-US" w:eastAsia="zh-CN"/>
              </w:rPr>
            </w:pPr>
            <w:r>
              <w:rPr>
                <w:rFonts w:hint="eastAsia" w:ascii="宋体"/>
                <w:lang w:val="en-US" w:eastAsia="zh-CN"/>
              </w:rPr>
              <w:t>6</w:t>
            </w:r>
          </w:p>
        </w:tc>
        <w:tc>
          <w:tcPr>
            <w:tcW w:w="1751" w:type="dxa"/>
            <w:vAlign w:val="center"/>
          </w:tcPr>
          <w:p w14:paraId="58E3A6E2">
            <w:pPr>
              <w:spacing w:line="260" w:lineRule="exact"/>
              <w:jc w:val="center"/>
              <w:rPr>
                <w:rFonts w:hint="eastAsia" w:ascii="宋体"/>
              </w:rPr>
            </w:pPr>
            <w:r>
              <w:rPr>
                <w:rFonts w:hint="eastAsia" w:ascii="宋体"/>
              </w:rPr>
              <w:t>Vue.js前端开发实战教程</w:t>
            </w:r>
          </w:p>
        </w:tc>
        <w:tc>
          <w:tcPr>
            <w:tcW w:w="1751" w:type="dxa"/>
            <w:vAlign w:val="center"/>
          </w:tcPr>
          <w:p w14:paraId="0B457C8B">
            <w:pPr>
              <w:spacing w:line="260" w:lineRule="exact"/>
              <w:jc w:val="center"/>
              <w:rPr>
                <w:rFonts w:ascii="宋体"/>
              </w:rPr>
            </w:pPr>
            <w:r>
              <w:rPr>
                <w:rFonts w:hint="eastAsia" w:ascii="宋体"/>
              </w:rPr>
              <w:t>应用技术</w:t>
            </w:r>
          </w:p>
        </w:tc>
        <w:tc>
          <w:tcPr>
            <w:tcW w:w="1751" w:type="dxa"/>
            <w:vAlign w:val="center"/>
          </w:tcPr>
          <w:p w14:paraId="02152AE8">
            <w:pPr>
              <w:spacing w:line="260" w:lineRule="exact"/>
              <w:jc w:val="center"/>
              <w:rPr>
                <w:rFonts w:hint="eastAsia" w:ascii="宋体"/>
              </w:rPr>
            </w:pPr>
            <w:r>
              <w:rPr>
                <w:rFonts w:hint="eastAsia" w:ascii="宋体"/>
              </w:rPr>
              <w:t xml:space="preserve">人民邮电出版社    </w:t>
            </w:r>
          </w:p>
        </w:tc>
        <w:tc>
          <w:tcPr>
            <w:tcW w:w="1751" w:type="dxa"/>
            <w:vAlign w:val="center"/>
          </w:tcPr>
          <w:p w14:paraId="3EE47299">
            <w:pPr>
              <w:spacing w:line="260" w:lineRule="exact"/>
              <w:jc w:val="center"/>
              <w:rPr>
                <w:rFonts w:hint="eastAsia" w:ascii="宋体"/>
              </w:rPr>
            </w:pPr>
            <w:r>
              <w:rPr>
                <w:rFonts w:hint="eastAsia" w:ascii="宋体"/>
              </w:rPr>
              <w:t>谭鹤毅 刘刚等</w:t>
            </w:r>
          </w:p>
        </w:tc>
        <w:tc>
          <w:tcPr>
            <w:tcW w:w="1751" w:type="dxa"/>
            <w:vAlign w:val="center"/>
          </w:tcPr>
          <w:p w14:paraId="5AC8C3C9">
            <w:pPr>
              <w:spacing w:line="260" w:lineRule="exact"/>
              <w:jc w:val="center"/>
              <w:rPr>
                <w:rFonts w:hint="eastAsia" w:ascii="宋体"/>
                <w:lang w:val="en-US" w:eastAsia="zh-CN"/>
              </w:rPr>
            </w:pPr>
            <w:r>
              <w:rPr>
                <w:rFonts w:hint="eastAsia" w:ascii="宋体"/>
                <w:lang w:val="en-US" w:eastAsia="zh-CN"/>
              </w:rPr>
              <w:t>2018年</w:t>
            </w:r>
          </w:p>
        </w:tc>
      </w:tr>
      <w:tr w14:paraId="217ABA5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tcBorders>
              <w:bottom w:val="single" w:color="auto" w:sz="12" w:space="0"/>
            </w:tcBorders>
            <w:vAlign w:val="center"/>
          </w:tcPr>
          <w:p w14:paraId="487F1AB1">
            <w:pPr>
              <w:spacing w:line="260" w:lineRule="exact"/>
              <w:jc w:val="center"/>
              <w:rPr>
                <w:rFonts w:hint="default" w:ascii="宋体"/>
                <w:lang w:val="en-US" w:eastAsia="zh-CN"/>
              </w:rPr>
            </w:pPr>
            <w:r>
              <w:rPr>
                <w:rFonts w:hint="eastAsia" w:ascii="宋体"/>
                <w:lang w:val="en-US" w:eastAsia="zh-CN"/>
              </w:rPr>
              <w:t>7</w:t>
            </w:r>
          </w:p>
        </w:tc>
        <w:tc>
          <w:tcPr>
            <w:tcW w:w="1751" w:type="dxa"/>
            <w:tcBorders>
              <w:bottom w:val="single" w:color="auto" w:sz="12" w:space="0"/>
            </w:tcBorders>
            <w:vAlign w:val="center"/>
          </w:tcPr>
          <w:p w14:paraId="626053B7">
            <w:pPr>
              <w:spacing w:line="260" w:lineRule="exact"/>
              <w:jc w:val="center"/>
              <w:rPr>
                <w:rFonts w:hint="eastAsia" w:ascii="宋体"/>
              </w:rPr>
            </w:pPr>
            <w:r>
              <w:rPr>
                <w:rFonts w:hint="eastAsia" w:ascii="宋体"/>
              </w:rPr>
              <w:t>ECharts数据可视化</w:t>
            </w:r>
          </w:p>
        </w:tc>
        <w:tc>
          <w:tcPr>
            <w:tcW w:w="1751" w:type="dxa"/>
            <w:tcBorders>
              <w:bottom w:val="single" w:color="auto" w:sz="12" w:space="0"/>
            </w:tcBorders>
            <w:vAlign w:val="center"/>
          </w:tcPr>
          <w:p w14:paraId="592C0742">
            <w:pPr>
              <w:spacing w:line="260" w:lineRule="exact"/>
              <w:jc w:val="center"/>
              <w:rPr>
                <w:rFonts w:ascii="宋体"/>
              </w:rPr>
            </w:pPr>
            <w:r>
              <w:rPr>
                <w:rFonts w:hint="eastAsia" w:ascii="宋体"/>
              </w:rPr>
              <w:t>应用技术</w:t>
            </w:r>
          </w:p>
        </w:tc>
        <w:tc>
          <w:tcPr>
            <w:tcW w:w="1751" w:type="dxa"/>
            <w:tcBorders>
              <w:bottom w:val="single" w:color="auto" w:sz="12" w:space="0"/>
            </w:tcBorders>
            <w:vAlign w:val="center"/>
          </w:tcPr>
          <w:p w14:paraId="6046FCE2">
            <w:pPr>
              <w:spacing w:line="260" w:lineRule="exact"/>
              <w:jc w:val="center"/>
              <w:rPr>
                <w:rFonts w:hint="eastAsia" w:ascii="宋体"/>
              </w:rPr>
            </w:pPr>
            <w:r>
              <w:rPr>
                <w:rFonts w:hint="eastAsia" w:ascii="宋体"/>
              </w:rPr>
              <w:t xml:space="preserve">机械工业出版社 </w:t>
            </w:r>
          </w:p>
        </w:tc>
        <w:tc>
          <w:tcPr>
            <w:tcW w:w="1751" w:type="dxa"/>
            <w:tcBorders>
              <w:bottom w:val="single" w:color="auto" w:sz="12" w:space="0"/>
            </w:tcBorders>
            <w:vAlign w:val="center"/>
          </w:tcPr>
          <w:p w14:paraId="29FC54E4">
            <w:pPr>
              <w:spacing w:line="260" w:lineRule="exact"/>
              <w:jc w:val="center"/>
              <w:rPr>
                <w:rFonts w:hint="eastAsia" w:ascii="宋体"/>
              </w:rPr>
            </w:pPr>
            <w:r>
              <w:rPr>
                <w:rFonts w:hint="eastAsia" w:ascii="宋体"/>
              </w:rPr>
              <w:t>王大伟等</w:t>
            </w:r>
          </w:p>
        </w:tc>
        <w:tc>
          <w:tcPr>
            <w:tcW w:w="1751" w:type="dxa"/>
            <w:tcBorders>
              <w:bottom w:val="single" w:color="auto" w:sz="12" w:space="0"/>
            </w:tcBorders>
            <w:vAlign w:val="center"/>
          </w:tcPr>
          <w:p w14:paraId="17513C98">
            <w:pPr>
              <w:spacing w:line="260" w:lineRule="exact"/>
              <w:jc w:val="center"/>
              <w:rPr>
                <w:rFonts w:hint="eastAsia" w:ascii="宋体"/>
                <w:lang w:val="en-US" w:eastAsia="zh-CN"/>
              </w:rPr>
            </w:pPr>
            <w:r>
              <w:rPr>
                <w:rFonts w:hint="eastAsia" w:ascii="宋体"/>
                <w:lang w:val="en-US" w:eastAsia="zh-CN"/>
              </w:rPr>
              <w:t>2018年</w:t>
            </w:r>
          </w:p>
        </w:tc>
      </w:tr>
    </w:tbl>
    <w:p w14:paraId="64AD1751">
      <w:pPr>
        <w:spacing w:beforeLines="50" w:line="440" w:lineRule="exact"/>
        <w:jc w:val="center"/>
        <w:rPr>
          <w:rFonts w:ascii="宋体"/>
          <w:b/>
          <w:szCs w:val="24"/>
        </w:rPr>
      </w:pPr>
      <w:r>
        <w:rPr>
          <w:rFonts w:hint="eastAsia" w:ascii="宋体" w:hAnsi="宋体"/>
          <w:b/>
          <w:szCs w:val="24"/>
        </w:rPr>
        <w:t>表</w:t>
      </w:r>
      <w:r>
        <w:rPr>
          <w:rFonts w:ascii="宋体" w:hAnsi="宋体"/>
          <w:b/>
          <w:szCs w:val="24"/>
        </w:rPr>
        <w:t>1</w:t>
      </w:r>
      <w:r>
        <w:rPr>
          <w:rFonts w:ascii="宋体"/>
          <w:b/>
          <w:szCs w:val="24"/>
        </w:rPr>
        <w:t>3</w:t>
      </w:r>
      <w:r>
        <w:rPr>
          <w:rFonts w:ascii="宋体" w:hAnsi="宋体"/>
          <w:b/>
          <w:szCs w:val="24"/>
        </w:rPr>
        <w:t xml:space="preserve">  </w:t>
      </w:r>
      <w:r>
        <w:rPr>
          <w:rFonts w:hint="eastAsia" w:ascii="宋体" w:hAnsi="宋体"/>
          <w:b/>
          <w:szCs w:val="24"/>
          <w:lang w:val="en-US" w:eastAsia="zh-CN"/>
        </w:rPr>
        <w:t>计算机应用技术</w:t>
      </w:r>
      <w:r>
        <w:rPr>
          <w:rFonts w:hint="eastAsia" w:ascii="宋体" w:hAnsi="宋体"/>
          <w:b/>
          <w:szCs w:val="24"/>
        </w:rPr>
        <w:t>专业（群）数字化资源选用表</w:t>
      </w:r>
    </w:p>
    <w:tbl>
      <w:tblPr>
        <w:tblStyle w:val="17"/>
        <w:tblW w:w="945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8"/>
        <w:gridCol w:w="3408"/>
        <w:gridCol w:w="5347"/>
      </w:tblGrid>
      <w:tr w14:paraId="70DF60E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tcBorders>
              <w:top w:val="single" w:color="auto" w:sz="12" w:space="0"/>
            </w:tcBorders>
            <w:vAlign w:val="center"/>
          </w:tcPr>
          <w:p w14:paraId="7F07AEA9">
            <w:pPr>
              <w:spacing w:line="260" w:lineRule="exact"/>
              <w:jc w:val="center"/>
              <w:rPr>
                <w:rFonts w:ascii="宋体"/>
              </w:rPr>
            </w:pPr>
            <w:r>
              <w:rPr>
                <w:rFonts w:hint="eastAsia" w:ascii="宋体" w:hAnsi="宋体"/>
              </w:rPr>
              <w:t>序号</w:t>
            </w:r>
          </w:p>
        </w:tc>
        <w:tc>
          <w:tcPr>
            <w:tcW w:w="3408" w:type="dxa"/>
            <w:tcBorders>
              <w:top w:val="single" w:color="auto" w:sz="12" w:space="0"/>
            </w:tcBorders>
            <w:vAlign w:val="center"/>
          </w:tcPr>
          <w:p w14:paraId="65464F15">
            <w:pPr>
              <w:spacing w:line="260" w:lineRule="exact"/>
              <w:jc w:val="center"/>
              <w:rPr>
                <w:rFonts w:ascii="宋体"/>
              </w:rPr>
            </w:pPr>
            <w:r>
              <w:rPr>
                <w:rFonts w:hint="eastAsia" w:ascii="宋体" w:hAnsi="宋体"/>
              </w:rPr>
              <w:t>数字化资源名称</w:t>
            </w:r>
          </w:p>
        </w:tc>
        <w:tc>
          <w:tcPr>
            <w:tcW w:w="5347" w:type="dxa"/>
            <w:tcBorders>
              <w:top w:val="single" w:color="auto" w:sz="12" w:space="0"/>
            </w:tcBorders>
            <w:vAlign w:val="center"/>
          </w:tcPr>
          <w:p w14:paraId="62A4005A">
            <w:pPr>
              <w:spacing w:line="260" w:lineRule="exact"/>
              <w:jc w:val="center"/>
              <w:rPr>
                <w:rFonts w:ascii="宋体"/>
              </w:rPr>
            </w:pPr>
            <w:r>
              <w:rPr>
                <w:rFonts w:hint="eastAsia" w:ascii="宋体" w:hAnsi="宋体"/>
              </w:rPr>
              <w:t>资源网址</w:t>
            </w:r>
          </w:p>
        </w:tc>
      </w:tr>
      <w:tr w14:paraId="1F072C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vAlign w:val="center"/>
          </w:tcPr>
          <w:p w14:paraId="4FA6ED44">
            <w:pPr>
              <w:spacing w:line="260" w:lineRule="exact"/>
              <w:jc w:val="center"/>
              <w:rPr>
                <w:rFonts w:ascii="宋体"/>
              </w:rPr>
            </w:pPr>
            <w:r>
              <w:rPr>
                <w:rFonts w:ascii="宋体" w:hAnsi="宋体"/>
              </w:rPr>
              <w:t>1</w:t>
            </w:r>
          </w:p>
        </w:tc>
        <w:tc>
          <w:tcPr>
            <w:tcW w:w="3408" w:type="dxa"/>
            <w:vAlign w:val="center"/>
          </w:tcPr>
          <w:p w14:paraId="153F05DB">
            <w:pPr>
              <w:spacing w:line="260" w:lineRule="exact"/>
              <w:jc w:val="center"/>
              <w:rPr>
                <w:rFonts w:ascii="宋体"/>
              </w:rPr>
            </w:pPr>
            <w:r>
              <w:rPr>
                <w:rFonts w:hint="eastAsia" w:ascii="宋体"/>
              </w:rPr>
              <w:t>智云框</w:t>
            </w:r>
          </w:p>
        </w:tc>
        <w:tc>
          <w:tcPr>
            <w:tcW w:w="5347" w:type="dxa"/>
            <w:vAlign w:val="center"/>
          </w:tcPr>
          <w:p w14:paraId="587866DE">
            <w:pPr>
              <w:spacing w:line="260" w:lineRule="exact"/>
              <w:jc w:val="center"/>
              <w:rPr>
                <w:rFonts w:ascii="宋体"/>
              </w:rPr>
            </w:pPr>
            <w:r>
              <w:rPr>
                <w:rFonts w:hint="eastAsia" w:ascii="宋体"/>
              </w:rPr>
              <w:t>https://online.zretc.net/</w:t>
            </w:r>
          </w:p>
        </w:tc>
      </w:tr>
      <w:tr w14:paraId="7DF393C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vAlign w:val="center"/>
          </w:tcPr>
          <w:p w14:paraId="1E4F0868">
            <w:pPr>
              <w:spacing w:line="260" w:lineRule="exact"/>
              <w:jc w:val="center"/>
              <w:rPr>
                <w:rFonts w:ascii="宋体"/>
              </w:rPr>
            </w:pPr>
            <w:r>
              <w:rPr>
                <w:rFonts w:ascii="宋体" w:hAnsi="宋体"/>
              </w:rPr>
              <w:t>2</w:t>
            </w:r>
          </w:p>
        </w:tc>
        <w:tc>
          <w:tcPr>
            <w:tcW w:w="3408" w:type="dxa"/>
            <w:vAlign w:val="center"/>
          </w:tcPr>
          <w:p w14:paraId="3C749C3A">
            <w:pPr>
              <w:spacing w:line="260" w:lineRule="exact"/>
              <w:jc w:val="center"/>
              <w:rPr>
                <w:rFonts w:hint="default" w:ascii="宋体" w:eastAsia="宋体"/>
                <w:lang w:val="en-US" w:eastAsia="zh-CN"/>
              </w:rPr>
            </w:pPr>
            <w:r>
              <w:rPr>
                <w:rFonts w:hint="eastAsia" w:ascii="宋体"/>
                <w:lang w:val="en-US" w:eastAsia="zh-CN"/>
              </w:rPr>
              <w:t>CSDN开发者社区</w:t>
            </w:r>
          </w:p>
        </w:tc>
        <w:tc>
          <w:tcPr>
            <w:tcW w:w="5347" w:type="dxa"/>
            <w:vAlign w:val="center"/>
          </w:tcPr>
          <w:p w14:paraId="11E8759F">
            <w:pPr>
              <w:spacing w:line="260" w:lineRule="exact"/>
              <w:jc w:val="center"/>
              <w:rPr>
                <w:rFonts w:ascii="宋体"/>
              </w:rPr>
            </w:pPr>
            <w:r>
              <w:rPr>
                <w:rFonts w:hint="eastAsia" w:ascii="宋体"/>
              </w:rPr>
              <w:t>https://www.csdn.net/</w:t>
            </w:r>
          </w:p>
        </w:tc>
      </w:tr>
      <w:tr w14:paraId="27E495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698" w:type="dxa"/>
            <w:vAlign w:val="center"/>
          </w:tcPr>
          <w:p w14:paraId="757F01C7">
            <w:pPr>
              <w:spacing w:line="260" w:lineRule="exact"/>
              <w:jc w:val="center"/>
              <w:rPr>
                <w:rFonts w:ascii="宋体"/>
              </w:rPr>
            </w:pPr>
            <w:r>
              <w:rPr>
                <w:rFonts w:ascii="宋体" w:hAnsi="宋体"/>
              </w:rPr>
              <w:t>3</w:t>
            </w:r>
          </w:p>
        </w:tc>
        <w:tc>
          <w:tcPr>
            <w:tcW w:w="3408" w:type="dxa"/>
            <w:vAlign w:val="center"/>
          </w:tcPr>
          <w:p w14:paraId="4EAB7538">
            <w:pPr>
              <w:spacing w:line="260" w:lineRule="exact"/>
              <w:jc w:val="center"/>
              <w:rPr>
                <w:rFonts w:hint="default" w:ascii="宋体" w:eastAsia="宋体"/>
                <w:lang w:val="en-US" w:eastAsia="zh-CN"/>
              </w:rPr>
            </w:pPr>
            <w:r>
              <w:rPr>
                <w:rFonts w:hint="eastAsia" w:ascii="宋体"/>
                <w:lang w:val="en-US" w:eastAsia="zh-CN"/>
              </w:rPr>
              <w:t>中国大学慕课网</w:t>
            </w:r>
          </w:p>
        </w:tc>
        <w:tc>
          <w:tcPr>
            <w:tcW w:w="5347" w:type="dxa"/>
            <w:vAlign w:val="center"/>
          </w:tcPr>
          <w:p w14:paraId="7E5CBEB2">
            <w:pPr>
              <w:spacing w:line="260" w:lineRule="exact"/>
              <w:jc w:val="center"/>
              <w:rPr>
                <w:rFonts w:ascii="宋体"/>
              </w:rPr>
            </w:pPr>
            <w:r>
              <w:rPr>
                <w:rFonts w:hint="eastAsia" w:ascii="宋体"/>
              </w:rPr>
              <w:t>https://www.icourse163.org/</w:t>
            </w:r>
          </w:p>
        </w:tc>
      </w:tr>
    </w:tbl>
    <w:p w14:paraId="25E98219">
      <w:pPr>
        <w:spacing w:beforeLines="50" w:afterLines="50" w:line="440" w:lineRule="exact"/>
        <w:ind w:firstLine="482" w:firstLineChars="200"/>
        <w:jc w:val="left"/>
        <w:outlineLvl w:val="1"/>
        <w:rPr>
          <w:b/>
          <w:sz w:val="24"/>
        </w:rPr>
      </w:pPr>
      <w:bookmarkStart w:id="92" w:name="_Toc25786"/>
      <w:bookmarkStart w:id="93" w:name="_Toc24484"/>
      <w:bookmarkStart w:id="94" w:name="_Toc25842"/>
      <w:bookmarkStart w:id="95" w:name="_Toc13746"/>
      <w:bookmarkStart w:id="96" w:name="_Toc3824"/>
      <w:r>
        <w:rPr>
          <w:rFonts w:hint="eastAsia"/>
          <w:b/>
          <w:sz w:val="24"/>
        </w:rPr>
        <w:t>（四）教学方法</w:t>
      </w:r>
      <w:bookmarkEnd w:id="92"/>
      <w:bookmarkEnd w:id="93"/>
      <w:bookmarkEnd w:id="94"/>
      <w:bookmarkEnd w:id="95"/>
      <w:bookmarkEnd w:id="96"/>
    </w:p>
    <w:p w14:paraId="3CDDB3B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Style w:val="24"/>
          <w:b w:val="0"/>
          <w:bCs/>
          <w:color w:val="FF0000"/>
          <w:sz w:val="24"/>
          <w:szCs w:val="44"/>
        </w:rPr>
      </w:pPr>
      <w:bookmarkStart w:id="97" w:name="_Toc6168"/>
      <w:bookmarkStart w:id="98" w:name="_Toc29612"/>
      <w:bookmarkStart w:id="99" w:name="_Toc29525"/>
      <w:bookmarkStart w:id="100" w:name="_Toc27140"/>
      <w:bookmarkStart w:id="101" w:name="_Toc6041"/>
      <w:r>
        <w:rPr>
          <w:rFonts w:hint="eastAsia" w:ascii="宋体" w:hAnsi="宋体" w:cs="宋体"/>
          <w:color w:val="auto"/>
          <w:kern w:val="0"/>
          <w:sz w:val="24"/>
          <w:szCs w:val="24"/>
          <w:lang w:val="en-US" w:eastAsia="zh-CN"/>
        </w:rPr>
        <w:t>以工作项目为载体设计教学过程和教学情境，把课程学习内容与实际操作联系，形成不同角色担负不同的主题任务，进行任务驱动式教学；通过学生亲自参与工作项目，让学生提出问题、思考问题、研究问题、解决问题，进行动态学习。教学过程全过程执行做中教、做中学的方法。</w:t>
      </w:r>
    </w:p>
    <w:bookmarkEnd w:id="97"/>
    <w:bookmarkEnd w:id="98"/>
    <w:bookmarkEnd w:id="99"/>
    <w:bookmarkEnd w:id="100"/>
    <w:bookmarkEnd w:id="101"/>
    <w:p w14:paraId="42BAF34A">
      <w:pPr>
        <w:spacing w:beforeLines="50" w:afterLines="50" w:line="440" w:lineRule="exact"/>
        <w:ind w:firstLine="482" w:firstLineChars="200"/>
        <w:jc w:val="left"/>
        <w:outlineLvl w:val="1"/>
        <w:rPr>
          <w:b/>
          <w:sz w:val="24"/>
        </w:rPr>
      </w:pPr>
      <w:bookmarkStart w:id="102" w:name="_Toc12690"/>
      <w:bookmarkStart w:id="103" w:name="_Toc5376"/>
      <w:bookmarkStart w:id="104" w:name="_Toc262"/>
      <w:bookmarkStart w:id="105" w:name="_Toc8713"/>
      <w:bookmarkStart w:id="106" w:name="_Toc23042"/>
      <w:r>
        <w:rPr>
          <w:rFonts w:hint="eastAsia"/>
          <w:b/>
          <w:sz w:val="24"/>
        </w:rPr>
        <w:t>（五）学习评价</w:t>
      </w:r>
      <w:bookmarkEnd w:id="102"/>
      <w:bookmarkEnd w:id="103"/>
      <w:bookmarkEnd w:id="104"/>
      <w:bookmarkEnd w:id="105"/>
      <w:bookmarkEnd w:id="106"/>
    </w:p>
    <w:p w14:paraId="5D0BF56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rPr>
      </w:pPr>
      <w:bookmarkStart w:id="107" w:name="_Toc329"/>
      <w:bookmarkStart w:id="108" w:name="_Toc3475"/>
      <w:bookmarkStart w:id="109" w:name="_Toc16693"/>
      <w:bookmarkStart w:id="110" w:name="_Toc13782"/>
      <w:bookmarkStart w:id="111" w:name="_Toc18543"/>
      <w:r>
        <w:rPr>
          <w:rFonts w:hint="eastAsia" w:ascii="宋体" w:hAnsi="宋体" w:eastAsia="宋体" w:cs="宋体"/>
          <w:color w:val="auto"/>
          <w:kern w:val="0"/>
          <w:sz w:val="24"/>
          <w:szCs w:val="24"/>
          <w:lang w:val="en-US" w:eastAsia="zh-CN"/>
        </w:rPr>
        <w:t>对学生学习的评价应采用多元化方式，结合平时表现、实践操作和期末考核，注重过程性与结果性评价相结合，强调实际技能和综合能力的提升；评价要求客观公正，标准透明，及时反馈，鼓励学生主动学习和自我反思，同时关注团队协作与创新思维的发展。</w:t>
      </w:r>
    </w:p>
    <w:bookmarkEnd w:id="107"/>
    <w:bookmarkEnd w:id="108"/>
    <w:bookmarkEnd w:id="109"/>
    <w:bookmarkEnd w:id="110"/>
    <w:bookmarkEnd w:id="111"/>
    <w:p w14:paraId="60C09EF1">
      <w:pPr>
        <w:spacing w:beforeLines="50" w:afterLines="50" w:line="440" w:lineRule="exact"/>
        <w:ind w:firstLine="482" w:firstLineChars="200"/>
        <w:jc w:val="left"/>
        <w:outlineLvl w:val="1"/>
        <w:rPr>
          <w:b/>
          <w:sz w:val="24"/>
        </w:rPr>
      </w:pPr>
      <w:bookmarkStart w:id="112" w:name="_Toc20611"/>
      <w:bookmarkStart w:id="113" w:name="_Toc6360"/>
      <w:bookmarkStart w:id="114" w:name="_Toc12844"/>
      <w:bookmarkStart w:id="115" w:name="_Toc25392"/>
      <w:bookmarkStart w:id="116" w:name="_Toc26233"/>
      <w:r>
        <w:rPr>
          <w:rFonts w:hint="eastAsia"/>
          <w:b/>
          <w:sz w:val="24"/>
        </w:rPr>
        <w:t>（六）质量管理</w:t>
      </w:r>
      <w:bookmarkEnd w:id="112"/>
      <w:bookmarkEnd w:id="113"/>
      <w:bookmarkEnd w:id="114"/>
      <w:bookmarkEnd w:id="115"/>
      <w:bookmarkEnd w:id="116"/>
    </w:p>
    <w:p w14:paraId="5D0DC86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kern w:val="0"/>
          <w:sz w:val="24"/>
          <w:szCs w:val="24"/>
          <w:lang w:val="en-US" w:eastAsia="zh-CN"/>
        </w:rPr>
      </w:pPr>
      <w:bookmarkStart w:id="117" w:name="_Toc28507"/>
      <w:bookmarkStart w:id="118" w:name="_Toc16850"/>
      <w:bookmarkStart w:id="119" w:name="_Toc9706"/>
      <w:bookmarkStart w:id="120" w:name="_Toc3208"/>
      <w:bookmarkStart w:id="121" w:name="_Toc27626"/>
      <w:r>
        <w:rPr>
          <w:rFonts w:hint="eastAsia" w:ascii="宋体" w:hAnsi="宋体" w:eastAsia="宋体" w:cs="宋体"/>
          <w:color w:val="auto"/>
          <w:kern w:val="0"/>
          <w:sz w:val="24"/>
          <w:szCs w:val="24"/>
          <w:lang w:val="en-US" w:eastAsia="zh-CN"/>
        </w:rPr>
        <w:t>专业人才培养的质量管理应坚持以学生发展为中心，</w:t>
      </w:r>
      <w:r>
        <w:rPr>
          <w:rFonts w:ascii="CIDFont" w:hAnsi="CIDFont" w:eastAsia="CIDFont" w:cs="CIDFont"/>
          <w:color w:val="000000"/>
          <w:kern w:val="0"/>
          <w:sz w:val="24"/>
          <w:szCs w:val="24"/>
          <w:lang w:val="en-US" w:eastAsia="zh-CN" w:bidi="ar"/>
        </w:rPr>
        <w:t>建立全方位的教学质量监控体系</w:t>
      </w:r>
      <w:r>
        <w:rPr>
          <w:rFonts w:hint="eastAsia" w:ascii="CIDFont" w:hAnsi="CIDFont" w:eastAsia="CIDFont" w:cs="CIDFont"/>
          <w:color w:val="000000"/>
          <w:kern w:val="0"/>
          <w:sz w:val="24"/>
          <w:szCs w:val="24"/>
          <w:lang w:val="en-US" w:eastAsia="zh-CN" w:bidi="ar"/>
        </w:rPr>
        <w:t>，</w:t>
      </w:r>
      <w:r>
        <w:rPr>
          <w:rFonts w:hint="default" w:ascii="CIDFont" w:hAnsi="CIDFont" w:eastAsia="CIDFont" w:cs="CIDFont"/>
          <w:color w:val="000000"/>
          <w:kern w:val="0"/>
          <w:sz w:val="24"/>
          <w:szCs w:val="24"/>
          <w:lang w:val="en-US" w:eastAsia="zh-CN" w:bidi="ar"/>
        </w:rPr>
        <w:t>坚持教学质量专项检查。检查内容包括试卷、实验教学、教师教学材料、专业和课程建设、教研室活动情况等。检查方式采取老师自查、教研室检查、系(部)检查和学校检查相结合,通过教学质量检查,及时发现教学中的问题并采取有效措施加以整改。严格听课制度</w:t>
      </w:r>
      <w:r>
        <w:rPr>
          <w:rFonts w:hint="eastAsia" w:ascii="CIDFont" w:hAnsi="CIDFont" w:eastAsia="CIDFont" w:cs="CIDFont"/>
          <w:color w:val="000000"/>
          <w:kern w:val="0"/>
          <w:sz w:val="24"/>
          <w:szCs w:val="24"/>
          <w:lang w:val="en-US" w:eastAsia="zh-CN" w:bidi="ar"/>
        </w:rPr>
        <w:t>，</w:t>
      </w:r>
      <w:r>
        <w:rPr>
          <w:rFonts w:hint="default" w:ascii="CIDFont" w:hAnsi="CIDFont" w:eastAsia="CIDFont" w:cs="CIDFont"/>
          <w:color w:val="000000"/>
          <w:kern w:val="0"/>
          <w:sz w:val="24"/>
          <w:szCs w:val="24"/>
          <w:lang w:val="en-US" w:eastAsia="zh-CN" w:bidi="ar"/>
        </w:rPr>
        <w:t>学校和系(部)负责人、学校督导组成员、教研室同行经常深入课堂听课,并填写听课记录,对听课结果认真分析总结,及时反馈给任课教师,有效促进教师业务素质和教学质量的提高。开展教学评价</w:t>
      </w:r>
      <w:r>
        <w:rPr>
          <w:rFonts w:hint="eastAsia" w:ascii="CIDFont" w:hAnsi="CIDFont" w:eastAsia="CIDFont" w:cs="CIDFont"/>
          <w:color w:val="000000"/>
          <w:kern w:val="0"/>
          <w:sz w:val="24"/>
          <w:szCs w:val="24"/>
          <w:lang w:val="en-US" w:eastAsia="zh-CN" w:bidi="ar"/>
        </w:rPr>
        <w:t>，</w:t>
      </w:r>
      <w:r>
        <w:rPr>
          <w:rFonts w:hint="default" w:ascii="CIDFont" w:hAnsi="CIDFont" w:eastAsia="CIDFont" w:cs="CIDFont"/>
          <w:color w:val="000000"/>
          <w:kern w:val="0"/>
          <w:sz w:val="24"/>
          <w:szCs w:val="24"/>
          <w:lang w:val="en-US" w:eastAsia="zh-CN" w:bidi="ar"/>
        </w:rPr>
        <w:t>教师课堂教学质量评价由学生、专家和同行三方构成,填写教学质量评价表,坚持毕业生毕业前对所学课程满意率调查制度</w:t>
      </w:r>
      <w:r>
        <w:rPr>
          <w:rFonts w:hint="eastAsia" w:ascii="CIDFont" w:hAnsi="CIDFont" w:eastAsia="CIDFont" w:cs="CIDFont"/>
          <w:color w:val="000000"/>
          <w:kern w:val="0"/>
          <w:sz w:val="24"/>
          <w:szCs w:val="24"/>
          <w:lang w:val="en-US" w:eastAsia="zh-CN" w:bidi="ar"/>
        </w:rPr>
        <w:t>，</w:t>
      </w:r>
      <w:r>
        <w:rPr>
          <w:rFonts w:hint="default" w:ascii="CIDFont" w:hAnsi="CIDFont" w:eastAsia="CIDFont" w:cs="CIDFont"/>
          <w:color w:val="000000"/>
          <w:kern w:val="0"/>
          <w:sz w:val="24"/>
          <w:szCs w:val="24"/>
          <w:lang w:val="en-US" w:eastAsia="zh-CN" w:bidi="ar"/>
        </w:rPr>
        <w:t>为学校又好又快发展提供有力保证。</w:t>
      </w:r>
    </w:p>
    <w:bookmarkEnd w:id="117"/>
    <w:bookmarkEnd w:id="118"/>
    <w:bookmarkEnd w:id="119"/>
    <w:bookmarkEnd w:id="120"/>
    <w:bookmarkEnd w:id="121"/>
    <w:p w14:paraId="0B290AEC">
      <w:pPr>
        <w:spacing w:beforeLines="50" w:afterLines="50" w:line="440" w:lineRule="exact"/>
        <w:ind w:firstLine="482" w:firstLineChars="200"/>
        <w:outlineLvl w:val="0"/>
        <w:rPr>
          <w:rStyle w:val="24"/>
          <w:rFonts w:ascii="Times New Roman" w:hAnsi="Times New Roman"/>
          <w:bCs/>
          <w:sz w:val="24"/>
          <w:szCs w:val="44"/>
        </w:rPr>
      </w:pPr>
      <w:bookmarkStart w:id="122" w:name="_Toc6297"/>
      <w:bookmarkStart w:id="123" w:name="_Toc7362"/>
      <w:bookmarkStart w:id="124" w:name="_Toc27711"/>
      <w:bookmarkStart w:id="125" w:name="_Toc22654"/>
      <w:bookmarkStart w:id="126" w:name="_Toc26010"/>
      <w:r>
        <w:rPr>
          <w:rStyle w:val="24"/>
          <w:rFonts w:hint="eastAsia" w:ascii="Times New Roman" w:hAnsi="Times New Roman"/>
          <w:bCs/>
          <w:sz w:val="24"/>
          <w:szCs w:val="44"/>
        </w:rPr>
        <w:t>八、毕业要求及指标点</w:t>
      </w:r>
      <w:bookmarkEnd w:id="122"/>
      <w:bookmarkEnd w:id="123"/>
      <w:bookmarkEnd w:id="124"/>
      <w:bookmarkEnd w:id="125"/>
      <w:bookmarkEnd w:id="126"/>
    </w:p>
    <w:p w14:paraId="0D2D3C32">
      <w:pPr>
        <w:spacing w:beforeLines="50" w:afterLines="50" w:line="440" w:lineRule="exact"/>
        <w:ind w:firstLine="482" w:firstLineChars="200"/>
        <w:jc w:val="left"/>
        <w:outlineLvl w:val="1"/>
        <w:rPr>
          <w:b/>
          <w:sz w:val="24"/>
        </w:rPr>
      </w:pPr>
      <w:bookmarkStart w:id="127" w:name="_Toc2392"/>
      <w:bookmarkStart w:id="128" w:name="_Toc18686"/>
      <w:bookmarkStart w:id="129" w:name="_Toc30336"/>
      <w:bookmarkStart w:id="130" w:name="_Toc5708"/>
      <w:bookmarkStart w:id="131" w:name="_Toc6914"/>
      <w:r>
        <w:rPr>
          <w:rFonts w:hint="eastAsia"/>
          <w:b/>
          <w:sz w:val="24"/>
        </w:rPr>
        <w:t>（一）毕业要求</w:t>
      </w:r>
      <w:bookmarkEnd w:id="127"/>
      <w:bookmarkEnd w:id="128"/>
      <w:bookmarkEnd w:id="129"/>
      <w:bookmarkEnd w:id="130"/>
      <w:bookmarkEnd w:id="131"/>
    </w:p>
    <w:p w14:paraId="1521D3B9">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sz w:val="24"/>
        </w:rPr>
      </w:pPr>
      <w:r>
        <w:rPr>
          <w:rFonts w:ascii="宋体" w:hAnsi="宋体"/>
          <w:sz w:val="24"/>
        </w:rPr>
        <w:t>1</w:t>
      </w:r>
      <w:r>
        <w:rPr>
          <w:rFonts w:hint="eastAsia" w:ascii="宋体" w:hAnsi="宋体"/>
          <w:sz w:val="24"/>
          <w:lang w:val="en-US" w:eastAsia="zh-CN"/>
        </w:rPr>
        <w:t>.</w:t>
      </w:r>
      <w:r>
        <w:rPr>
          <w:rFonts w:hint="eastAsia" w:ascii="宋体" w:hAnsi="宋体"/>
          <w:sz w:val="24"/>
        </w:rPr>
        <w:t>毕业学分要求</w:t>
      </w:r>
    </w:p>
    <w:p w14:paraId="5C790769">
      <w:pPr>
        <w:spacing w:line="440" w:lineRule="exact"/>
        <w:ind w:firstLine="480" w:firstLineChars="200"/>
        <w:jc w:val="left"/>
        <w:rPr>
          <w:rFonts w:ascii="宋体"/>
          <w:color w:val="auto"/>
          <w:sz w:val="24"/>
        </w:rPr>
      </w:pPr>
      <w:r>
        <w:rPr>
          <w:rFonts w:hint="eastAsia" w:ascii="宋体" w:hAnsi="宋体"/>
          <w:color w:val="auto"/>
          <w:sz w:val="24"/>
        </w:rPr>
        <w:t>毕业时应达到的总学分</w:t>
      </w:r>
      <w:r>
        <w:rPr>
          <w:rFonts w:hint="eastAsia" w:ascii="宋体" w:hAnsi="宋体"/>
          <w:color w:val="auto"/>
          <w:sz w:val="24"/>
          <w:lang w:val="en-US" w:eastAsia="zh-CN"/>
        </w:rPr>
        <w:t>172</w:t>
      </w:r>
      <w:r>
        <w:rPr>
          <w:rFonts w:hint="eastAsia" w:ascii="宋体" w:hAnsi="宋体"/>
          <w:color w:val="auto"/>
          <w:sz w:val="24"/>
        </w:rPr>
        <w:t>学分。</w:t>
      </w:r>
    </w:p>
    <w:p w14:paraId="71422B63">
      <w:pPr>
        <w:spacing w:line="440" w:lineRule="exact"/>
        <w:ind w:firstLine="480" w:firstLineChars="200"/>
        <w:jc w:val="left"/>
        <w:rPr>
          <w:rFonts w:ascii="宋体"/>
          <w:color w:val="auto"/>
          <w:sz w:val="24"/>
        </w:rPr>
      </w:pPr>
      <w:r>
        <w:rPr>
          <w:rFonts w:hint="eastAsia" w:ascii="宋体" w:hAnsi="宋体"/>
          <w:color w:val="auto"/>
          <w:sz w:val="24"/>
        </w:rPr>
        <w:t>其中</w:t>
      </w:r>
      <w:r>
        <w:rPr>
          <w:rFonts w:ascii="宋体" w:hAnsi="宋体"/>
          <w:color w:val="auto"/>
          <w:sz w:val="24"/>
        </w:rPr>
        <w:t>:</w:t>
      </w:r>
      <w:r>
        <w:rPr>
          <w:rFonts w:hint="eastAsia" w:ascii="宋体" w:hAnsi="宋体"/>
          <w:color w:val="auto"/>
          <w:sz w:val="24"/>
        </w:rPr>
        <w:t>理论课程学分</w:t>
      </w:r>
      <w:r>
        <w:rPr>
          <w:rFonts w:hint="eastAsia" w:ascii="宋体" w:hAnsi="宋体"/>
          <w:color w:val="auto"/>
          <w:sz w:val="24"/>
          <w:lang w:val="en-US" w:eastAsia="zh-CN"/>
        </w:rPr>
        <w:t>110.5</w:t>
      </w:r>
      <w:r>
        <w:rPr>
          <w:rFonts w:hint="eastAsia" w:ascii="宋体" w:hAnsi="宋体"/>
          <w:color w:val="auto"/>
          <w:sz w:val="24"/>
        </w:rPr>
        <w:t>学分；实践课程学分</w:t>
      </w:r>
      <w:r>
        <w:rPr>
          <w:rFonts w:hint="eastAsia" w:ascii="宋体" w:hAnsi="宋体"/>
          <w:color w:val="auto"/>
          <w:sz w:val="24"/>
          <w:lang w:val="en-US" w:eastAsia="zh-CN"/>
        </w:rPr>
        <w:t>55.5</w:t>
      </w:r>
      <w:r>
        <w:rPr>
          <w:rFonts w:hint="eastAsia" w:ascii="宋体" w:hAnsi="宋体"/>
          <w:color w:val="auto"/>
          <w:sz w:val="24"/>
        </w:rPr>
        <w:t>学分；第二课堂学分</w:t>
      </w:r>
      <w:r>
        <w:rPr>
          <w:rFonts w:hint="eastAsia" w:ascii="宋体" w:hAnsi="宋体"/>
          <w:color w:val="auto"/>
          <w:sz w:val="24"/>
          <w:lang w:val="en-US" w:eastAsia="zh-CN"/>
        </w:rPr>
        <w:t>6</w:t>
      </w:r>
      <w:r>
        <w:rPr>
          <w:rFonts w:hint="eastAsia" w:ascii="宋体" w:hAnsi="宋体"/>
          <w:color w:val="auto"/>
          <w:sz w:val="24"/>
        </w:rPr>
        <w:t>学分</w:t>
      </w:r>
      <w:r>
        <w:rPr>
          <w:rFonts w:ascii="宋体" w:hAnsi="宋体"/>
          <w:color w:val="auto"/>
          <w:sz w:val="24"/>
        </w:rPr>
        <w:t xml:space="preserve"> </w:t>
      </w:r>
      <w:r>
        <w:rPr>
          <w:rFonts w:hint="eastAsia" w:ascii="宋体" w:hAnsi="宋体"/>
          <w:color w:val="auto"/>
          <w:sz w:val="24"/>
        </w:rPr>
        <w:t>。</w:t>
      </w:r>
    </w:p>
    <w:p w14:paraId="6B54E0E2">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ascii="宋体"/>
          <w:sz w:val="24"/>
        </w:rPr>
      </w:pPr>
      <w:r>
        <w:rPr>
          <w:rFonts w:ascii="宋体" w:hAnsi="宋体"/>
          <w:sz w:val="24"/>
        </w:rPr>
        <w:t>2</w:t>
      </w:r>
      <w:r>
        <w:rPr>
          <w:rFonts w:hint="eastAsia" w:ascii="宋体" w:hAnsi="宋体"/>
          <w:sz w:val="24"/>
          <w:lang w:val="en-US" w:eastAsia="zh-CN"/>
        </w:rPr>
        <w:t>.</w:t>
      </w:r>
      <w:r>
        <w:rPr>
          <w:rFonts w:hint="eastAsia" w:ascii="宋体" w:hAnsi="宋体"/>
          <w:sz w:val="24"/>
        </w:rPr>
        <w:t>毕业能力要求</w:t>
      </w:r>
    </w:p>
    <w:p w14:paraId="0D571D98">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ascii="宋体"/>
          <w:color w:val="auto"/>
          <w:sz w:val="24"/>
        </w:rPr>
      </w:pPr>
      <w:r>
        <w:rPr>
          <w:rFonts w:hint="eastAsia" w:ascii="宋体" w:hAnsi="宋体"/>
          <w:color w:val="auto"/>
          <w:sz w:val="24"/>
          <w:lang w:eastAsia="zh-CN"/>
        </w:rPr>
        <w:t>计算机应用技术</w:t>
      </w:r>
      <w:r>
        <w:rPr>
          <w:rFonts w:hint="eastAsia" w:ascii="宋体" w:hAnsi="宋体"/>
          <w:color w:val="auto"/>
          <w:sz w:val="24"/>
        </w:rPr>
        <w:t>专业的毕业生应具备以下能力，以满足行业需求并能够胜任相关职位：</w:t>
      </w:r>
      <w:r>
        <w:rPr>
          <w:rFonts w:ascii="宋体" w:hAnsi="宋体"/>
          <w:color w:val="auto"/>
          <w:sz w:val="24"/>
        </w:rPr>
        <w:t xml:space="preserve"> </w:t>
      </w:r>
    </w:p>
    <w:p w14:paraId="7BC0623D">
      <w:pPr>
        <w:spacing w:beforeLines="50" w:line="440" w:lineRule="exact"/>
        <w:ind w:firstLine="422" w:firstLineChars="200"/>
        <w:jc w:val="center"/>
        <w:rPr>
          <w:rFonts w:ascii="宋体"/>
          <w:b/>
          <w:szCs w:val="24"/>
        </w:rPr>
      </w:pPr>
      <w:r>
        <w:rPr>
          <w:rFonts w:hint="eastAsia" w:ascii="宋体" w:hAnsi="宋体"/>
          <w:b/>
          <w:szCs w:val="24"/>
        </w:rPr>
        <w:t>表</w:t>
      </w:r>
      <w:r>
        <w:rPr>
          <w:rFonts w:ascii="宋体" w:hAnsi="宋体"/>
          <w:b/>
          <w:szCs w:val="24"/>
        </w:rPr>
        <w:t xml:space="preserve">14  </w:t>
      </w:r>
      <w:r>
        <w:rPr>
          <w:rFonts w:hint="eastAsia" w:ascii="宋体" w:hAnsi="宋体"/>
          <w:b/>
          <w:szCs w:val="24"/>
          <w:lang w:eastAsia="zh-CN"/>
        </w:rPr>
        <w:t>计算机应用技术</w:t>
      </w:r>
      <w:r>
        <w:rPr>
          <w:rFonts w:hint="eastAsia" w:ascii="宋体" w:hAnsi="宋体"/>
          <w:b/>
          <w:szCs w:val="24"/>
        </w:rPr>
        <w:t>专业（群）毕业能力要求</w:t>
      </w:r>
    </w:p>
    <w:tbl>
      <w:tblPr>
        <w:tblStyle w:val="17"/>
        <w:tblW w:w="9345" w:type="dxa"/>
        <w:tblInd w:w="108"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80"/>
        <w:gridCol w:w="8465"/>
      </w:tblGrid>
      <w:tr w14:paraId="2E8B855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trPr>
        <w:tc>
          <w:tcPr>
            <w:tcW w:w="880" w:type="dxa"/>
            <w:tcBorders>
              <w:top w:val="single" w:color="auto" w:sz="12" w:space="0"/>
            </w:tcBorders>
            <w:vAlign w:val="center"/>
          </w:tcPr>
          <w:p w14:paraId="4CC8D348">
            <w:pPr>
              <w:spacing w:line="260" w:lineRule="exact"/>
              <w:jc w:val="center"/>
              <w:rPr>
                <w:rFonts w:ascii="宋体"/>
              </w:rPr>
            </w:pPr>
            <w:r>
              <w:rPr>
                <w:rFonts w:hint="eastAsia" w:ascii="宋体" w:hAnsi="宋体"/>
              </w:rPr>
              <w:t>序号</w:t>
            </w:r>
          </w:p>
        </w:tc>
        <w:tc>
          <w:tcPr>
            <w:tcW w:w="8465" w:type="dxa"/>
            <w:tcBorders>
              <w:top w:val="single" w:color="auto" w:sz="12" w:space="0"/>
            </w:tcBorders>
            <w:vAlign w:val="center"/>
          </w:tcPr>
          <w:p w14:paraId="00D1A057">
            <w:pPr>
              <w:spacing w:line="260" w:lineRule="exact"/>
              <w:jc w:val="center"/>
              <w:rPr>
                <w:rFonts w:ascii="宋体"/>
              </w:rPr>
            </w:pPr>
            <w:r>
              <w:rPr>
                <w:rFonts w:hint="eastAsia" w:ascii="宋体" w:hAnsi="宋体"/>
              </w:rPr>
              <w:t>具</w:t>
            </w:r>
            <w:r>
              <w:rPr>
                <w:rFonts w:ascii="宋体" w:hAnsi="宋体"/>
              </w:rPr>
              <w:t xml:space="preserve">  </w:t>
            </w:r>
            <w:r>
              <w:rPr>
                <w:rFonts w:hint="eastAsia" w:ascii="宋体" w:hAnsi="宋体"/>
              </w:rPr>
              <w:t>体</w:t>
            </w:r>
            <w:r>
              <w:rPr>
                <w:rFonts w:ascii="宋体" w:hAnsi="宋体"/>
              </w:rPr>
              <w:t xml:space="preserve">  </w:t>
            </w:r>
            <w:r>
              <w:rPr>
                <w:rFonts w:hint="eastAsia" w:ascii="宋体" w:hAnsi="宋体"/>
              </w:rPr>
              <w:t>内</w:t>
            </w:r>
            <w:r>
              <w:rPr>
                <w:rFonts w:ascii="宋体" w:hAnsi="宋体"/>
              </w:rPr>
              <w:t xml:space="preserve">  </w:t>
            </w:r>
            <w:r>
              <w:rPr>
                <w:rFonts w:hint="eastAsia" w:ascii="宋体" w:hAnsi="宋体"/>
              </w:rPr>
              <w:t>容</w:t>
            </w:r>
          </w:p>
        </w:tc>
      </w:tr>
      <w:tr w14:paraId="4A749E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5" w:hRule="atLeast"/>
        </w:trPr>
        <w:tc>
          <w:tcPr>
            <w:tcW w:w="880" w:type="dxa"/>
            <w:vAlign w:val="center"/>
          </w:tcPr>
          <w:p w14:paraId="0CDF2667">
            <w:pPr>
              <w:spacing w:line="260" w:lineRule="exact"/>
              <w:jc w:val="center"/>
              <w:rPr>
                <w:rFonts w:ascii="宋体" w:hAnsi="宋体"/>
              </w:rPr>
            </w:pPr>
            <w:r>
              <w:rPr>
                <w:rFonts w:ascii="宋体" w:hAnsi="宋体" w:eastAsia="宋体"/>
                <w:color w:val="auto"/>
              </w:rPr>
              <w:t>1</w:t>
            </w:r>
          </w:p>
        </w:tc>
        <w:tc>
          <w:tcPr>
            <w:tcW w:w="8465" w:type="dxa"/>
            <w:vAlign w:val="center"/>
          </w:tcPr>
          <w:p w14:paraId="71ED79DB">
            <w:pPr>
              <w:spacing w:line="260" w:lineRule="exact"/>
              <w:jc w:val="both"/>
              <w:rPr>
                <w:rFonts w:hint="eastAsia" w:ascii="宋体"/>
                <w:color w:val="auto"/>
              </w:rPr>
            </w:pPr>
            <w:r>
              <w:rPr>
                <w:rFonts w:hint="eastAsia" w:ascii="宋体" w:eastAsia="宋体"/>
                <w:color w:val="auto"/>
                <w:lang w:eastAsia="zh-CN"/>
              </w:rPr>
              <w:t>能够具有正确的政治立场和思想观念，树立</w:t>
            </w:r>
            <w:r>
              <w:rPr>
                <w:rFonts w:hint="default" w:ascii="宋体" w:eastAsia="宋体"/>
                <w:color w:val="auto"/>
                <w:lang w:eastAsia="zh-CN"/>
              </w:rPr>
              <w:t>正确的人生观、价值观、世界观。</w:t>
            </w:r>
          </w:p>
        </w:tc>
      </w:tr>
      <w:tr w14:paraId="685603F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87" w:hRule="atLeast"/>
        </w:trPr>
        <w:tc>
          <w:tcPr>
            <w:tcW w:w="880" w:type="dxa"/>
            <w:vAlign w:val="center"/>
          </w:tcPr>
          <w:p w14:paraId="798B47D9">
            <w:pPr>
              <w:spacing w:line="260" w:lineRule="exact"/>
              <w:jc w:val="center"/>
              <w:rPr>
                <w:rFonts w:ascii="宋体" w:hAnsi="宋体"/>
              </w:rPr>
            </w:pPr>
            <w:r>
              <w:rPr>
                <w:rFonts w:ascii="宋体" w:hAnsi="宋体" w:eastAsia="宋体"/>
                <w:color w:val="auto"/>
              </w:rPr>
              <w:t>2</w:t>
            </w:r>
          </w:p>
        </w:tc>
        <w:tc>
          <w:tcPr>
            <w:tcW w:w="8465" w:type="dxa"/>
            <w:vAlign w:val="center"/>
          </w:tcPr>
          <w:p w14:paraId="5630C1E3">
            <w:pPr>
              <w:spacing w:line="260" w:lineRule="exact"/>
              <w:jc w:val="both"/>
              <w:rPr>
                <w:rFonts w:hint="eastAsia" w:ascii="宋体"/>
                <w:color w:val="auto"/>
              </w:rPr>
            </w:pPr>
            <w:r>
              <w:rPr>
                <w:rFonts w:ascii="宋体" w:hAnsi="宋体" w:eastAsia="宋体"/>
                <w:color w:val="auto"/>
              </w:rPr>
              <w:t>能够具有良好的沟通及有效解决问题的能力</w:t>
            </w:r>
          </w:p>
        </w:tc>
      </w:tr>
      <w:tr w14:paraId="65B2D22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67" w:hRule="atLeast"/>
        </w:trPr>
        <w:tc>
          <w:tcPr>
            <w:tcW w:w="880" w:type="dxa"/>
            <w:vAlign w:val="center"/>
          </w:tcPr>
          <w:p w14:paraId="4857C793">
            <w:pPr>
              <w:spacing w:line="260" w:lineRule="exact"/>
              <w:jc w:val="center"/>
              <w:rPr>
                <w:rFonts w:hint="eastAsia" w:ascii="宋体" w:eastAsia="宋体"/>
                <w:lang w:eastAsia="zh-CN"/>
              </w:rPr>
            </w:pPr>
            <w:r>
              <w:rPr>
                <w:rFonts w:hint="eastAsia" w:ascii="宋体" w:hAnsi="宋体"/>
                <w:lang w:val="en-US" w:eastAsia="zh-CN"/>
              </w:rPr>
              <w:t>3</w:t>
            </w:r>
          </w:p>
        </w:tc>
        <w:tc>
          <w:tcPr>
            <w:tcW w:w="8465" w:type="dxa"/>
            <w:vAlign w:val="center"/>
          </w:tcPr>
          <w:p w14:paraId="196150A7">
            <w:pPr>
              <w:spacing w:line="260" w:lineRule="exact"/>
              <w:jc w:val="both"/>
              <w:rPr>
                <w:rFonts w:ascii="宋体"/>
                <w:color w:val="auto"/>
              </w:rPr>
            </w:pPr>
            <w:r>
              <w:rPr>
                <w:rFonts w:hint="eastAsia" w:ascii="宋体" w:hAnsi="宋体" w:eastAsia="宋体"/>
                <w:color w:val="auto"/>
                <w:lang w:val="en-US" w:eastAsia="zh-CN"/>
              </w:rPr>
              <w:t>熟悉至少</w:t>
            </w:r>
            <w:r>
              <w:rPr>
                <w:rFonts w:hint="eastAsia" w:ascii="宋体" w:hAnsi="宋体"/>
                <w:color w:val="auto"/>
                <w:lang w:val="en-US" w:eastAsia="zh-CN"/>
              </w:rPr>
              <w:t>一</w:t>
            </w:r>
            <w:r>
              <w:rPr>
                <w:rFonts w:hint="eastAsia" w:ascii="宋体" w:hAnsi="宋体" w:eastAsia="宋体"/>
                <w:color w:val="auto"/>
                <w:lang w:val="en-US" w:eastAsia="zh-CN"/>
              </w:rPr>
              <w:t>种主流编程语言（Python、Java、</w:t>
            </w:r>
            <w:r>
              <w:rPr>
                <w:rFonts w:hint="eastAsia" w:ascii="宋体" w:hAnsi="宋体"/>
                <w:color w:val="auto"/>
                <w:lang w:val="en-US" w:eastAsia="zh-CN"/>
              </w:rPr>
              <w:t>JavaScript</w:t>
            </w:r>
            <w:r>
              <w:rPr>
                <w:rFonts w:hint="eastAsia" w:ascii="宋体" w:hAnsi="宋体" w:eastAsia="宋体"/>
                <w:color w:val="auto"/>
                <w:lang w:val="en-US" w:eastAsia="zh-CN"/>
              </w:rPr>
              <w:t>），能够根据实际需求</w:t>
            </w:r>
            <w:r>
              <w:rPr>
                <w:rFonts w:hint="eastAsia" w:ascii="宋体" w:hAnsi="宋体"/>
                <w:color w:val="auto"/>
                <w:lang w:val="en-US" w:eastAsia="zh-CN"/>
              </w:rPr>
              <w:t>，</w:t>
            </w:r>
            <w:r>
              <w:rPr>
                <w:rFonts w:hint="eastAsia" w:ascii="宋体" w:hAnsi="宋体" w:eastAsia="宋体"/>
                <w:color w:val="auto"/>
                <w:lang w:val="en-US" w:eastAsia="zh-CN"/>
              </w:rPr>
              <w:t>进行程序开发</w:t>
            </w:r>
          </w:p>
        </w:tc>
      </w:tr>
      <w:tr w14:paraId="0087F4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77" w:hRule="atLeast"/>
        </w:trPr>
        <w:tc>
          <w:tcPr>
            <w:tcW w:w="880" w:type="dxa"/>
            <w:vAlign w:val="center"/>
          </w:tcPr>
          <w:p w14:paraId="7A2D88BA">
            <w:pPr>
              <w:spacing w:line="260" w:lineRule="exact"/>
              <w:jc w:val="center"/>
              <w:rPr>
                <w:rFonts w:hint="default" w:ascii="宋体" w:hAnsi="宋体"/>
                <w:lang w:val="en-US" w:eastAsia="zh-CN"/>
              </w:rPr>
            </w:pPr>
            <w:r>
              <w:rPr>
                <w:rFonts w:hint="eastAsia" w:ascii="宋体" w:hAnsi="宋体"/>
                <w:lang w:val="en-US" w:eastAsia="zh-CN"/>
              </w:rPr>
              <w:t>4</w:t>
            </w:r>
          </w:p>
        </w:tc>
        <w:tc>
          <w:tcPr>
            <w:tcW w:w="8465" w:type="dxa"/>
            <w:vAlign w:val="center"/>
          </w:tcPr>
          <w:p w14:paraId="4DDD07A2">
            <w:pPr>
              <w:spacing w:line="260" w:lineRule="exact"/>
              <w:jc w:val="both"/>
              <w:rPr>
                <w:rFonts w:ascii="宋体"/>
                <w:color w:val="auto"/>
              </w:rPr>
            </w:pPr>
            <w:r>
              <w:rPr>
                <w:rFonts w:hint="eastAsia" w:ascii="宋体" w:hAnsi="宋体" w:eastAsia="宋体"/>
                <w:color w:val="auto"/>
              </w:rPr>
              <w:t>掌握关系型数据库的基本操作和 SQL 语言，能够进行数据库的创建、表结构设计、数据增删改查等操作。</w:t>
            </w:r>
          </w:p>
        </w:tc>
      </w:tr>
      <w:tr w14:paraId="1353F2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51" w:hRule="atLeast"/>
        </w:trPr>
        <w:tc>
          <w:tcPr>
            <w:tcW w:w="880" w:type="dxa"/>
            <w:vAlign w:val="center"/>
          </w:tcPr>
          <w:p w14:paraId="44FBF1F0">
            <w:pPr>
              <w:spacing w:line="260" w:lineRule="exact"/>
              <w:jc w:val="center"/>
              <w:rPr>
                <w:rFonts w:hint="eastAsia" w:ascii="宋体" w:hAnsi="宋体"/>
                <w:lang w:val="en-US" w:eastAsia="zh-CN"/>
              </w:rPr>
            </w:pPr>
            <w:r>
              <w:rPr>
                <w:rFonts w:ascii="宋体" w:hAnsi="宋体" w:eastAsia="宋体"/>
                <w:color w:val="auto"/>
              </w:rPr>
              <w:t>5</w:t>
            </w:r>
          </w:p>
        </w:tc>
        <w:tc>
          <w:tcPr>
            <w:tcW w:w="8465" w:type="dxa"/>
            <w:vAlign w:val="center"/>
          </w:tcPr>
          <w:p w14:paraId="3A5A0C72">
            <w:pPr>
              <w:spacing w:line="260" w:lineRule="exact"/>
              <w:jc w:val="both"/>
              <w:rPr>
                <w:rFonts w:hint="eastAsia" w:ascii="宋体" w:eastAsia="宋体" w:cs="Times New Roman"/>
                <w:color w:val="auto"/>
              </w:rPr>
            </w:pPr>
            <w:r>
              <w:rPr>
                <w:rFonts w:ascii="宋体" w:hAnsi="宋体" w:eastAsia="宋体"/>
                <w:color w:val="auto"/>
              </w:rPr>
              <w:t>能够具有一定的创新能力</w:t>
            </w:r>
          </w:p>
        </w:tc>
      </w:tr>
      <w:tr w14:paraId="2EB9DDD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52" w:hRule="atLeast"/>
        </w:trPr>
        <w:tc>
          <w:tcPr>
            <w:tcW w:w="880" w:type="dxa"/>
            <w:vAlign w:val="center"/>
          </w:tcPr>
          <w:p w14:paraId="1B757DCB">
            <w:pPr>
              <w:spacing w:line="260" w:lineRule="exact"/>
              <w:jc w:val="center"/>
              <w:rPr>
                <w:rFonts w:hint="eastAsia" w:ascii="宋体" w:eastAsia="宋体"/>
                <w:lang w:eastAsia="zh-CN"/>
              </w:rPr>
            </w:pPr>
            <w:r>
              <w:rPr>
                <w:rFonts w:hint="eastAsia" w:ascii="宋体" w:hAnsi="宋体"/>
                <w:lang w:val="en-US" w:eastAsia="zh-CN"/>
              </w:rPr>
              <w:t>6</w:t>
            </w:r>
          </w:p>
        </w:tc>
        <w:tc>
          <w:tcPr>
            <w:tcW w:w="8465" w:type="dxa"/>
            <w:vAlign w:val="center"/>
          </w:tcPr>
          <w:p w14:paraId="6858E25D">
            <w:pPr>
              <w:spacing w:line="260" w:lineRule="exact"/>
              <w:jc w:val="both"/>
              <w:rPr>
                <w:rFonts w:hint="default" w:ascii="宋体" w:eastAsia="宋体" w:cs="Times New Roman"/>
                <w:color w:val="auto"/>
                <w:lang w:val="en-US" w:eastAsia="zh-CN"/>
              </w:rPr>
            </w:pPr>
            <w:r>
              <w:rPr>
                <w:rFonts w:hint="eastAsia" w:ascii="宋体" w:hAnsi="宋体" w:eastAsia="宋体"/>
                <w:color w:val="auto"/>
              </w:rPr>
              <w:t xml:space="preserve">熟练使用 HTML5 </w:t>
            </w:r>
            <w:r>
              <w:rPr>
                <w:rFonts w:hint="eastAsia" w:ascii="宋体" w:hAnsi="宋体"/>
                <w:color w:val="auto"/>
                <w:lang w:val="en-US" w:eastAsia="zh-CN"/>
              </w:rPr>
              <w:t>实现</w:t>
            </w:r>
            <w:r>
              <w:rPr>
                <w:rFonts w:hint="eastAsia" w:ascii="宋体" w:hAnsi="宋体" w:eastAsia="宋体"/>
                <w:color w:val="auto"/>
              </w:rPr>
              <w:t>Web页面，运用CSS3实现页面美化，</w:t>
            </w:r>
            <w:r>
              <w:rPr>
                <w:rFonts w:hint="eastAsia" w:ascii="宋体" w:hAnsi="宋体"/>
                <w:color w:val="auto"/>
                <w:lang w:val="en-US" w:eastAsia="zh-CN"/>
              </w:rPr>
              <w:t>有</w:t>
            </w:r>
            <w:r>
              <w:rPr>
                <w:rFonts w:hint="eastAsia" w:ascii="宋体" w:hAnsi="宋体" w:eastAsia="宋体"/>
                <w:color w:val="auto"/>
              </w:rPr>
              <w:t>良好视觉体验</w:t>
            </w:r>
          </w:p>
        </w:tc>
      </w:tr>
      <w:tr w14:paraId="722461B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52" w:hRule="atLeast"/>
        </w:trPr>
        <w:tc>
          <w:tcPr>
            <w:tcW w:w="880" w:type="dxa"/>
            <w:vAlign w:val="center"/>
          </w:tcPr>
          <w:p w14:paraId="47797E83">
            <w:pPr>
              <w:spacing w:line="260" w:lineRule="exact"/>
              <w:jc w:val="center"/>
              <w:rPr>
                <w:rFonts w:hint="default" w:ascii="宋体" w:hAnsi="宋体"/>
                <w:lang w:val="en-US" w:eastAsia="zh-CN"/>
              </w:rPr>
            </w:pPr>
            <w:bookmarkStart w:id="132" w:name="_Toc22636"/>
            <w:bookmarkStart w:id="133" w:name="_Toc26277"/>
            <w:bookmarkStart w:id="134" w:name="_Toc3088"/>
            <w:bookmarkStart w:id="135" w:name="_Toc23355"/>
            <w:r>
              <w:rPr>
                <w:rFonts w:hint="eastAsia" w:ascii="宋体" w:hAnsi="宋体"/>
                <w:lang w:val="en-US" w:eastAsia="zh-CN"/>
              </w:rPr>
              <w:t>7</w:t>
            </w:r>
          </w:p>
        </w:tc>
        <w:tc>
          <w:tcPr>
            <w:tcW w:w="8465" w:type="dxa"/>
            <w:vAlign w:val="center"/>
          </w:tcPr>
          <w:p w14:paraId="3774241B">
            <w:pPr>
              <w:spacing w:line="260" w:lineRule="exact"/>
              <w:jc w:val="both"/>
              <w:rPr>
                <w:rFonts w:hint="default" w:ascii="宋体" w:eastAsia="宋体"/>
                <w:color w:val="auto"/>
                <w:lang w:val="en-US" w:eastAsia="zh-CN"/>
              </w:rPr>
            </w:pPr>
            <w:r>
              <w:rPr>
                <w:rFonts w:hint="eastAsia" w:ascii="宋体" w:hAnsi="宋体" w:eastAsia="宋体"/>
                <w:color w:val="auto"/>
              </w:rPr>
              <w:t>能够独立完成小型</w:t>
            </w:r>
            <w:r>
              <w:rPr>
                <w:rFonts w:hint="eastAsia" w:ascii="宋体" w:hAnsi="宋体"/>
                <w:color w:val="auto"/>
                <w:lang w:val="en-US" w:eastAsia="zh-CN"/>
              </w:rPr>
              <w:t>Web</w:t>
            </w:r>
            <w:r>
              <w:rPr>
                <w:rFonts w:hint="eastAsia" w:ascii="宋体" w:hAnsi="宋体" w:eastAsia="宋体"/>
                <w:color w:val="auto"/>
              </w:rPr>
              <w:t>项目的需求分析、设计、编码、测试，熟练运用开发工具和框架（如 Spring Boot、</w:t>
            </w:r>
            <w:r>
              <w:rPr>
                <w:rFonts w:hint="eastAsia" w:ascii="宋体" w:hAnsi="宋体"/>
                <w:color w:val="auto"/>
                <w:lang w:val="en-US" w:eastAsia="zh-CN"/>
              </w:rPr>
              <w:t>Flask</w:t>
            </w:r>
            <w:r>
              <w:rPr>
                <w:rFonts w:hint="eastAsia" w:ascii="宋体" w:hAnsi="宋体" w:eastAsia="宋体"/>
                <w:color w:val="auto"/>
              </w:rPr>
              <w:t xml:space="preserve"> 等）</w:t>
            </w:r>
          </w:p>
        </w:tc>
      </w:tr>
      <w:tr w14:paraId="2D62FA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7" w:hRule="atLeast"/>
        </w:trPr>
        <w:tc>
          <w:tcPr>
            <w:tcW w:w="880" w:type="dxa"/>
            <w:vAlign w:val="center"/>
          </w:tcPr>
          <w:p w14:paraId="0C613DEA">
            <w:pPr>
              <w:spacing w:line="260" w:lineRule="exact"/>
              <w:jc w:val="center"/>
              <w:rPr>
                <w:rFonts w:hint="eastAsia" w:ascii="宋体" w:hAnsi="宋体"/>
                <w:lang w:val="en-US" w:eastAsia="zh-CN"/>
              </w:rPr>
            </w:pPr>
            <w:bookmarkStart w:id="136" w:name="_Toc1667"/>
            <w:r>
              <w:rPr>
                <w:rFonts w:ascii="宋体" w:hAnsi="宋体" w:eastAsia="宋体"/>
                <w:color w:val="auto"/>
              </w:rPr>
              <w:t>8</w:t>
            </w:r>
          </w:p>
        </w:tc>
        <w:tc>
          <w:tcPr>
            <w:tcW w:w="8465" w:type="dxa"/>
            <w:shd w:val="clear" w:color="auto" w:fill="auto"/>
            <w:vAlign w:val="center"/>
          </w:tcPr>
          <w:p w14:paraId="1F380D38">
            <w:pPr>
              <w:spacing w:line="260" w:lineRule="exact"/>
              <w:jc w:val="both"/>
              <w:rPr>
                <w:rFonts w:hint="eastAsia" w:ascii="宋体" w:eastAsia="宋体" w:cs="Times New Roman"/>
                <w:color w:val="auto"/>
                <w:lang w:val="en-US" w:eastAsia="zh-CN"/>
              </w:rPr>
            </w:pPr>
            <w:r>
              <w:rPr>
                <w:rFonts w:ascii="宋体" w:hAnsi="宋体" w:eastAsia="宋体"/>
                <w:color w:val="auto"/>
              </w:rPr>
              <w:t>能够具有本专业所必需的信息技术应用和维护能力</w:t>
            </w:r>
          </w:p>
        </w:tc>
      </w:tr>
      <w:tr w14:paraId="002DFDD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7" w:hRule="atLeast"/>
        </w:trPr>
        <w:tc>
          <w:tcPr>
            <w:tcW w:w="880" w:type="dxa"/>
            <w:vAlign w:val="center"/>
          </w:tcPr>
          <w:p w14:paraId="233F5248">
            <w:pPr>
              <w:spacing w:line="260" w:lineRule="exact"/>
              <w:jc w:val="center"/>
              <w:rPr>
                <w:rFonts w:hint="eastAsia" w:ascii="宋体" w:hAnsi="宋体"/>
                <w:lang w:val="en-US" w:eastAsia="zh-CN"/>
              </w:rPr>
            </w:pPr>
            <w:r>
              <w:rPr>
                <w:rFonts w:ascii="宋体" w:hAnsi="宋体" w:eastAsia="宋体"/>
                <w:color w:val="auto"/>
              </w:rPr>
              <w:t>9</w:t>
            </w:r>
          </w:p>
        </w:tc>
        <w:tc>
          <w:tcPr>
            <w:tcW w:w="8465" w:type="dxa"/>
            <w:shd w:val="clear" w:color="auto" w:fill="auto"/>
            <w:vAlign w:val="center"/>
          </w:tcPr>
          <w:p w14:paraId="0E8A0A1C">
            <w:pPr>
              <w:spacing w:line="260" w:lineRule="exact"/>
              <w:jc w:val="both"/>
              <w:rPr>
                <w:rFonts w:hint="eastAsia" w:ascii="宋体" w:eastAsia="宋体" w:cs="Times New Roman"/>
                <w:color w:val="auto"/>
                <w:lang w:val="en-US" w:eastAsia="zh-CN"/>
              </w:rPr>
            </w:pPr>
            <w:r>
              <w:rPr>
                <w:rFonts w:ascii="宋体" w:hAnsi="宋体" w:eastAsia="宋体"/>
                <w:color w:val="auto"/>
              </w:rPr>
              <w:t>能够具有较强的自学和继续获得新知识的能力</w:t>
            </w:r>
          </w:p>
        </w:tc>
      </w:tr>
      <w:tr w14:paraId="34909E6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7" w:hRule="atLeast"/>
        </w:trPr>
        <w:tc>
          <w:tcPr>
            <w:tcW w:w="880" w:type="dxa"/>
            <w:vAlign w:val="center"/>
          </w:tcPr>
          <w:p w14:paraId="2661D5AD">
            <w:pPr>
              <w:spacing w:line="260" w:lineRule="exact"/>
              <w:jc w:val="center"/>
              <w:rPr>
                <w:rFonts w:hint="default" w:ascii="宋体" w:hAnsi="宋体" w:eastAsia="宋体"/>
                <w:color w:val="auto"/>
                <w:lang w:val="en-US" w:eastAsia="zh-CN"/>
              </w:rPr>
            </w:pPr>
            <w:r>
              <w:rPr>
                <w:rFonts w:hint="eastAsia" w:ascii="宋体" w:hAnsi="宋体"/>
                <w:color w:val="auto"/>
                <w:lang w:val="en-US" w:eastAsia="zh-CN"/>
              </w:rPr>
              <w:t>10</w:t>
            </w:r>
          </w:p>
        </w:tc>
        <w:tc>
          <w:tcPr>
            <w:tcW w:w="8465" w:type="dxa"/>
            <w:shd w:val="clear" w:color="auto" w:fill="auto"/>
            <w:vAlign w:val="center"/>
          </w:tcPr>
          <w:p w14:paraId="40F27896">
            <w:pPr>
              <w:spacing w:line="260" w:lineRule="exact"/>
              <w:jc w:val="both"/>
              <w:rPr>
                <w:rFonts w:ascii="宋体" w:hAnsi="宋体" w:eastAsia="宋体"/>
                <w:color w:val="auto"/>
              </w:rPr>
            </w:pPr>
            <w:r>
              <w:rPr>
                <w:rFonts w:hint="eastAsia" w:ascii="宋体" w:hAnsi="宋体" w:eastAsia="宋体"/>
                <w:color w:val="auto"/>
              </w:rPr>
              <w:t>掌握基本的数据安全与隐私保护原则，能够在工作中遵守相关法律法规</w:t>
            </w:r>
          </w:p>
        </w:tc>
      </w:tr>
      <w:tr w14:paraId="6B642C6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99" w:hRule="atLeast"/>
        </w:trPr>
        <w:tc>
          <w:tcPr>
            <w:tcW w:w="880" w:type="dxa"/>
            <w:vAlign w:val="center"/>
          </w:tcPr>
          <w:p w14:paraId="2552CF28">
            <w:pPr>
              <w:spacing w:line="260" w:lineRule="exact"/>
              <w:jc w:val="center"/>
              <w:rPr>
                <w:rFonts w:ascii="宋体" w:hAnsi="宋体" w:eastAsia="宋体"/>
                <w:color w:val="auto"/>
              </w:rPr>
            </w:pPr>
            <w:r>
              <w:rPr>
                <w:rFonts w:ascii="宋体" w:hAnsi="宋体" w:eastAsia="宋体"/>
                <w:color w:val="auto"/>
              </w:rPr>
              <w:t>11</w:t>
            </w:r>
          </w:p>
        </w:tc>
        <w:tc>
          <w:tcPr>
            <w:tcW w:w="8465" w:type="dxa"/>
            <w:shd w:val="clear" w:color="auto" w:fill="auto"/>
            <w:vAlign w:val="center"/>
          </w:tcPr>
          <w:p w14:paraId="411B9974">
            <w:pPr>
              <w:spacing w:line="260" w:lineRule="exact"/>
              <w:jc w:val="both"/>
              <w:rPr>
                <w:rFonts w:ascii="宋体" w:hAnsi="宋体" w:eastAsia="宋体"/>
                <w:color w:val="auto"/>
              </w:rPr>
            </w:pPr>
            <w:r>
              <w:rPr>
                <w:rFonts w:ascii="宋体" w:hAnsi="宋体" w:eastAsia="宋体"/>
                <w:color w:val="auto"/>
              </w:rPr>
              <w:t>具有较强的安全意识</w:t>
            </w:r>
          </w:p>
        </w:tc>
      </w:tr>
      <w:tr w14:paraId="31B9451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85" w:hRule="atLeast"/>
        </w:trPr>
        <w:tc>
          <w:tcPr>
            <w:tcW w:w="880" w:type="dxa"/>
            <w:vAlign w:val="center"/>
          </w:tcPr>
          <w:p w14:paraId="2EF2A9F8">
            <w:pPr>
              <w:spacing w:line="260" w:lineRule="exact"/>
              <w:jc w:val="center"/>
              <w:rPr>
                <w:rFonts w:ascii="宋体" w:hAnsi="宋体" w:eastAsia="宋体"/>
                <w:color w:val="auto"/>
              </w:rPr>
            </w:pPr>
            <w:r>
              <w:rPr>
                <w:rFonts w:ascii="宋体" w:hAnsi="宋体" w:eastAsia="宋体"/>
                <w:color w:val="auto"/>
              </w:rPr>
              <w:t>12</w:t>
            </w:r>
          </w:p>
        </w:tc>
        <w:tc>
          <w:tcPr>
            <w:tcW w:w="8465" w:type="dxa"/>
            <w:shd w:val="clear" w:color="auto" w:fill="auto"/>
            <w:vAlign w:val="center"/>
          </w:tcPr>
          <w:p w14:paraId="1B001E89">
            <w:pPr>
              <w:spacing w:line="260" w:lineRule="exact"/>
              <w:jc w:val="both"/>
              <w:rPr>
                <w:rFonts w:ascii="宋体" w:hAnsi="宋体" w:eastAsia="宋体"/>
                <w:color w:val="auto"/>
              </w:rPr>
            </w:pPr>
            <w:r>
              <w:rPr>
                <w:rFonts w:ascii="宋体" w:hAnsi="宋体" w:eastAsia="宋体"/>
                <w:color w:val="auto"/>
              </w:rPr>
              <w:t>具有团队合作能力</w:t>
            </w:r>
          </w:p>
        </w:tc>
      </w:tr>
      <w:tr w14:paraId="4CD7EBC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70" w:hRule="atLeast"/>
        </w:trPr>
        <w:tc>
          <w:tcPr>
            <w:tcW w:w="880" w:type="dxa"/>
            <w:vAlign w:val="center"/>
          </w:tcPr>
          <w:p w14:paraId="1D279E44">
            <w:pPr>
              <w:spacing w:line="260" w:lineRule="exact"/>
              <w:jc w:val="center"/>
              <w:rPr>
                <w:rFonts w:ascii="宋体" w:hAnsi="宋体" w:eastAsia="宋体"/>
                <w:color w:val="auto"/>
              </w:rPr>
            </w:pPr>
            <w:r>
              <w:rPr>
                <w:rFonts w:ascii="宋体" w:hAnsi="宋体" w:eastAsia="宋体"/>
                <w:color w:val="auto"/>
              </w:rPr>
              <w:t>13</w:t>
            </w:r>
          </w:p>
        </w:tc>
        <w:tc>
          <w:tcPr>
            <w:tcW w:w="8465" w:type="dxa"/>
            <w:shd w:val="clear" w:color="auto" w:fill="auto"/>
            <w:vAlign w:val="center"/>
          </w:tcPr>
          <w:p w14:paraId="29B2A77C">
            <w:pPr>
              <w:spacing w:line="260" w:lineRule="exact"/>
              <w:jc w:val="both"/>
              <w:rPr>
                <w:rFonts w:ascii="宋体" w:hAnsi="宋体" w:eastAsia="宋体"/>
                <w:color w:val="auto"/>
              </w:rPr>
            </w:pPr>
            <w:r>
              <w:rPr>
                <w:rFonts w:ascii="宋体" w:hAnsi="宋体" w:eastAsia="宋体"/>
                <w:color w:val="auto"/>
              </w:rPr>
              <w:t>具备一定的体能素质</w:t>
            </w:r>
          </w:p>
        </w:tc>
      </w:tr>
      <w:tr w14:paraId="1CE9E4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32" w:hRule="atLeast"/>
        </w:trPr>
        <w:tc>
          <w:tcPr>
            <w:tcW w:w="880" w:type="dxa"/>
            <w:vAlign w:val="center"/>
          </w:tcPr>
          <w:p w14:paraId="7D8323DA">
            <w:pPr>
              <w:spacing w:line="260" w:lineRule="exact"/>
              <w:jc w:val="center"/>
              <w:rPr>
                <w:rFonts w:ascii="宋体" w:hAnsi="宋体" w:eastAsia="宋体"/>
                <w:color w:val="auto"/>
              </w:rPr>
            </w:pPr>
            <w:r>
              <w:rPr>
                <w:rFonts w:hint="eastAsia" w:ascii="宋体" w:hAnsi="宋体"/>
                <w:color w:val="auto"/>
                <w:lang w:val="en-US" w:eastAsia="zh-CN"/>
              </w:rPr>
              <w:t>14</w:t>
            </w:r>
          </w:p>
        </w:tc>
        <w:tc>
          <w:tcPr>
            <w:tcW w:w="8465" w:type="dxa"/>
            <w:shd w:val="clear" w:color="auto" w:fill="auto"/>
            <w:vAlign w:val="center"/>
          </w:tcPr>
          <w:p w14:paraId="0EA3C109">
            <w:pPr>
              <w:spacing w:line="260" w:lineRule="exact"/>
              <w:jc w:val="both"/>
              <w:rPr>
                <w:rFonts w:ascii="宋体" w:hAnsi="宋体" w:eastAsia="宋体"/>
                <w:color w:val="auto"/>
              </w:rPr>
            </w:pPr>
            <w:r>
              <w:rPr>
                <w:rFonts w:ascii="宋体" w:hAnsi="宋体" w:eastAsia="宋体"/>
                <w:color w:val="auto"/>
              </w:rPr>
              <w:t>具备一定的心理承受能力</w:t>
            </w:r>
          </w:p>
        </w:tc>
      </w:tr>
    </w:tbl>
    <w:p w14:paraId="50E20951">
      <w:pPr>
        <w:spacing w:beforeLines="50" w:afterLines="50" w:line="440" w:lineRule="exact"/>
        <w:ind w:firstLine="482" w:firstLineChars="200"/>
        <w:jc w:val="left"/>
        <w:outlineLvl w:val="1"/>
        <w:rPr>
          <w:b/>
          <w:sz w:val="24"/>
        </w:rPr>
      </w:pPr>
      <w:r>
        <w:rPr>
          <w:rFonts w:hint="eastAsia"/>
          <w:b/>
          <w:sz w:val="24"/>
        </w:rPr>
        <w:t>（二）毕业要求指标点</w:t>
      </w:r>
      <w:bookmarkEnd w:id="132"/>
      <w:bookmarkEnd w:id="133"/>
      <w:bookmarkEnd w:id="134"/>
      <w:bookmarkEnd w:id="135"/>
      <w:bookmarkEnd w:id="136"/>
    </w:p>
    <w:p w14:paraId="5C59EA7B">
      <w:pPr>
        <w:spacing w:beforeLines="50" w:line="440" w:lineRule="exact"/>
        <w:ind w:firstLine="422" w:firstLineChars="200"/>
        <w:jc w:val="center"/>
        <w:rPr>
          <w:rFonts w:ascii="宋体"/>
          <w:b/>
          <w:szCs w:val="24"/>
        </w:rPr>
      </w:pPr>
      <w:r>
        <w:rPr>
          <w:rFonts w:hint="eastAsia" w:ascii="宋体" w:hAnsi="宋体"/>
          <w:b/>
          <w:szCs w:val="24"/>
        </w:rPr>
        <w:t>表</w:t>
      </w:r>
      <w:r>
        <w:rPr>
          <w:rFonts w:ascii="宋体" w:hAnsi="宋体"/>
          <w:b/>
          <w:szCs w:val="24"/>
        </w:rPr>
        <w:t xml:space="preserve">15  </w:t>
      </w:r>
      <w:r>
        <w:rPr>
          <w:rFonts w:hint="eastAsia" w:ascii="宋体" w:hAnsi="宋体"/>
          <w:b/>
          <w:szCs w:val="24"/>
          <w:lang w:eastAsia="zh-CN"/>
        </w:rPr>
        <w:t>计算机应用技术</w:t>
      </w:r>
      <w:r>
        <w:rPr>
          <w:rFonts w:hint="eastAsia" w:ascii="宋体" w:hAnsi="宋体"/>
          <w:b/>
          <w:szCs w:val="24"/>
        </w:rPr>
        <w:t>专业（群）毕业要求指标点</w:t>
      </w:r>
    </w:p>
    <w:tbl>
      <w:tblPr>
        <w:tblStyle w:val="17"/>
        <w:tblW w:w="927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26"/>
        <w:gridCol w:w="2867"/>
        <w:gridCol w:w="5583"/>
      </w:tblGrid>
      <w:tr w14:paraId="3AC12F5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tcBorders>
              <w:top w:val="single" w:color="auto" w:sz="12" w:space="0"/>
            </w:tcBorders>
            <w:vAlign w:val="center"/>
          </w:tcPr>
          <w:p w14:paraId="0FA015F5">
            <w:pPr>
              <w:spacing w:line="260" w:lineRule="exact"/>
              <w:jc w:val="center"/>
              <w:rPr>
                <w:rFonts w:ascii="宋体"/>
                <w:color w:val="auto"/>
              </w:rPr>
            </w:pPr>
            <w:bookmarkStart w:id="137" w:name="_Toc31038"/>
            <w:bookmarkStart w:id="138" w:name="_Toc11971"/>
            <w:bookmarkStart w:id="139" w:name="_Toc405"/>
            <w:bookmarkStart w:id="140" w:name="_Toc8106"/>
            <w:bookmarkStart w:id="141" w:name="_Toc26846"/>
            <w:r>
              <w:rPr>
                <w:rFonts w:hint="eastAsia" w:ascii="宋体" w:hAnsi="宋体"/>
                <w:color w:val="auto"/>
              </w:rPr>
              <w:t>序号</w:t>
            </w:r>
          </w:p>
        </w:tc>
        <w:tc>
          <w:tcPr>
            <w:tcW w:w="2867" w:type="dxa"/>
            <w:tcBorders>
              <w:top w:val="single" w:color="auto" w:sz="12" w:space="0"/>
            </w:tcBorders>
            <w:vAlign w:val="center"/>
          </w:tcPr>
          <w:p w14:paraId="1098E712">
            <w:pPr>
              <w:spacing w:line="260" w:lineRule="exact"/>
              <w:jc w:val="center"/>
              <w:rPr>
                <w:rFonts w:ascii="宋体"/>
                <w:color w:val="auto"/>
              </w:rPr>
            </w:pPr>
            <w:r>
              <w:rPr>
                <w:rFonts w:hint="eastAsia" w:ascii="宋体" w:hAnsi="宋体"/>
                <w:color w:val="auto"/>
              </w:rPr>
              <w:t>毕业能力要求</w:t>
            </w:r>
          </w:p>
        </w:tc>
        <w:tc>
          <w:tcPr>
            <w:tcW w:w="5583" w:type="dxa"/>
            <w:tcBorders>
              <w:top w:val="single" w:color="auto" w:sz="12" w:space="0"/>
            </w:tcBorders>
            <w:vAlign w:val="center"/>
          </w:tcPr>
          <w:p w14:paraId="694445B8">
            <w:pPr>
              <w:spacing w:line="260" w:lineRule="exact"/>
              <w:jc w:val="center"/>
              <w:rPr>
                <w:rFonts w:ascii="宋体"/>
                <w:color w:val="auto"/>
              </w:rPr>
            </w:pPr>
            <w:r>
              <w:rPr>
                <w:rFonts w:hint="eastAsia" w:ascii="宋体" w:hAnsi="宋体"/>
                <w:color w:val="auto"/>
              </w:rPr>
              <w:t>对应的指标点</w:t>
            </w:r>
          </w:p>
        </w:tc>
      </w:tr>
      <w:tr w14:paraId="6BD3755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restart"/>
            <w:shd w:val="clear" w:color="auto" w:fill="auto"/>
            <w:vAlign w:val="center"/>
          </w:tcPr>
          <w:p w14:paraId="56D3C76F">
            <w:pPr>
              <w:spacing w:line="260" w:lineRule="exact"/>
              <w:jc w:val="center"/>
              <w:rPr>
                <w:rFonts w:hint="eastAsia" w:ascii="宋体" w:hAnsi="宋体" w:eastAsia="宋体"/>
                <w:color w:val="auto"/>
                <w:lang w:val="en-US" w:eastAsia="zh-CN"/>
              </w:rPr>
            </w:pPr>
            <w:r>
              <w:rPr>
                <w:rFonts w:hint="eastAsia" w:ascii="宋体" w:hAnsi="宋体"/>
                <w:color w:val="auto"/>
                <w:lang w:val="en-US" w:eastAsia="zh-CN"/>
              </w:rPr>
              <w:t>1</w:t>
            </w:r>
          </w:p>
        </w:tc>
        <w:tc>
          <w:tcPr>
            <w:tcW w:w="2867" w:type="dxa"/>
            <w:vMerge w:val="restart"/>
            <w:shd w:val="clear" w:color="auto" w:fill="auto"/>
            <w:vAlign w:val="center"/>
          </w:tcPr>
          <w:p w14:paraId="06255E32">
            <w:pPr>
              <w:spacing w:line="260" w:lineRule="exact"/>
              <w:jc w:val="both"/>
              <w:rPr>
                <w:rFonts w:ascii="宋体" w:eastAsia="宋体"/>
                <w:color w:val="auto"/>
              </w:rPr>
            </w:pPr>
            <w:r>
              <w:rPr>
                <w:rFonts w:hint="eastAsia" w:ascii="宋体" w:eastAsia="宋体"/>
                <w:color w:val="auto"/>
                <w:lang w:eastAsia="zh-CN"/>
              </w:rPr>
              <w:t>能够具有正确的政治立场和思想观念，树立</w:t>
            </w:r>
            <w:r>
              <w:rPr>
                <w:rFonts w:hint="default" w:ascii="宋体" w:eastAsia="宋体"/>
                <w:color w:val="auto"/>
                <w:lang w:eastAsia="zh-CN"/>
              </w:rPr>
              <w:t>正确的人生观、价值观、世界观。</w:t>
            </w:r>
          </w:p>
        </w:tc>
        <w:tc>
          <w:tcPr>
            <w:tcW w:w="5583" w:type="dxa"/>
            <w:shd w:val="clear" w:color="auto" w:fill="auto"/>
            <w:vAlign w:val="center"/>
          </w:tcPr>
          <w:p w14:paraId="41A3894E">
            <w:pPr>
              <w:spacing w:line="260" w:lineRule="exact"/>
              <w:jc w:val="both"/>
              <w:rPr>
                <w:rFonts w:ascii="宋体" w:eastAsia="宋体"/>
                <w:color w:val="auto"/>
              </w:rPr>
            </w:pPr>
            <w:r>
              <w:rPr>
                <w:rFonts w:hint="eastAsia" w:ascii="宋体"/>
                <w:color w:val="auto"/>
                <w:lang w:val="en-US" w:eastAsia="zh-CN"/>
              </w:rPr>
              <w:t>1.1</w:t>
            </w:r>
            <w:r>
              <w:rPr>
                <w:rFonts w:hint="eastAsia" w:ascii="宋体" w:eastAsia="宋体"/>
                <w:color w:val="auto"/>
                <w:lang w:eastAsia="zh-CN"/>
              </w:rPr>
              <w:t>具有正确的政治方向和坚定的理想信念，主动践行社会主义核心价值观。</w:t>
            </w:r>
          </w:p>
        </w:tc>
      </w:tr>
      <w:tr w14:paraId="36CD5A2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continue"/>
            <w:shd w:val="clear" w:color="auto" w:fill="auto"/>
            <w:vAlign w:val="center"/>
          </w:tcPr>
          <w:p w14:paraId="66A52AC2">
            <w:pPr>
              <w:spacing w:line="260" w:lineRule="exact"/>
              <w:jc w:val="center"/>
              <w:rPr>
                <w:rFonts w:ascii="宋体" w:hAnsi="宋体" w:eastAsia="宋体"/>
                <w:color w:val="auto"/>
              </w:rPr>
            </w:pPr>
          </w:p>
        </w:tc>
        <w:tc>
          <w:tcPr>
            <w:tcW w:w="2867" w:type="dxa"/>
            <w:vMerge w:val="continue"/>
            <w:shd w:val="clear" w:color="auto" w:fill="auto"/>
            <w:vAlign w:val="center"/>
          </w:tcPr>
          <w:p w14:paraId="62BEC4F3">
            <w:pPr>
              <w:spacing w:line="260" w:lineRule="exact"/>
              <w:jc w:val="both"/>
              <w:rPr>
                <w:rFonts w:ascii="宋体" w:eastAsia="宋体"/>
                <w:color w:val="auto"/>
              </w:rPr>
            </w:pPr>
          </w:p>
        </w:tc>
        <w:tc>
          <w:tcPr>
            <w:tcW w:w="5583" w:type="dxa"/>
            <w:shd w:val="clear" w:color="auto" w:fill="auto"/>
            <w:vAlign w:val="center"/>
          </w:tcPr>
          <w:p w14:paraId="0F86B0BB">
            <w:pPr>
              <w:spacing w:line="260" w:lineRule="exact"/>
              <w:jc w:val="both"/>
              <w:rPr>
                <w:rFonts w:ascii="宋体" w:eastAsia="宋体"/>
                <w:color w:val="auto"/>
              </w:rPr>
            </w:pPr>
            <w:r>
              <w:rPr>
                <w:rFonts w:hint="eastAsia" w:ascii="宋体"/>
                <w:color w:val="auto"/>
                <w:lang w:val="en-US" w:eastAsia="zh-CN"/>
              </w:rPr>
              <w:t>1.2</w:t>
            </w:r>
            <w:r>
              <w:rPr>
                <w:rFonts w:hint="eastAsia" w:ascii="宋体" w:eastAsia="宋体"/>
                <w:color w:val="auto"/>
                <w:lang w:eastAsia="zh-CN"/>
              </w:rPr>
              <w:t>具有家国情怀和社会责任感，品德高尚。</w:t>
            </w:r>
          </w:p>
        </w:tc>
      </w:tr>
      <w:tr w14:paraId="027071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continue"/>
            <w:shd w:val="clear" w:color="auto" w:fill="auto"/>
            <w:vAlign w:val="center"/>
          </w:tcPr>
          <w:p w14:paraId="36AB4738">
            <w:pPr>
              <w:spacing w:line="260" w:lineRule="exact"/>
              <w:jc w:val="center"/>
              <w:rPr>
                <w:rFonts w:ascii="宋体" w:hAnsi="宋体" w:eastAsia="宋体"/>
                <w:color w:val="auto"/>
              </w:rPr>
            </w:pPr>
          </w:p>
        </w:tc>
        <w:tc>
          <w:tcPr>
            <w:tcW w:w="2867" w:type="dxa"/>
            <w:vMerge w:val="continue"/>
            <w:shd w:val="clear" w:color="auto" w:fill="auto"/>
            <w:vAlign w:val="center"/>
          </w:tcPr>
          <w:p w14:paraId="523DE679">
            <w:pPr>
              <w:spacing w:line="260" w:lineRule="exact"/>
              <w:jc w:val="both"/>
              <w:rPr>
                <w:rFonts w:ascii="宋体" w:eastAsia="宋体"/>
                <w:color w:val="auto"/>
              </w:rPr>
            </w:pPr>
          </w:p>
        </w:tc>
        <w:tc>
          <w:tcPr>
            <w:tcW w:w="5583" w:type="dxa"/>
            <w:shd w:val="clear" w:color="auto" w:fill="auto"/>
            <w:vAlign w:val="center"/>
          </w:tcPr>
          <w:p w14:paraId="5E7EEDCD">
            <w:pPr>
              <w:spacing w:line="260" w:lineRule="exact"/>
              <w:jc w:val="both"/>
              <w:rPr>
                <w:rFonts w:ascii="宋体" w:eastAsia="宋体"/>
                <w:color w:val="auto"/>
              </w:rPr>
            </w:pPr>
            <w:r>
              <w:rPr>
                <w:rFonts w:hint="eastAsia" w:ascii="宋体"/>
                <w:color w:val="auto"/>
                <w:lang w:val="en-US" w:eastAsia="zh-CN"/>
              </w:rPr>
              <w:t>1.3</w:t>
            </w:r>
            <w:r>
              <w:rPr>
                <w:rFonts w:hint="eastAsia" w:ascii="宋体" w:eastAsia="宋体"/>
                <w:color w:val="auto"/>
                <w:lang w:eastAsia="zh-CN"/>
              </w:rPr>
              <w:t>具有良好的职业道德，遵纪守法。</w:t>
            </w:r>
          </w:p>
        </w:tc>
      </w:tr>
      <w:tr w14:paraId="50A514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restart"/>
            <w:shd w:val="clear" w:color="auto" w:fill="auto"/>
            <w:vAlign w:val="center"/>
          </w:tcPr>
          <w:p w14:paraId="7D4F26BA">
            <w:pPr>
              <w:spacing w:line="260" w:lineRule="exact"/>
              <w:jc w:val="center"/>
              <w:rPr>
                <w:rFonts w:hint="eastAsia" w:ascii="宋体" w:hAnsi="宋体" w:eastAsia="宋体"/>
                <w:color w:val="auto"/>
                <w:lang w:val="en-US" w:eastAsia="zh-CN"/>
              </w:rPr>
            </w:pPr>
            <w:r>
              <w:rPr>
                <w:rFonts w:hint="eastAsia" w:ascii="宋体" w:hAnsi="宋体"/>
                <w:color w:val="auto"/>
                <w:lang w:val="en-US" w:eastAsia="zh-CN"/>
              </w:rPr>
              <w:t>2</w:t>
            </w:r>
          </w:p>
        </w:tc>
        <w:tc>
          <w:tcPr>
            <w:tcW w:w="2867" w:type="dxa"/>
            <w:vMerge w:val="restart"/>
            <w:shd w:val="clear" w:color="auto" w:fill="auto"/>
            <w:vAlign w:val="center"/>
          </w:tcPr>
          <w:p w14:paraId="0DB1B4AC">
            <w:pPr>
              <w:spacing w:line="260" w:lineRule="exact"/>
              <w:jc w:val="both"/>
              <w:rPr>
                <w:rFonts w:ascii="宋体" w:eastAsia="宋体"/>
                <w:color w:val="auto"/>
                <w:lang w:val="en-US" w:eastAsia="en-US"/>
              </w:rPr>
            </w:pPr>
            <w:r>
              <w:rPr>
                <w:rFonts w:ascii="宋体" w:eastAsia="宋体"/>
                <w:color w:val="auto"/>
              </w:rPr>
              <w:t>能够具有良好的沟通及有效解决问题的能力</w:t>
            </w:r>
          </w:p>
        </w:tc>
        <w:tc>
          <w:tcPr>
            <w:tcW w:w="5583" w:type="dxa"/>
            <w:shd w:val="clear" w:color="auto" w:fill="auto"/>
            <w:vAlign w:val="center"/>
          </w:tcPr>
          <w:p w14:paraId="68A1A4AD">
            <w:pPr>
              <w:spacing w:line="260" w:lineRule="exact"/>
              <w:jc w:val="both"/>
              <w:rPr>
                <w:rFonts w:ascii="宋体" w:eastAsia="宋体"/>
                <w:color w:val="auto"/>
                <w:lang w:val="en-US" w:eastAsia="en-US"/>
              </w:rPr>
            </w:pPr>
            <w:r>
              <w:rPr>
                <w:rFonts w:hint="eastAsia" w:ascii="宋体"/>
                <w:color w:val="auto"/>
                <w:lang w:val="en-US" w:eastAsia="zh-CN"/>
              </w:rPr>
              <w:t>2.1</w:t>
            </w:r>
            <w:r>
              <w:rPr>
                <w:rFonts w:ascii="宋体" w:eastAsia="宋体"/>
                <w:color w:val="auto"/>
              </w:rPr>
              <w:t xml:space="preserve"> 能够与客户和平协商解决可能出现的分歧</w:t>
            </w:r>
          </w:p>
        </w:tc>
      </w:tr>
      <w:tr w14:paraId="5976723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continue"/>
            <w:vAlign w:val="center"/>
          </w:tcPr>
          <w:p w14:paraId="699F837F">
            <w:pPr>
              <w:spacing w:line="260" w:lineRule="exact"/>
              <w:jc w:val="center"/>
              <w:rPr>
                <w:rFonts w:ascii="宋体" w:hAnsi="宋体" w:eastAsia="宋体"/>
                <w:color w:val="auto"/>
              </w:rPr>
            </w:pPr>
          </w:p>
        </w:tc>
        <w:tc>
          <w:tcPr>
            <w:tcW w:w="2867" w:type="dxa"/>
            <w:vMerge w:val="continue"/>
            <w:vAlign w:val="center"/>
          </w:tcPr>
          <w:p w14:paraId="6CDBC303">
            <w:pPr>
              <w:spacing w:line="260" w:lineRule="exact"/>
              <w:jc w:val="both"/>
              <w:rPr>
                <w:rFonts w:ascii="宋体" w:eastAsia="宋体"/>
                <w:color w:val="auto"/>
              </w:rPr>
            </w:pPr>
          </w:p>
        </w:tc>
        <w:tc>
          <w:tcPr>
            <w:tcW w:w="5583" w:type="dxa"/>
            <w:shd w:val="clear" w:color="auto" w:fill="auto"/>
            <w:vAlign w:val="center"/>
          </w:tcPr>
          <w:p w14:paraId="762603B6">
            <w:pPr>
              <w:spacing w:line="260" w:lineRule="exact"/>
              <w:jc w:val="both"/>
              <w:rPr>
                <w:rFonts w:ascii="宋体" w:eastAsia="宋体"/>
                <w:color w:val="auto"/>
                <w:lang w:val="en-US" w:eastAsia="en-US"/>
              </w:rPr>
            </w:pPr>
            <w:r>
              <w:rPr>
                <w:rFonts w:hint="eastAsia" w:ascii="宋体"/>
                <w:color w:val="auto"/>
                <w:lang w:val="en-US" w:eastAsia="zh-CN"/>
              </w:rPr>
              <w:t>2.2</w:t>
            </w:r>
            <w:r>
              <w:rPr>
                <w:rFonts w:ascii="宋体" w:eastAsia="宋体"/>
                <w:color w:val="auto"/>
              </w:rPr>
              <w:t>能够妥善处理顾客抱怨和对外突发事件</w:t>
            </w:r>
          </w:p>
        </w:tc>
      </w:tr>
      <w:tr w14:paraId="5E9837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continue"/>
            <w:vAlign w:val="center"/>
          </w:tcPr>
          <w:p w14:paraId="0F83DA47">
            <w:pPr>
              <w:spacing w:line="260" w:lineRule="exact"/>
              <w:jc w:val="center"/>
              <w:rPr>
                <w:rFonts w:ascii="宋体" w:hAnsi="宋体" w:eastAsia="宋体"/>
                <w:color w:val="auto"/>
              </w:rPr>
            </w:pPr>
          </w:p>
        </w:tc>
        <w:tc>
          <w:tcPr>
            <w:tcW w:w="2867" w:type="dxa"/>
            <w:vMerge w:val="continue"/>
            <w:vAlign w:val="center"/>
          </w:tcPr>
          <w:p w14:paraId="4F734FA0">
            <w:pPr>
              <w:spacing w:line="260" w:lineRule="exact"/>
              <w:jc w:val="both"/>
              <w:rPr>
                <w:rFonts w:ascii="宋体" w:eastAsia="宋体"/>
                <w:color w:val="auto"/>
              </w:rPr>
            </w:pPr>
          </w:p>
        </w:tc>
        <w:tc>
          <w:tcPr>
            <w:tcW w:w="5583" w:type="dxa"/>
            <w:shd w:val="clear" w:color="auto" w:fill="auto"/>
            <w:vAlign w:val="center"/>
          </w:tcPr>
          <w:p w14:paraId="7BD9D28F">
            <w:pPr>
              <w:spacing w:line="260" w:lineRule="exact"/>
              <w:jc w:val="both"/>
              <w:rPr>
                <w:rFonts w:ascii="宋体" w:eastAsia="宋体"/>
                <w:color w:val="auto"/>
                <w:lang w:val="en-US" w:eastAsia="en-US"/>
              </w:rPr>
            </w:pPr>
            <w:r>
              <w:rPr>
                <w:rFonts w:hint="eastAsia" w:ascii="宋体"/>
                <w:color w:val="auto"/>
                <w:lang w:val="en-US" w:eastAsia="zh-CN"/>
              </w:rPr>
              <w:t>2.3</w:t>
            </w:r>
            <w:r>
              <w:rPr>
                <w:rFonts w:ascii="宋体" w:eastAsia="宋体"/>
                <w:color w:val="auto"/>
              </w:rPr>
              <w:t xml:space="preserve"> 能够合理地争取劳动薪酬</w:t>
            </w:r>
          </w:p>
        </w:tc>
      </w:tr>
      <w:tr w14:paraId="12D45E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restart"/>
            <w:shd w:val="clear" w:color="auto" w:fill="auto"/>
            <w:vAlign w:val="center"/>
          </w:tcPr>
          <w:p w14:paraId="196417E9">
            <w:pPr>
              <w:spacing w:line="260" w:lineRule="exact"/>
              <w:jc w:val="center"/>
              <w:rPr>
                <w:rFonts w:hint="eastAsia" w:ascii="宋体" w:hAnsi="宋体" w:eastAsia="宋体"/>
                <w:color w:val="auto"/>
                <w:lang w:val="en-US" w:eastAsia="zh-CN"/>
              </w:rPr>
            </w:pPr>
            <w:r>
              <w:rPr>
                <w:rFonts w:hint="eastAsia" w:ascii="宋体" w:hAnsi="宋体"/>
                <w:color w:val="auto"/>
                <w:lang w:val="en-US" w:eastAsia="zh-CN"/>
              </w:rPr>
              <w:t>3</w:t>
            </w:r>
          </w:p>
        </w:tc>
        <w:tc>
          <w:tcPr>
            <w:tcW w:w="2867" w:type="dxa"/>
            <w:vMerge w:val="restart"/>
            <w:shd w:val="clear" w:color="auto" w:fill="auto"/>
            <w:vAlign w:val="center"/>
          </w:tcPr>
          <w:p w14:paraId="0207901D">
            <w:pPr>
              <w:spacing w:line="260" w:lineRule="exact"/>
              <w:jc w:val="both"/>
              <w:rPr>
                <w:rFonts w:hint="eastAsia" w:ascii="宋体" w:eastAsia="宋体"/>
                <w:color w:val="auto"/>
                <w:lang w:val="en-US" w:eastAsia="zh-CN"/>
              </w:rPr>
            </w:pPr>
            <w:r>
              <w:rPr>
                <w:rFonts w:hint="eastAsia" w:ascii="宋体" w:hAnsi="宋体" w:eastAsia="宋体"/>
                <w:color w:val="auto"/>
                <w:lang w:val="en-US" w:eastAsia="zh-CN"/>
              </w:rPr>
              <w:t>熟悉至少</w:t>
            </w:r>
            <w:r>
              <w:rPr>
                <w:rFonts w:hint="eastAsia" w:ascii="宋体" w:hAnsi="宋体"/>
                <w:color w:val="auto"/>
                <w:lang w:val="en-US" w:eastAsia="zh-CN"/>
              </w:rPr>
              <w:t>一</w:t>
            </w:r>
            <w:r>
              <w:rPr>
                <w:rFonts w:hint="eastAsia" w:ascii="宋体" w:hAnsi="宋体" w:eastAsia="宋体"/>
                <w:color w:val="auto"/>
                <w:lang w:val="en-US" w:eastAsia="zh-CN"/>
              </w:rPr>
              <w:t>种主流编程语言，能够根据实际需求</w:t>
            </w:r>
            <w:r>
              <w:rPr>
                <w:rFonts w:hint="eastAsia" w:ascii="宋体" w:hAnsi="宋体"/>
                <w:color w:val="auto"/>
                <w:lang w:val="en-US" w:eastAsia="zh-CN"/>
              </w:rPr>
              <w:t>，</w:t>
            </w:r>
            <w:r>
              <w:rPr>
                <w:rFonts w:hint="eastAsia" w:ascii="宋体" w:hAnsi="宋体" w:eastAsia="宋体"/>
                <w:color w:val="auto"/>
                <w:lang w:val="en-US" w:eastAsia="zh-CN"/>
              </w:rPr>
              <w:t>进行程序开发</w:t>
            </w:r>
          </w:p>
        </w:tc>
        <w:tc>
          <w:tcPr>
            <w:tcW w:w="5583" w:type="dxa"/>
            <w:shd w:val="clear" w:color="auto" w:fill="auto"/>
            <w:vAlign w:val="center"/>
          </w:tcPr>
          <w:p w14:paraId="7DF3BFFF">
            <w:pPr>
              <w:spacing w:line="260" w:lineRule="exact"/>
              <w:jc w:val="both"/>
              <w:rPr>
                <w:rFonts w:ascii="宋体" w:eastAsia="宋体"/>
                <w:color w:val="auto"/>
                <w:lang w:val="en-US" w:eastAsia="en-US"/>
              </w:rPr>
            </w:pPr>
            <w:r>
              <w:rPr>
                <w:rFonts w:ascii="宋体" w:eastAsia="宋体"/>
                <w:color w:val="auto"/>
              </w:rPr>
              <w:t xml:space="preserve">2.1 </w:t>
            </w:r>
            <w:r>
              <w:rPr>
                <w:rFonts w:hint="eastAsia" w:ascii="宋体" w:eastAsia="宋体"/>
                <w:color w:val="auto"/>
              </w:rPr>
              <w:t>熟练掌握至少一种编程语言的语法规则、数据类型、控制结构及函数机制。</w:t>
            </w:r>
          </w:p>
        </w:tc>
      </w:tr>
      <w:tr w14:paraId="478242D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continue"/>
            <w:vAlign w:val="center"/>
          </w:tcPr>
          <w:p w14:paraId="2E77A669">
            <w:pPr>
              <w:spacing w:line="260" w:lineRule="exact"/>
              <w:jc w:val="center"/>
              <w:rPr>
                <w:rFonts w:hint="eastAsia" w:ascii="宋体" w:hAnsi="宋体" w:eastAsia="宋体"/>
                <w:color w:val="auto"/>
              </w:rPr>
            </w:pPr>
          </w:p>
        </w:tc>
        <w:tc>
          <w:tcPr>
            <w:tcW w:w="2867" w:type="dxa"/>
            <w:vMerge w:val="continue"/>
            <w:vAlign w:val="center"/>
          </w:tcPr>
          <w:p w14:paraId="08F7935A">
            <w:pPr>
              <w:spacing w:line="260" w:lineRule="exact"/>
              <w:jc w:val="both"/>
              <w:rPr>
                <w:rFonts w:ascii="宋体" w:eastAsia="宋体"/>
                <w:color w:val="auto"/>
                <w:lang w:val="en-US" w:eastAsia="zh-CN"/>
              </w:rPr>
            </w:pPr>
          </w:p>
        </w:tc>
        <w:tc>
          <w:tcPr>
            <w:tcW w:w="5583" w:type="dxa"/>
            <w:shd w:val="clear" w:color="auto" w:fill="auto"/>
            <w:vAlign w:val="center"/>
          </w:tcPr>
          <w:p w14:paraId="41D1C007">
            <w:pPr>
              <w:spacing w:line="260" w:lineRule="exact"/>
              <w:jc w:val="both"/>
              <w:rPr>
                <w:rFonts w:ascii="宋体" w:eastAsia="宋体"/>
                <w:color w:val="auto"/>
                <w:lang w:val="en-US" w:eastAsia="en-US"/>
              </w:rPr>
            </w:pPr>
            <w:r>
              <w:rPr>
                <w:rFonts w:ascii="宋体" w:eastAsia="宋体"/>
                <w:color w:val="auto"/>
              </w:rPr>
              <w:t xml:space="preserve">2.2 </w:t>
            </w:r>
            <w:r>
              <w:rPr>
                <w:rFonts w:hint="eastAsia" w:ascii="宋体" w:eastAsia="宋体"/>
                <w:color w:val="auto"/>
              </w:rPr>
              <w:t>能够运用编程语言实现业务逻辑，完成模块功能开发，确保代码规范、可维护</w:t>
            </w:r>
            <w:r>
              <w:rPr>
                <w:rFonts w:ascii="宋体" w:eastAsia="宋体"/>
                <w:color w:val="auto"/>
              </w:rPr>
              <w:t>。</w:t>
            </w:r>
          </w:p>
        </w:tc>
      </w:tr>
      <w:tr w14:paraId="2B0ABF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continue"/>
            <w:vAlign w:val="center"/>
          </w:tcPr>
          <w:p w14:paraId="78D14CE4">
            <w:pPr>
              <w:spacing w:line="260" w:lineRule="exact"/>
              <w:jc w:val="center"/>
              <w:rPr>
                <w:rFonts w:hint="eastAsia" w:ascii="宋体" w:hAnsi="宋体" w:eastAsia="宋体"/>
                <w:color w:val="auto"/>
              </w:rPr>
            </w:pPr>
          </w:p>
        </w:tc>
        <w:tc>
          <w:tcPr>
            <w:tcW w:w="2867" w:type="dxa"/>
            <w:vMerge w:val="continue"/>
            <w:vAlign w:val="center"/>
          </w:tcPr>
          <w:p w14:paraId="70805DC2">
            <w:pPr>
              <w:spacing w:line="260" w:lineRule="exact"/>
              <w:jc w:val="both"/>
              <w:rPr>
                <w:rFonts w:ascii="宋体" w:eastAsia="宋体"/>
                <w:color w:val="auto"/>
                <w:lang w:val="en-US" w:eastAsia="zh-CN"/>
              </w:rPr>
            </w:pPr>
          </w:p>
        </w:tc>
        <w:tc>
          <w:tcPr>
            <w:tcW w:w="5583" w:type="dxa"/>
            <w:shd w:val="clear" w:color="auto" w:fill="auto"/>
            <w:vAlign w:val="center"/>
          </w:tcPr>
          <w:p w14:paraId="13D6BC34">
            <w:pPr>
              <w:spacing w:line="260" w:lineRule="exact"/>
              <w:jc w:val="both"/>
              <w:rPr>
                <w:rFonts w:ascii="宋体" w:eastAsia="宋体"/>
                <w:color w:val="auto"/>
                <w:lang w:val="en-US" w:eastAsia="en-US"/>
              </w:rPr>
            </w:pPr>
            <w:r>
              <w:rPr>
                <w:rFonts w:ascii="宋体" w:eastAsia="宋体"/>
                <w:color w:val="auto"/>
              </w:rPr>
              <w:t xml:space="preserve">2.3 </w:t>
            </w:r>
            <w:r>
              <w:rPr>
                <w:rFonts w:hint="eastAsia" w:ascii="宋体" w:eastAsia="宋体"/>
                <w:color w:val="auto"/>
              </w:rPr>
              <w:t>能够调试程序，定位并解决语法错误和逻辑漏洞，保障程序正常运行</w:t>
            </w:r>
            <w:r>
              <w:rPr>
                <w:rFonts w:ascii="宋体" w:eastAsia="宋体"/>
                <w:color w:val="auto"/>
              </w:rPr>
              <w:t>。</w:t>
            </w:r>
          </w:p>
        </w:tc>
      </w:tr>
      <w:tr w14:paraId="3E6D27F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shd w:val="clear" w:color="auto" w:fill="auto"/>
            <w:vAlign w:val="center"/>
          </w:tcPr>
          <w:p w14:paraId="05B8E721">
            <w:pPr>
              <w:spacing w:line="260" w:lineRule="exact"/>
              <w:jc w:val="center"/>
              <w:rPr>
                <w:rFonts w:hint="eastAsia" w:ascii="宋体" w:hAnsi="宋体" w:eastAsia="宋体"/>
                <w:color w:val="auto"/>
                <w:lang w:val="en-US" w:eastAsia="zh-CN"/>
              </w:rPr>
            </w:pPr>
            <w:r>
              <w:rPr>
                <w:rFonts w:hint="eastAsia" w:ascii="宋体" w:hAnsi="宋体"/>
                <w:color w:val="auto"/>
                <w:lang w:val="en-US" w:eastAsia="zh-CN"/>
              </w:rPr>
              <w:t>4</w:t>
            </w:r>
          </w:p>
        </w:tc>
        <w:tc>
          <w:tcPr>
            <w:tcW w:w="2867" w:type="dxa"/>
            <w:shd w:val="clear" w:color="auto" w:fill="auto"/>
            <w:vAlign w:val="center"/>
          </w:tcPr>
          <w:p w14:paraId="3A474D8E">
            <w:pPr>
              <w:spacing w:line="260" w:lineRule="exact"/>
              <w:jc w:val="both"/>
              <w:rPr>
                <w:rFonts w:ascii="宋体" w:eastAsia="宋体"/>
                <w:color w:val="auto"/>
                <w:lang w:val="en-US" w:eastAsia="en-US"/>
              </w:rPr>
            </w:pPr>
            <w:r>
              <w:rPr>
                <w:rFonts w:hint="eastAsia" w:ascii="宋体" w:hAnsi="宋体" w:eastAsia="宋体"/>
                <w:color w:val="auto"/>
              </w:rPr>
              <w:t>掌握关系型数据库的基本操作和 SQL 语言，能够进行数据库的创建、表结构设计、数据增删改查等操作。</w:t>
            </w:r>
          </w:p>
        </w:tc>
        <w:tc>
          <w:tcPr>
            <w:tcW w:w="5583" w:type="dxa"/>
            <w:shd w:val="clear" w:color="auto" w:fill="auto"/>
            <w:vAlign w:val="center"/>
          </w:tcPr>
          <w:p w14:paraId="33F0B2D8">
            <w:pPr>
              <w:spacing w:line="260" w:lineRule="exact"/>
              <w:jc w:val="both"/>
              <w:rPr>
                <w:rFonts w:ascii="宋体" w:eastAsia="宋体"/>
                <w:color w:val="auto"/>
                <w:lang w:val="en-US" w:eastAsia="en-US"/>
              </w:rPr>
            </w:pPr>
            <w:r>
              <w:rPr>
                <w:rFonts w:hint="eastAsia" w:ascii="宋体" w:eastAsia="宋体"/>
                <w:color w:val="auto"/>
              </w:rPr>
              <w:t>能够设计小型数据库的表结构，熟练使用 SQL 语言完成数据库的创建、修改、删除及数据的增删改查操作。掌握数据库索引、视图等高级功能</w:t>
            </w:r>
            <w:r>
              <w:rPr>
                <w:rFonts w:ascii="宋体" w:eastAsia="宋体"/>
                <w:color w:val="auto"/>
              </w:rPr>
              <w:t>。</w:t>
            </w:r>
          </w:p>
        </w:tc>
      </w:tr>
      <w:tr w14:paraId="492AF69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shd w:val="clear" w:color="auto" w:fill="auto"/>
            <w:vAlign w:val="center"/>
          </w:tcPr>
          <w:p w14:paraId="46804EAF">
            <w:pPr>
              <w:spacing w:line="260" w:lineRule="exact"/>
              <w:jc w:val="center"/>
              <w:rPr>
                <w:rFonts w:hint="eastAsia" w:ascii="宋体" w:hAnsi="宋体" w:eastAsia="宋体"/>
                <w:color w:val="auto"/>
                <w:lang w:val="en-US" w:eastAsia="zh-CN"/>
              </w:rPr>
            </w:pPr>
            <w:r>
              <w:rPr>
                <w:rFonts w:hint="eastAsia" w:ascii="宋体" w:hAnsi="宋体"/>
                <w:color w:val="auto"/>
                <w:lang w:val="en-US" w:eastAsia="zh-CN"/>
              </w:rPr>
              <w:t>5</w:t>
            </w:r>
          </w:p>
        </w:tc>
        <w:tc>
          <w:tcPr>
            <w:tcW w:w="2867" w:type="dxa"/>
            <w:shd w:val="clear" w:color="auto" w:fill="auto"/>
            <w:vAlign w:val="center"/>
          </w:tcPr>
          <w:p w14:paraId="4775EDBA">
            <w:pPr>
              <w:spacing w:line="260" w:lineRule="exact"/>
              <w:jc w:val="both"/>
              <w:rPr>
                <w:rFonts w:ascii="宋体" w:eastAsia="宋体"/>
                <w:color w:val="auto"/>
                <w:lang w:val="en-US" w:eastAsia="en-US"/>
              </w:rPr>
            </w:pPr>
            <w:r>
              <w:rPr>
                <w:rFonts w:ascii="宋体" w:eastAsia="宋体"/>
                <w:color w:val="auto"/>
                <w:lang w:val="en-US" w:eastAsia="zh-CN"/>
              </w:rPr>
              <w:t>能够辩证地分析问题，具有一定的创新能力</w:t>
            </w:r>
          </w:p>
        </w:tc>
        <w:tc>
          <w:tcPr>
            <w:tcW w:w="5583" w:type="dxa"/>
            <w:shd w:val="clear" w:color="auto" w:fill="auto"/>
            <w:vAlign w:val="center"/>
          </w:tcPr>
          <w:p w14:paraId="7C9EF169">
            <w:pPr>
              <w:spacing w:line="260" w:lineRule="exact"/>
              <w:jc w:val="both"/>
              <w:rPr>
                <w:rFonts w:ascii="宋体" w:eastAsia="宋体"/>
                <w:color w:val="auto"/>
                <w:lang w:val="en-US" w:eastAsia="en-US"/>
              </w:rPr>
            </w:pPr>
            <w:r>
              <w:rPr>
                <w:rFonts w:ascii="宋体" w:eastAsia="宋体"/>
                <w:color w:val="auto"/>
              </w:rPr>
              <w:t>能够坚定政治立场，不墨守成规，对按照自己想法对工作方法或流程加以改进，提高效率，取得更好效果。</w:t>
            </w:r>
          </w:p>
        </w:tc>
      </w:tr>
      <w:tr w14:paraId="06F17A4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restart"/>
            <w:shd w:val="clear" w:color="auto" w:fill="auto"/>
            <w:vAlign w:val="center"/>
          </w:tcPr>
          <w:p w14:paraId="54C8B48A">
            <w:pPr>
              <w:spacing w:line="260" w:lineRule="exact"/>
              <w:jc w:val="center"/>
              <w:rPr>
                <w:rFonts w:hint="eastAsia" w:ascii="宋体" w:hAnsi="宋体" w:eastAsia="宋体"/>
                <w:color w:val="auto"/>
                <w:lang w:val="en-US" w:eastAsia="zh-CN"/>
              </w:rPr>
            </w:pPr>
            <w:r>
              <w:rPr>
                <w:rFonts w:hint="eastAsia" w:ascii="宋体" w:hAnsi="宋体"/>
                <w:color w:val="auto"/>
                <w:lang w:val="en-US" w:eastAsia="zh-CN"/>
              </w:rPr>
              <w:t>6</w:t>
            </w:r>
          </w:p>
        </w:tc>
        <w:tc>
          <w:tcPr>
            <w:tcW w:w="2867" w:type="dxa"/>
            <w:vMerge w:val="restart"/>
            <w:shd w:val="clear" w:color="auto" w:fill="auto"/>
            <w:vAlign w:val="center"/>
          </w:tcPr>
          <w:p w14:paraId="5CC1D6EC">
            <w:pPr>
              <w:spacing w:line="260" w:lineRule="exact"/>
              <w:jc w:val="both"/>
              <w:rPr>
                <w:rFonts w:ascii="宋体" w:eastAsia="宋体"/>
                <w:color w:val="auto"/>
                <w:lang w:val="en-US" w:eastAsia="en-US"/>
              </w:rPr>
            </w:pPr>
            <w:r>
              <w:rPr>
                <w:rFonts w:hint="eastAsia" w:ascii="宋体"/>
                <w:color w:val="auto"/>
              </w:rPr>
              <w:t>企业级项目</w:t>
            </w:r>
            <w:r>
              <w:rPr>
                <w:rFonts w:hint="eastAsia" w:ascii="宋体"/>
                <w:color w:val="auto"/>
                <w:lang w:val="en-US" w:eastAsia="zh-CN"/>
              </w:rPr>
              <w:t>实操能力</w:t>
            </w:r>
          </w:p>
        </w:tc>
        <w:tc>
          <w:tcPr>
            <w:tcW w:w="5583" w:type="dxa"/>
            <w:shd w:val="clear" w:color="auto" w:fill="auto"/>
            <w:vAlign w:val="center"/>
          </w:tcPr>
          <w:p w14:paraId="64E129E4">
            <w:pPr>
              <w:numPr>
                <w:ilvl w:val="0"/>
                <w:numId w:val="0"/>
              </w:numPr>
              <w:spacing w:line="260" w:lineRule="exact"/>
              <w:ind w:leftChars="0"/>
              <w:jc w:val="left"/>
              <w:rPr>
                <w:rFonts w:ascii="宋体" w:eastAsia="宋体"/>
                <w:color w:val="auto"/>
                <w:lang w:val="en-US" w:eastAsia="en-US"/>
              </w:rPr>
            </w:pPr>
            <w:r>
              <w:rPr>
                <w:rFonts w:hint="eastAsia" w:ascii="宋体"/>
                <w:color w:val="auto"/>
                <w:lang w:val="en-US" w:eastAsia="zh-CN"/>
              </w:rPr>
              <w:t>6.1</w:t>
            </w:r>
            <w:r>
              <w:rPr>
                <w:rFonts w:hint="eastAsia" w:ascii="宋体"/>
                <w:color w:val="auto"/>
              </w:rPr>
              <w:t>在校内外实习中，熟练操作企业级开发工具和环境。</w:t>
            </w:r>
          </w:p>
        </w:tc>
      </w:tr>
      <w:tr w14:paraId="453946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continue"/>
            <w:vAlign w:val="center"/>
          </w:tcPr>
          <w:p w14:paraId="4BA84003">
            <w:pPr>
              <w:spacing w:line="260" w:lineRule="exact"/>
              <w:jc w:val="center"/>
              <w:rPr>
                <w:rFonts w:hint="eastAsia" w:ascii="宋体" w:hAnsi="宋体" w:eastAsia="宋体"/>
                <w:color w:val="auto"/>
              </w:rPr>
            </w:pPr>
          </w:p>
        </w:tc>
        <w:tc>
          <w:tcPr>
            <w:tcW w:w="2867" w:type="dxa"/>
            <w:vMerge w:val="continue"/>
            <w:vAlign w:val="center"/>
          </w:tcPr>
          <w:p w14:paraId="4F0AF1D6">
            <w:pPr>
              <w:spacing w:line="260" w:lineRule="exact"/>
              <w:jc w:val="both"/>
              <w:rPr>
                <w:rFonts w:ascii="宋体" w:eastAsia="宋体"/>
                <w:color w:val="auto"/>
                <w:lang w:val="en-US" w:eastAsia="zh-CN"/>
              </w:rPr>
            </w:pPr>
          </w:p>
        </w:tc>
        <w:tc>
          <w:tcPr>
            <w:tcW w:w="5583" w:type="dxa"/>
            <w:shd w:val="clear" w:color="auto" w:fill="auto"/>
            <w:vAlign w:val="center"/>
          </w:tcPr>
          <w:p w14:paraId="5720179B">
            <w:pPr>
              <w:numPr>
                <w:ilvl w:val="0"/>
                <w:numId w:val="0"/>
              </w:numPr>
              <w:spacing w:line="260" w:lineRule="exact"/>
              <w:ind w:leftChars="0"/>
              <w:jc w:val="left"/>
              <w:rPr>
                <w:rFonts w:hint="eastAsia" w:ascii="宋体"/>
                <w:color w:val="auto"/>
              </w:rPr>
            </w:pPr>
            <w:r>
              <w:rPr>
                <w:rFonts w:hint="eastAsia" w:ascii="宋体"/>
                <w:color w:val="auto"/>
                <w:lang w:val="en-US" w:eastAsia="zh-CN"/>
              </w:rPr>
              <w:t>6.2</w:t>
            </w:r>
            <w:r>
              <w:rPr>
                <w:rFonts w:hint="eastAsia" w:ascii="宋体"/>
                <w:color w:val="auto"/>
              </w:rPr>
              <w:t>通过模拟企业级项目，积累项目管理经验。</w:t>
            </w:r>
          </w:p>
          <w:p w14:paraId="33741FEB">
            <w:pPr>
              <w:spacing w:line="260" w:lineRule="exact"/>
              <w:jc w:val="both"/>
              <w:rPr>
                <w:rFonts w:ascii="宋体" w:eastAsia="宋体"/>
                <w:color w:val="auto"/>
                <w:lang w:val="en-US" w:eastAsia="en-US"/>
              </w:rPr>
            </w:pPr>
            <w:r>
              <w:rPr>
                <w:rFonts w:hint="eastAsia" w:ascii="宋体"/>
                <w:color w:val="auto"/>
              </w:rPr>
              <w:t>组织团队活动，展现良好的领导力和协调能力。</w:t>
            </w:r>
          </w:p>
        </w:tc>
      </w:tr>
      <w:tr w14:paraId="6434ABD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shd w:val="clear" w:color="auto" w:fill="auto"/>
            <w:vAlign w:val="center"/>
          </w:tcPr>
          <w:p w14:paraId="3A290456">
            <w:pPr>
              <w:spacing w:line="260" w:lineRule="exact"/>
              <w:jc w:val="center"/>
              <w:rPr>
                <w:rFonts w:hint="eastAsia" w:ascii="宋体" w:hAnsi="宋体" w:eastAsia="宋体"/>
                <w:color w:val="auto"/>
                <w:lang w:val="en-US" w:eastAsia="zh-CN"/>
              </w:rPr>
            </w:pPr>
            <w:r>
              <w:rPr>
                <w:rFonts w:hint="eastAsia" w:ascii="宋体" w:hAnsi="宋体"/>
                <w:color w:val="auto"/>
                <w:lang w:val="en-US" w:eastAsia="zh-CN"/>
              </w:rPr>
              <w:t>7</w:t>
            </w:r>
          </w:p>
        </w:tc>
        <w:tc>
          <w:tcPr>
            <w:tcW w:w="2867" w:type="dxa"/>
            <w:shd w:val="clear" w:color="auto" w:fill="auto"/>
            <w:vAlign w:val="center"/>
          </w:tcPr>
          <w:p w14:paraId="4D9BF5A6">
            <w:pPr>
              <w:spacing w:line="260" w:lineRule="exact"/>
              <w:jc w:val="both"/>
              <w:rPr>
                <w:rFonts w:ascii="宋体" w:eastAsia="宋体"/>
                <w:color w:val="auto"/>
                <w:lang w:val="en-US" w:eastAsia="en-US"/>
              </w:rPr>
            </w:pPr>
            <w:r>
              <w:rPr>
                <w:rFonts w:ascii="宋体" w:eastAsia="宋体"/>
                <w:color w:val="auto"/>
                <w:lang w:val="en-US" w:eastAsia="zh-CN"/>
              </w:rPr>
              <w:t>能够具有本专业熟练使用</w:t>
            </w:r>
            <w:r>
              <w:rPr>
                <w:rFonts w:hint="eastAsia" w:ascii="宋体"/>
                <w:color w:val="auto"/>
                <w:lang w:val="en-US" w:eastAsia="zh-CN"/>
              </w:rPr>
              <w:t>各种编程语言开发环境配置及</w:t>
            </w:r>
            <w:r>
              <w:rPr>
                <w:rFonts w:ascii="宋体" w:eastAsia="宋体"/>
                <w:color w:val="auto"/>
                <w:lang w:val="en-US" w:eastAsia="zh-CN"/>
              </w:rPr>
              <w:t>工具的能力</w:t>
            </w:r>
          </w:p>
        </w:tc>
        <w:tc>
          <w:tcPr>
            <w:tcW w:w="5583" w:type="dxa"/>
            <w:shd w:val="clear" w:color="auto" w:fill="auto"/>
            <w:vAlign w:val="center"/>
          </w:tcPr>
          <w:p w14:paraId="6AC2CE7D">
            <w:pPr>
              <w:spacing w:line="260" w:lineRule="exact"/>
              <w:jc w:val="both"/>
              <w:rPr>
                <w:rFonts w:ascii="宋体" w:eastAsia="宋体"/>
                <w:color w:val="auto"/>
                <w:lang w:val="en-US" w:eastAsia="en-US"/>
              </w:rPr>
            </w:pPr>
            <w:r>
              <w:rPr>
                <w:rFonts w:hint="eastAsia" w:ascii="宋体" w:eastAsia="宋体"/>
                <w:color w:val="auto"/>
              </w:rPr>
              <w:t>能够完成小型软件项目的需求分析，撰写规范的需求文档和设计文档。熟练使用至少一种开发框架</w:t>
            </w:r>
            <w:r>
              <w:rPr>
                <w:rFonts w:hint="eastAsia" w:ascii="宋体" w:hAnsi="宋体" w:eastAsia="宋体"/>
                <w:color w:val="auto"/>
              </w:rPr>
              <w:t>（如 Spring Boot、</w:t>
            </w:r>
            <w:r>
              <w:rPr>
                <w:rFonts w:hint="eastAsia" w:ascii="宋体" w:hAnsi="宋体"/>
                <w:color w:val="auto"/>
                <w:lang w:val="en-US" w:eastAsia="zh-CN"/>
              </w:rPr>
              <w:t>Flask</w:t>
            </w:r>
            <w:r>
              <w:rPr>
                <w:rFonts w:hint="eastAsia" w:ascii="宋体" w:hAnsi="宋体" w:eastAsia="宋体"/>
                <w:color w:val="auto"/>
              </w:rPr>
              <w:t xml:space="preserve"> 等）</w:t>
            </w:r>
            <w:r>
              <w:rPr>
                <w:rFonts w:hint="eastAsia" w:ascii="宋体" w:eastAsia="宋体"/>
                <w:color w:val="auto"/>
              </w:rPr>
              <w:t>，完成代码编写与模块集成。能够进行软件测试，修复缺陷</w:t>
            </w:r>
            <w:r>
              <w:rPr>
                <w:rFonts w:ascii="宋体" w:eastAsia="宋体"/>
                <w:color w:val="auto"/>
              </w:rPr>
              <w:t>。</w:t>
            </w:r>
          </w:p>
        </w:tc>
      </w:tr>
      <w:tr w14:paraId="58F562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restart"/>
            <w:shd w:val="clear" w:color="auto" w:fill="auto"/>
            <w:vAlign w:val="center"/>
          </w:tcPr>
          <w:p w14:paraId="05A58AAF">
            <w:pPr>
              <w:spacing w:line="260" w:lineRule="exact"/>
              <w:jc w:val="center"/>
              <w:rPr>
                <w:rFonts w:hint="eastAsia" w:ascii="宋体" w:hAnsi="宋体" w:eastAsia="宋体"/>
                <w:color w:val="auto"/>
                <w:lang w:val="en-US" w:eastAsia="zh-CN"/>
              </w:rPr>
            </w:pPr>
            <w:r>
              <w:rPr>
                <w:rFonts w:hint="eastAsia" w:ascii="宋体" w:hAnsi="宋体"/>
                <w:color w:val="auto"/>
                <w:lang w:val="en-US" w:eastAsia="zh-CN"/>
              </w:rPr>
              <w:t>8</w:t>
            </w:r>
          </w:p>
        </w:tc>
        <w:tc>
          <w:tcPr>
            <w:tcW w:w="2867" w:type="dxa"/>
            <w:vMerge w:val="restart"/>
            <w:shd w:val="clear" w:color="auto" w:fill="auto"/>
            <w:vAlign w:val="center"/>
          </w:tcPr>
          <w:p w14:paraId="749DACF4">
            <w:pPr>
              <w:spacing w:line="260" w:lineRule="exact"/>
              <w:jc w:val="both"/>
              <w:rPr>
                <w:rFonts w:ascii="宋体" w:eastAsia="宋体"/>
                <w:color w:val="auto"/>
                <w:lang w:val="en-US" w:eastAsia="en-US"/>
              </w:rPr>
            </w:pPr>
            <w:r>
              <w:rPr>
                <w:rFonts w:ascii="宋体" w:eastAsia="宋体"/>
                <w:color w:val="auto"/>
                <w:lang w:val="en-US" w:eastAsia="zh-CN"/>
              </w:rPr>
              <w:t>能够具有本专业所必需的信息技术应用和维护能力</w:t>
            </w:r>
          </w:p>
        </w:tc>
        <w:tc>
          <w:tcPr>
            <w:tcW w:w="5583" w:type="dxa"/>
            <w:shd w:val="clear" w:color="auto" w:fill="auto"/>
            <w:vAlign w:val="center"/>
          </w:tcPr>
          <w:p w14:paraId="0500F55C">
            <w:pPr>
              <w:spacing w:line="260" w:lineRule="exact"/>
              <w:jc w:val="both"/>
              <w:rPr>
                <w:rFonts w:ascii="宋体" w:eastAsia="宋体"/>
                <w:color w:val="auto"/>
                <w:lang w:val="en-US" w:eastAsia="en-US"/>
              </w:rPr>
            </w:pPr>
            <w:r>
              <w:rPr>
                <w:rFonts w:hint="eastAsia" w:ascii="宋体"/>
                <w:color w:val="auto"/>
                <w:lang w:val="en-US" w:eastAsia="zh-CN"/>
              </w:rPr>
              <w:t>8</w:t>
            </w:r>
            <w:r>
              <w:rPr>
                <w:rFonts w:ascii="宋体" w:eastAsia="宋体"/>
                <w:color w:val="auto"/>
              </w:rPr>
              <w:t>.1 能够在工作中，熟练应用excel，word等office办公软件和影像等信息处理。</w:t>
            </w:r>
          </w:p>
        </w:tc>
      </w:tr>
      <w:tr w14:paraId="77789F7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continue"/>
            <w:vAlign w:val="center"/>
          </w:tcPr>
          <w:p w14:paraId="3F3E393A">
            <w:pPr>
              <w:spacing w:line="260" w:lineRule="exact"/>
              <w:jc w:val="center"/>
              <w:rPr>
                <w:rFonts w:hint="eastAsia" w:ascii="宋体" w:hAnsi="宋体" w:eastAsia="宋体"/>
                <w:color w:val="auto"/>
              </w:rPr>
            </w:pPr>
          </w:p>
        </w:tc>
        <w:tc>
          <w:tcPr>
            <w:tcW w:w="2867" w:type="dxa"/>
            <w:vMerge w:val="continue"/>
            <w:vAlign w:val="center"/>
          </w:tcPr>
          <w:p w14:paraId="5D1D7AEB">
            <w:pPr>
              <w:spacing w:line="260" w:lineRule="exact"/>
              <w:jc w:val="both"/>
              <w:rPr>
                <w:rFonts w:ascii="宋体" w:eastAsia="宋体"/>
                <w:color w:val="auto"/>
                <w:lang w:val="en-US" w:eastAsia="zh-CN"/>
              </w:rPr>
            </w:pPr>
          </w:p>
        </w:tc>
        <w:tc>
          <w:tcPr>
            <w:tcW w:w="5583" w:type="dxa"/>
            <w:shd w:val="clear" w:color="auto" w:fill="auto"/>
            <w:vAlign w:val="center"/>
          </w:tcPr>
          <w:p w14:paraId="367EA9A2">
            <w:pPr>
              <w:spacing w:line="260" w:lineRule="exact"/>
              <w:jc w:val="both"/>
              <w:rPr>
                <w:rFonts w:ascii="宋体" w:eastAsia="宋体"/>
                <w:color w:val="auto"/>
                <w:lang w:val="en-US" w:eastAsia="en-US"/>
              </w:rPr>
            </w:pPr>
            <w:r>
              <w:rPr>
                <w:rFonts w:hint="eastAsia" w:ascii="宋体"/>
                <w:color w:val="auto"/>
                <w:lang w:val="en-US" w:eastAsia="zh-CN"/>
              </w:rPr>
              <w:t>8</w:t>
            </w:r>
            <w:r>
              <w:rPr>
                <w:rFonts w:ascii="宋体" w:eastAsia="宋体"/>
                <w:color w:val="auto"/>
              </w:rPr>
              <w:t>.2 能够应用和了解网络应用相关知识</w:t>
            </w:r>
          </w:p>
        </w:tc>
      </w:tr>
      <w:tr w14:paraId="1B14A8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restart"/>
            <w:shd w:val="clear" w:color="auto" w:fill="auto"/>
            <w:vAlign w:val="center"/>
          </w:tcPr>
          <w:p w14:paraId="012152C1">
            <w:pPr>
              <w:spacing w:line="260" w:lineRule="exact"/>
              <w:jc w:val="center"/>
              <w:rPr>
                <w:rFonts w:hint="eastAsia" w:ascii="宋体" w:hAnsi="宋体" w:eastAsia="宋体"/>
                <w:color w:val="auto"/>
                <w:lang w:val="en-US" w:eastAsia="zh-CN"/>
              </w:rPr>
            </w:pPr>
            <w:r>
              <w:rPr>
                <w:rFonts w:hint="eastAsia" w:ascii="宋体" w:hAnsi="宋体"/>
                <w:color w:val="auto"/>
                <w:lang w:val="en-US" w:eastAsia="zh-CN"/>
              </w:rPr>
              <w:t>9</w:t>
            </w:r>
          </w:p>
        </w:tc>
        <w:tc>
          <w:tcPr>
            <w:tcW w:w="2867" w:type="dxa"/>
            <w:vMerge w:val="restart"/>
            <w:shd w:val="clear" w:color="auto" w:fill="auto"/>
            <w:vAlign w:val="center"/>
          </w:tcPr>
          <w:p w14:paraId="37AA67A8">
            <w:pPr>
              <w:spacing w:line="260" w:lineRule="exact"/>
              <w:jc w:val="both"/>
              <w:rPr>
                <w:rFonts w:ascii="宋体" w:eastAsia="宋体"/>
                <w:color w:val="auto"/>
                <w:lang w:val="en-US" w:eastAsia="en-US"/>
              </w:rPr>
            </w:pPr>
            <w:r>
              <w:rPr>
                <w:rFonts w:ascii="宋体" w:eastAsia="宋体"/>
                <w:color w:val="auto"/>
                <w:lang w:val="en-US" w:eastAsia="zh-CN"/>
              </w:rPr>
              <w:t>能够具备良好素养，具有美育知识，具有较强的自学和继续获得新知识的能力</w:t>
            </w:r>
          </w:p>
        </w:tc>
        <w:tc>
          <w:tcPr>
            <w:tcW w:w="5583" w:type="dxa"/>
            <w:shd w:val="clear" w:color="auto" w:fill="auto"/>
            <w:vAlign w:val="center"/>
          </w:tcPr>
          <w:p w14:paraId="300A1EA4">
            <w:pPr>
              <w:spacing w:line="260" w:lineRule="exact"/>
              <w:jc w:val="both"/>
              <w:rPr>
                <w:rFonts w:ascii="宋体" w:eastAsia="宋体"/>
                <w:color w:val="auto"/>
                <w:lang w:val="en-US" w:eastAsia="en-US"/>
              </w:rPr>
            </w:pPr>
            <w:r>
              <w:rPr>
                <w:rFonts w:hint="eastAsia" w:ascii="宋体"/>
                <w:color w:val="auto"/>
                <w:lang w:val="en-US" w:eastAsia="zh-CN"/>
              </w:rPr>
              <w:t>9</w:t>
            </w:r>
            <w:r>
              <w:rPr>
                <w:rFonts w:ascii="宋体" w:eastAsia="宋体"/>
                <w:color w:val="auto"/>
              </w:rPr>
              <w:t>.1 能够具备综合素质，读懂英文资料，根据工作需要，坚持进一步学习或深造，与时俱进，改善自己的知识结构。</w:t>
            </w:r>
          </w:p>
        </w:tc>
      </w:tr>
      <w:tr w14:paraId="476A1ED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continue"/>
            <w:vAlign w:val="center"/>
          </w:tcPr>
          <w:p w14:paraId="6AF8E978">
            <w:pPr>
              <w:spacing w:line="260" w:lineRule="exact"/>
              <w:jc w:val="center"/>
              <w:rPr>
                <w:rFonts w:hint="eastAsia" w:ascii="宋体" w:hAnsi="宋体" w:eastAsia="宋体"/>
                <w:color w:val="auto"/>
              </w:rPr>
            </w:pPr>
          </w:p>
        </w:tc>
        <w:tc>
          <w:tcPr>
            <w:tcW w:w="2867" w:type="dxa"/>
            <w:vMerge w:val="continue"/>
            <w:vAlign w:val="center"/>
          </w:tcPr>
          <w:p w14:paraId="02B9811D">
            <w:pPr>
              <w:spacing w:line="260" w:lineRule="exact"/>
              <w:jc w:val="both"/>
              <w:rPr>
                <w:rFonts w:ascii="宋体" w:eastAsia="宋体"/>
                <w:color w:val="auto"/>
                <w:lang w:val="en-US" w:eastAsia="zh-CN"/>
              </w:rPr>
            </w:pPr>
          </w:p>
        </w:tc>
        <w:tc>
          <w:tcPr>
            <w:tcW w:w="5583" w:type="dxa"/>
            <w:shd w:val="clear" w:color="auto" w:fill="auto"/>
            <w:vAlign w:val="center"/>
          </w:tcPr>
          <w:p w14:paraId="167C1F44">
            <w:pPr>
              <w:spacing w:line="260" w:lineRule="exact"/>
              <w:jc w:val="both"/>
              <w:rPr>
                <w:rFonts w:ascii="宋体" w:eastAsia="宋体"/>
                <w:color w:val="auto"/>
                <w:lang w:val="en-US" w:eastAsia="en-US"/>
              </w:rPr>
            </w:pPr>
            <w:r>
              <w:rPr>
                <w:rFonts w:hint="eastAsia" w:ascii="宋体"/>
                <w:color w:val="auto"/>
                <w:lang w:val="en-US" w:eastAsia="zh-CN"/>
              </w:rPr>
              <w:t>9</w:t>
            </w:r>
            <w:r>
              <w:rPr>
                <w:rFonts w:ascii="宋体" w:eastAsia="宋体"/>
                <w:color w:val="auto"/>
              </w:rPr>
              <w:t>.2 并跟进新兴的科学技术和新的生产工艺。</w:t>
            </w:r>
          </w:p>
        </w:tc>
      </w:tr>
      <w:tr w14:paraId="7D1C3C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7" w:hRule="atLeast"/>
          <w:jc w:val="center"/>
        </w:trPr>
        <w:tc>
          <w:tcPr>
            <w:tcW w:w="826" w:type="dxa"/>
            <w:vMerge w:val="restart"/>
            <w:shd w:val="clear" w:color="auto" w:fill="auto"/>
            <w:vAlign w:val="center"/>
          </w:tcPr>
          <w:p w14:paraId="543CB2CB">
            <w:pPr>
              <w:spacing w:line="260" w:lineRule="exact"/>
              <w:jc w:val="center"/>
              <w:rPr>
                <w:rFonts w:hint="default" w:ascii="宋体" w:hAnsi="宋体" w:eastAsia="宋体"/>
                <w:color w:val="auto"/>
                <w:lang w:val="en-US" w:eastAsia="zh-CN"/>
              </w:rPr>
            </w:pPr>
            <w:r>
              <w:rPr>
                <w:rFonts w:hint="eastAsia" w:ascii="宋体" w:hAnsi="宋体"/>
                <w:color w:val="auto"/>
                <w:lang w:val="en-US" w:eastAsia="zh-CN"/>
              </w:rPr>
              <w:t>10</w:t>
            </w:r>
          </w:p>
        </w:tc>
        <w:tc>
          <w:tcPr>
            <w:tcW w:w="2867" w:type="dxa"/>
            <w:vMerge w:val="restart"/>
            <w:shd w:val="clear" w:color="auto" w:fill="auto"/>
            <w:vAlign w:val="center"/>
          </w:tcPr>
          <w:p w14:paraId="1C2D4A25">
            <w:pPr>
              <w:spacing w:line="260" w:lineRule="exact"/>
              <w:jc w:val="both"/>
              <w:rPr>
                <w:rFonts w:ascii="宋体" w:eastAsia="宋体"/>
                <w:color w:val="auto"/>
                <w:lang w:val="en-US" w:eastAsia="en-US"/>
              </w:rPr>
            </w:pPr>
            <w:r>
              <w:rPr>
                <w:rFonts w:hint="eastAsia" w:ascii="宋体" w:hAnsi="宋体" w:eastAsia="宋体"/>
                <w:color w:val="auto"/>
              </w:rPr>
              <w:t>掌握基本的数据安全与隐私保护原则，能够在工作中遵守相关法律法规</w:t>
            </w:r>
          </w:p>
        </w:tc>
        <w:tc>
          <w:tcPr>
            <w:tcW w:w="5583" w:type="dxa"/>
            <w:shd w:val="clear" w:color="auto" w:fill="auto"/>
            <w:vAlign w:val="center"/>
          </w:tcPr>
          <w:p w14:paraId="586F8EDE">
            <w:pPr>
              <w:spacing w:line="260" w:lineRule="exact"/>
              <w:jc w:val="both"/>
              <w:rPr>
                <w:rFonts w:ascii="宋体" w:eastAsia="宋体"/>
                <w:color w:val="auto"/>
                <w:lang w:val="en-US" w:eastAsia="en-US"/>
              </w:rPr>
            </w:pPr>
            <w:r>
              <w:rPr>
                <w:rFonts w:hint="eastAsia" w:ascii="宋体" w:eastAsia="宋体"/>
                <w:color w:val="auto"/>
                <w:lang w:val="en-US" w:eastAsia="zh-CN"/>
              </w:rPr>
              <w:t>10.1</w:t>
            </w:r>
            <w:r>
              <w:rPr>
                <w:rFonts w:hint="eastAsia" w:ascii="宋体" w:eastAsia="宋体"/>
                <w:color w:val="auto"/>
              </w:rPr>
              <w:t>熟悉计算机行业相关法律法规，在项目开发中遵守知识产权、数据安全等规定</w:t>
            </w:r>
            <w:r>
              <w:rPr>
                <w:rFonts w:ascii="宋体" w:eastAsia="宋体"/>
                <w:color w:val="auto"/>
              </w:rPr>
              <w:t>。</w:t>
            </w:r>
          </w:p>
        </w:tc>
      </w:tr>
      <w:tr w14:paraId="6E4731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7" w:hRule="atLeast"/>
          <w:jc w:val="center"/>
        </w:trPr>
        <w:tc>
          <w:tcPr>
            <w:tcW w:w="826" w:type="dxa"/>
            <w:vMerge w:val="continue"/>
            <w:shd w:val="clear" w:color="auto" w:fill="auto"/>
            <w:vAlign w:val="center"/>
          </w:tcPr>
          <w:p w14:paraId="6CD98E12">
            <w:pPr>
              <w:spacing w:line="260" w:lineRule="exact"/>
              <w:jc w:val="both"/>
            </w:pPr>
          </w:p>
        </w:tc>
        <w:tc>
          <w:tcPr>
            <w:tcW w:w="2867" w:type="dxa"/>
            <w:vMerge w:val="continue"/>
            <w:shd w:val="clear" w:color="auto" w:fill="auto"/>
            <w:vAlign w:val="center"/>
          </w:tcPr>
          <w:p w14:paraId="05B10687">
            <w:pPr>
              <w:spacing w:line="260" w:lineRule="exact"/>
              <w:jc w:val="both"/>
              <w:rPr>
                <w:color w:val="auto"/>
              </w:rPr>
            </w:pPr>
          </w:p>
        </w:tc>
        <w:tc>
          <w:tcPr>
            <w:tcW w:w="5583" w:type="dxa"/>
            <w:shd w:val="clear" w:color="auto" w:fill="auto"/>
            <w:vAlign w:val="center"/>
          </w:tcPr>
          <w:p w14:paraId="57594A32">
            <w:pPr>
              <w:spacing w:line="260" w:lineRule="exact"/>
              <w:jc w:val="both"/>
              <w:rPr>
                <w:rFonts w:hint="eastAsia" w:ascii="宋体" w:eastAsia="宋体"/>
                <w:color w:val="auto"/>
              </w:rPr>
            </w:pPr>
            <w:r>
              <w:rPr>
                <w:rFonts w:hint="eastAsia" w:ascii="宋体" w:eastAsia="宋体"/>
                <w:color w:val="auto"/>
                <w:lang w:val="en-US" w:eastAsia="zh-CN"/>
              </w:rPr>
              <w:t>10.2</w:t>
            </w:r>
            <w:r>
              <w:rPr>
                <w:rFonts w:hint="eastAsia" w:ascii="宋体" w:eastAsia="宋体"/>
                <w:color w:val="auto"/>
              </w:rPr>
              <w:t>掌握数据安全操作规范，能够采取加密、备份等措施保护数据安全与隐私</w:t>
            </w:r>
            <w:r>
              <w:rPr>
                <w:rFonts w:ascii="宋体" w:eastAsia="宋体"/>
                <w:color w:val="auto"/>
              </w:rPr>
              <w:t>。</w:t>
            </w:r>
          </w:p>
        </w:tc>
      </w:tr>
      <w:tr w14:paraId="15179D6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7" w:hRule="atLeast"/>
          <w:jc w:val="center"/>
        </w:trPr>
        <w:tc>
          <w:tcPr>
            <w:tcW w:w="826" w:type="dxa"/>
            <w:vMerge w:val="continue"/>
            <w:shd w:val="clear" w:color="auto" w:fill="auto"/>
            <w:vAlign w:val="center"/>
          </w:tcPr>
          <w:p w14:paraId="4BE46CA1">
            <w:pPr>
              <w:spacing w:line="260" w:lineRule="exact"/>
              <w:jc w:val="both"/>
            </w:pPr>
          </w:p>
        </w:tc>
        <w:tc>
          <w:tcPr>
            <w:tcW w:w="2867" w:type="dxa"/>
            <w:vMerge w:val="continue"/>
            <w:shd w:val="clear" w:color="auto" w:fill="auto"/>
            <w:vAlign w:val="center"/>
          </w:tcPr>
          <w:p w14:paraId="1108BA08">
            <w:pPr>
              <w:spacing w:line="260" w:lineRule="exact"/>
              <w:jc w:val="both"/>
              <w:rPr>
                <w:color w:val="auto"/>
              </w:rPr>
            </w:pPr>
          </w:p>
        </w:tc>
        <w:tc>
          <w:tcPr>
            <w:tcW w:w="5583" w:type="dxa"/>
            <w:shd w:val="clear" w:color="auto" w:fill="auto"/>
            <w:vAlign w:val="center"/>
          </w:tcPr>
          <w:p w14:paraId="022F1F20">
            <w:pPr>
              <w:spacing w:line="260" w:lineRule="exact"/>
              <w:jc w:val="both"/>
              <w:rPr>
                <w:rFonts w:hint="eastAsia" w:ascii="宋体" w:eastAsia="宋体"/>
                <w:color w:val="auto"/>
                <w:lang w:val="en-US" w:eastAsia="zh-CN"/>
              </w:rPr>
            </w:pPr>
            <w:r>
              <w:rPr>
                <w:rFonts w:hint="eastAsia" w:ascii="宋体" w:eastAsia="宋体"/>
                <w:color w:val="auto"/>
                <w:lang w:val="en-US" w:eastAsia="zh-CN"/>
              </w:rPr>
              <w:t>10.3</w:t>
            </w:r>
            <w:r>
              <w:rPr>
                <w:rFonts w:hint="eastAsia" w:ascii="宋体" w:eastAsia="宋体"/>
                <w:color w:val="auto"/>
              </w:rPr>
              <w:t>能够识别和防范常见的数据安全风险，如 SQL 注入、数据泄露等，确保系统安全</w:t>
            </w:r>
            <w:r>
              <w:rPr>
                <w:rFonts w:ascii="宋体" w:eastAsia="宋体"/>
                <w:color w:val="auto"/>
              </w:rPr>
              <w:t>。</w:t>
            </w:r>
          </w:p>
        </w:tc>
      </w:tr>
      <w:tr w14:paraId="0AABD4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restart"/>
            <w:shd w:val="clear" w:color="auto" w:fill="auto"/>
            <w:vAlign w:val="center"/>
          </w:tcPr>
          <w:p w14:paraId="4F953BF8">
            <w:pPr>
              <w:spacing w:line="260" w:lineRule="exact"/>
              <w:jc w:val="center"/>
              <w:rPr>
                <w:rFonts w:hint="default" w:ascii="宋体" w:hAnsi="宋体" w:eastAsia="宋体"/>
                <w:color w:val="auto"/>
                <w:lang w:val="en-US" w:eastAsia="zh-CN"/>
              </w:rPr>
            </w:pPr>
            <w:r>
              <w:rPr>
                <w:rFonts w:hint="eastAsia" w:ascii="宋体" w:hAnsi="宋体"/>
                <w:color w:val="auto"/>
                <w:lang w:val="en-US" w:eastAsia="zh-CN"/>
              </w:rPr>
              <w:t>11</w:t>
            </w:r>
          </w:p>
        </w:tc>
        <w:tc>
          <w:tcPr>
            <w:tcW w:w="2867" w:type="dxa"/>
            <w:vMerge w:val="restart"/>
            <w:shd w:val="clear" w:color="auto" w:fill="auto"/>
            <w:vAlign w:val="center"/>
          </w:tcPr>
          <w:p w14:paraId="2C80856C">
            <w:pPr>
              <w:spacing w:line="260" w:lineRule="exact"/>
              <w:jc w:val="both"/>
              <w:rPr>
                <w:rFonts w:ascii="宋体" w:eastAsia="宋体"/>
                <w:color w:val="auto"/>
                <w:lang w:val="en-US" w:eastAsia="en-US"/>
              </w:rPr>
            </w:pPr>
            <w:r>
              <w:rPr>
                <w:rFonts w:ascii="宋体" w:eastAsia="宋体"/>
                <w:color w:val="auto"/>
                <w:lang w:val="en-US" w:eastAsia="zh-CN"/>
              </w:rPr>
              <w:t>具有团队合作能力，能正确规划职业生涯</w:t>
            </w:r>
          </w:p>
        </w:tc>
        <w:tc>
          <w:tcPr>
            <w:tcW w:w="5583" w:type="dxa"/>
            <w:shd w:val="clear" w:color="auto" w:fill="auto"/>
            <w:vAlign w:val="center"/>
          </w:tcPr>
          <w:p w14:paraId="332C324B">
            <w:pPr>
              <w:spacing w:line="260" w:lineRule="exact"/>
              <w:jc w:val="both"/>
              <w:rPr>
                <w:rFonts w:ascii="宋体" w:eastAsia="宋体"/>
                <w:color w:val="auto"/>
                <w:lang w:val="en-US" w:eastAsia="en-US"/>
              </w:rPr>
            </w:pPr>
            <w:r>
              <w:rPr>
                <w:rFonts w:ascii="宋体" w:eastAsia="宋体"/>
                <w:color w:val="auto"/>
              </w:rPr>
              <w:t>1</w:t>
            </w:r>
            <w:r>
              <w:rPr>
                <w:rFonts w:hint="eastAsia" w:ascii="宋体"/>
                <w:color w:val="auto"/>
                <w:lang w:val="en-US" w:eastAsia="zh-CN"/>
              </w:rPr>
              <w:t>1</w:t>
            </w:r>
            <w:r>
              <w:rPr>
                <w:rFonts w:ascii="宋体" w:eastAsia="宋体"/>
                <w:color w:val="auto"/>
              </w:rPr>
              <w:t>.1 在实际工作中，充分理解团队目标、组织结构、个人职责。</w:t>
            </w:r>
          </w:p>
        </w:tc>
      </w:tr>
      <w:tr w14:paraId="156F11E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continue"/>
            <w:vAlign w:val="center"/>
          </w:tcPr>
          <w:p w14:paraId="34F36987">
            <w:pPr>
              <w:spacing w:line="260" w:lineRule="exact"/>
              <w:jc w:val="center"/>
              <w:rPr>
                <w:rFonts w:hint="eastAsia" w:ascii="宋体" w:hAnsi="宋体" w:eastAsia="宋体"/>
                <w:color w:val="auto"/>
              </w:rPr>
            </w:pPr>
          </w:p>
        </w:tc>
        <w:tc>
          <w:tcPr>
            <w:tcW w:w="2867" w:type="dxa"/>
            <w:vMerge w:val="continue"/>
            <w:vAlign w:val="center"/>
          </w:tcPr>
          <w:p w14:paraId="36528728">
            <w:pPr>
              <w:spacing w:line="260" w:lineRule="exact"/>
              <w:jc w:val="both"/>
              <w:rPr>
                <w:rFonts w:ascii="宋体" w:eastAsia="宋体"/>
                <w:color w:val="auto"/>
                <w:lang w:val="en-US" w:eastAsia="zh-CN"/>
              </w:rPr>
            </w:pPr>
          </w:p>
        </w:tc>
        <w:tc>
          <w:tcPr>
            <w:tcW w:w="5583" w:type="dxa"/>
            <w:shd w:val="clear" w:color="auto" w:fill="auto"/>
            <w:vAlign w:val="center"/>
          </w:tcPr>
          <w:p w14:paraId="05915021">
            <w:pPr>
              <w:spacing w:line="260" w:lineRule="exact"/>
              <w:jc w:val="both"/>
              <w:rPr>
                <w:rFonts w:ascii="宋体" w:eastAsia="宋体"/>
                <w:color w:val="auto"/>
                <w:lang w:val="en-US" w:eastAsia="en-US"/>
              </w:rPr>
            </w:pPr>
            <w:r>
              <w:rPr>
                <w:rFonts w:ascii="宋体" w:eastAsia="宋体"/>
                <w:color w:val="auto"/>
              </w:rPr>
              <w:t>1</w:t>
            </w:r>
            <w:r>
              <w:rPr>
                <w:rFonts w:hint="eastAsia" w:ascii="宋体"/>
                <w:color w:val="auto"/>
                <w:lang w:val="en-US" w:eastAsia="zh-CN"/>
              </w:rPr>
              <w:t>1</w:t>
            </w:r>
            <w:r>
              <w:rPr>
                <w:rFonts w:ascii="宋体" w:eastAsia="宋体"/>
                <w:color w:val="auto"/>
              </w:rPr>
              <w:t>.2 与他人相互协调配合、互相帮助的能力。</w:t>
            </w:r>
          </w:p>
        </w:tc>
      </w:tr>
      <w:tr w14:paraId="3816F61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shd w:val="clear" w:color="auto" w:fill="auto"/>
            <w:vAlign w:val="center"/>
          </w:tcPr>
          <w:p w14:paraId="374F9A92">
            <w:pPr>
              <w:spacing w:line="260" w:lineRule="exact"/>
              <w:jc w:val="center"/>
              <w:rPr>
                <w:rFonts w:hint="default" w:ascii="宋体" w:hAnsi="宋体" w:eastAsia="宋体"/>
                <w:color w:val="auto"/>
                <w:lang w:val="en-US" w:eastAsia="zh-CN"/>
              </w:rPr>
            </w:pPr>
            <w:r>
              <w:rPr>
                <w:rFonts w:hint="eastAsia" w:ascii="宋体" w:hAnsi="宋体"/>
                <w:color w:val="auto"/>
                <w:lang w:val="en-US" w:eastAsia="zh-CN"/>
              </w:rPr>
              <w:t>12</w:t>
            </w:r>
          </w:p>
        </w:tc>
        <w:tc>
          <w:tcPr>
            <w:tcW w:w="2867" w:type="dxa"/>
            <w:shd w:val="clear" w:color="auto" w:fill="auto"/>
            <w:vAlign w:val="center"/>
          </w:tcPr>
          <w:p w14:paraId="541E616C">
            <w:pPr>
              <w:spacing w:line="260" w:lineRule="exact"/>
              <w:jc w:val="both"/>
              <w:rPr>
                <w:rFonts w:ascii="宋体" w:eastAsia="宋体"/>
                <w:color w:val="auto"/>
                <w:lang w:val="en-US" w:eastAsia="en-US"/>
              </w:rPr>
            </w:pPr>
            <w:r>
              <w:rPr>
                <w:rFonts w:ascii="宋体" w:eastAsia="宋体"/>
                <w:color w:val="auto"/>
                <w:lang w:val="en-US" w:eastAsia="zh-CN"/>
              </w:rPr>
              <w:t>具备一定的体能素质。</w:t>
            </w:r>
          </w:p>
        </w:tc>
        <w:tc>
          <w:tcPr>
            <w:tcW w:w="5583" w:type="dxa"/>
            <w:shd w:val="clear" w:color="auto" w:fill="auto"/>
            <w:vAlign w:val="center"/>
          </w:tcPr>
          <w:p w14:paraId="7F46CA1E">
            <w:pPr>
              <w:spacing w:line="260" w:lineRule="exact"/>
              <w:jc w:val="both"/>
              <w:rPr>
                <w:rFonts w:ascii="宋体" w:eastAsia="宋体"/>
                <w:color w:val="auto"/>
                <w:lang w:val="en-US" w:eastAsia="en-US"/>
              </w:rPr>
            </w:pPr>
            <w:r>
              <w:rPr>
                <w:rFonts w:ascii="宋体" w:eastAsia="宋体"/>
                <w:color w:val="auto"/>
              </w:rPr>
              <w:t>符合国家规定各项体能测试标准。</w:t>
            </w:r>
          </w:p>
        </w:tc>
      </w:tr>
      <w:tr w14:paraId="7CD79D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restart"/>
            <w:shd w:val="clear" w:color="auto" w:fill="auto"/>
            <w:vAlign w:val="center"/>
          </w:tcPr>
          <w:p w14:paraId="70515687">
            <w:pPr>
              <w:spacing w:line="260" w:lineRule="exact"/>
              <w:jc w:val="center"/>
              <w:rPr>
                <w:rFonts w:hint="default" w:ascii="宋体" w:hAnsi="宋体" w:eastAsia="宋体" w:cs="Times New Roman"/>
                <w:color w:val="auto"/>
                <w:kern w:val="2"/>
                <w:sz w:val="21"/>
                <w:szCs w:val="22"/>
                <w:lang w:val="en-US" w:eastAsia="zh-CN" w:bidi="ar-SA"/>
              </w:rPr>
            </w:pPr>
            <w:r>
              <w:rPr>
                <w:rFonts w:hint="eastAsia" w:ascii="宋体" w:hAnsi="宋体"/>
                <w:color w:val="auto"/>
                <w:lang w:val="en-US" w:eastAsia="zh-CN"/>
              </w:rPr>
              <w:t>13</w:t>
            </w:r>
          </w:p>
        </w:tc>
        <w:tc>
          <w:tcPr>
            <w:tcW w:w="2867" w:type="dxa"/>
            <w:vMerge w:val="restart"/>
            <w:shd w:val="clear" w:color="auto" w:fill="auto"/>
            <w:vAlign w:val="center"/>
          </w:tcPr>
          <w:p w14:paraId="45AE3092">
            <w:pPr>
              <w:spacing w:line="260" w:lineRule="exact"/>
              <w:jc w:val="both"/>
              <w:rPr>
                <w:rFonts w:ascii="宋体" w:hAnsi="Calibri" w:eastAsia="宋体" w:cs="Times New Roman"/>
                <w:color w:val="auto"/>
                <w:kern w:val="2"/>
                <w:sz w:val="21"/>
                <w:szCs w:val="22"/>
                <w:lang w:val="en-US" w:eastAsia="en-US" w:bidi="ar-SA"/>
              </w:rPr>
            </w:pPr>
            <w:r>
              <w:rPr>
                <w:rFonts w:ascii="宋体" w:eastAsia="宋体"/>
                <w:color w:val="auto"/>
                <w:lang w:val="en-US" w:eastAsia="zh-CN"/>
              </w:rPr>
              <w:t>具备一定的心理承受能力。</w:t>
            </w:r>
          </w:p>
        </w:tc>
        <w:tc>
          <w:tcPr>
            <w:tcW w:w="5583" w:type="dxa"/>
            <w:shd w:val="clear" w:color="auto" w:fill="auto"/>
            <w:vAlign w:val="center"/>
          </w:tcPr>
          <w:p w14:paraId="1C91BDB4">
            <w:pPr>
              <w:spacing w:line="260" w:lineRule="exact"/>
              <w:jc w:val="both"/>
              <w:rPr>
                <w:rFonts w:ascii="宋体" w:hAnsi="Calibri" w:eastAsia="宋体" w:cs="Times New Roman"/>
                <w:color w:val="auto"/>
                <w:kern w:val="2"/>
                <w:sz w:val="21"/>
                <w:szCs w:val="22"/>
                <w:lang w:val="en-US" w:eastAsia="en-US" w:bidi="ar-SA"/>
              </w:rPr>
            </w:pPr>
            <w:r>
              <w:rPr>
                <w:rFonts w:ascii="宋体" w:eastAsia="宋体"/>
                <w:color w:val="auto"/>
              </w:rPr>
              <w:t>1</w:t>
            </w:r>
            <w:r>
              <w:rPr>
                <w:rFonts w:hint="eastAsia" w:ascii="宋体"/>
                <w:color w:val="auto"/>
                <w:lang w:val="en-US" w:eastAsia="zh-CN"/>
              </w:rPr>
              <w:t>3</w:t>
            </w:r>
            <w:r>
              <w:rPr>
                <w:rFonts w:ascii="宋体" w:eastAsia="宋体"/>
                <w:color w:val="auto"/>
              </w:rPr>
              <w:t>.1 了解自身的情绪。</w:t>
            </w:r>
          </w:p>
        </w:tc>
      </w:tr>
      <w:tr w14:paraId="436446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67" w:hRule="atLeast"/>
          <w:jc w:val="center"/>
        </w:trPr>
        <w:tc>
          <w:tcPr>
            <w:tcW w:w="826" w:type="dxa"/>
            <w:vMerge w:val="continue"/>
            <w:tcBorders>
              <w:bottom w:val="single" w:color="auto" w:sz="12" w:space="0"/>
            </w:tcBorders>
            <w:shd w:val="clear" w:color="auto" w:fill="auto"/>
            <w:vAlign w:val="center"/>
          </w:tcPr>
          <w:p w14:paraId="1DDE57D1">
            <w:pPr>
              <w:spacing w:line="260" w:lineRule="exact"/>
              <w:jc w:val="center"/>
              <w:rPr>
                <w:rFonts w:hint="eastAsia" w:ascii="宋体" w:hAnsi="宋体" w:eastAsia="宋体" w:cs="Times New Roman"/>
                <w:color w:val="auto"/>
                <w:kern w:val="2"/>
                <w:sz w:val="21"/>
                <w:szCs w:val="22"/>
                <w:lang w:val="en-US" w:eastAsia="zh-CN" w:bidi="ar-SA"/>
              </w:rPr>
            </w:pPr>
          </w:p>
        </w:tc>
        <w:tc>
          <w:tcPr>
            <w:tcW w:w="2867" w:type="dxa"/>
            <w:vMerge w:val="continue"/>
            <w:tcBorders>
              <w:bottom w:val="single" w:color="auto" w:sz="12" w:space="0"/>
            </w:tcBorders>
            <w:shd w:val="clear" w:color="auto" w:fill="auto"/>
            <w:vAlign w:val="center"/>
          </w:tcPr>
          <w:p w14:paraId="55F4404D">
            <w:pPr>
              <w:spacing w:line="260" w:lineRule="exact"/>
              <w:jc w:val="both"/>
              <w:rPr>
                <w:rFonts w:ascii="宋体" w:hAnsi="Calibri" w:eastAsia="宋体" w:cs="Times New Roman"/>
                <w:color w:val="auto"/>
                <w:kern w:val="2"/>
                <w:sz w:val="21"/>
                <w:szCs w:val="22"/>
                <w:lang w:val="en-US" w:eastAsia="zh-CN" w:bidi="ar-SA"/>
              </w:rPr>
            </w:pPr>
          </w:p>
        </w:tc>
        <w:tc>
          <w:tcPr>
            <w:tcW w:w="5583" w:type="dxa"/>
            <w:tcBorders>
              <w:bottom w:val="single" w:color="auto" w:sz="12" w:space="0"/>
            </w:tcBorders>
            <w:shd w:val="clear" w:color="auto" w:fill="auto"/>
            <w:vAlign w:val="center"/>
          </w:tcPr>
          <w:p w14:paraId="7663F231">
            <w:pPr>
              <w:spacing w:line="260" w:lineRule="exact"/>
              <w:jc w:val="both"/>
              <w:rPr>
                <w:rFonts w:ascii="宋体" w:hAnsi="Calibri" w:eastAsia="宋体" w:cs="Times New Roman"/>
                <w:color w:val="auto"/>
                <w:kern w:val="2"/>
                <w:sz w:val="21"/>
                <w:szCs w:val="22"/>
                <w:lang w:val="en-US" w:eastAsia="en-US" w:bidi="ar-SA"/>
              </w:rPr>
            </w:pPr>
            <w:r>
              <w:rPr>
                <w:rFonts w:ascii="宋体" w:eastAsia="宋体"/>
                <w:color w:val="auto"/>
              </w:rPr>
              <w:t>1</w:t>
            </w:r>
            <w:r>
              <w:rPr>
                <w:rFonts w:hint="eastAsia" w:ascii="宋体"/>
                <w:color w:val="auto"/>
                <w:lang w:val="en-US" w:eastAsia="zh-CN"/>
              </w:rPr>
              <w:t>3</w:t>
            </w:r>
            <w:r>
              <w:rPr>
                <w:rFonts w:ascii="宋体" w:eastAsia="宋体"/>
                <w:color w:val="auto"/>
              </w:rPr>
              <w:t>.2 掌握情绪调整方法。</w:t>
            </w:r>
          </w:p>
        </w:tc>
      </w:tr>
    </w:tbl>
    <w:p w14:paraId="5A9C11E1">
      <w:pPr>
        <w:spacing w:beforeLines="50" w:afterLines="50" w:line="440" w:lineRule="exact"/>
        <w:ind w:firstLine="482" w:firstLineChars="200"/>
        <w:outlineLvl w:val="0"/>
        <w:rPr>
          <w:rStyle w:val="24"/>
          <w:rFonts w:ascii="Times New Roman" w:hAnsi="Times New Roman"/>
          <w:bCs/>
          <w:sz w:val="24"/>
          <w:szCs w:val="44"/>
        </w:rPr>
      </w:pPr>
      <w:r>
        <w:rPr>
          <w:rStyle w:val="24"/>
          <w:rFonts w:hint="eastAsia" w:ascii="Times New Roman" w:hAnsi="Times New Roman"/>
          <w:bCs/>
          <w:sz w:val="24"/>
          <w:szCs w:val="44"/>
        </w:rPr>
        <w:t>九、继续专业学习深造的途径</w:t>
      </w:r>
      <w:bookmarkEnd w:id="137"/>
      <w:bookmarkEnd w:id="138"/>
      <w:bookmarkEnd w:id="139"/>
      <w:bookmarkEnd w:id="140"/>
      <w:bookmarkEnd w:id="141"/>
    </w:p>
    <w:p w14:paraId="69A92B1D">
      <w:pPr>
        <w:spacing w:line="440" w:lineRule="exact"/>
        <w:ind w:firstLine="480" w:firstLineChars="200"/>
        <w:jc w:val="left"/>
        <w:rPr>
          <w:rFonts w:ascii="宋体"/>
          <w:color w:val="FF0000"/>
          <w:sz w:val="24"/>
        </w:rPr>
      </w:pPr>
      <w:r>
        <w:rPr>
          <w:rFonts w:hint="eastAsia" w:ascii="宋体"/>
          <w:color w:val="auto"/>
          <w:sz w:val="24"/>
        </w:rPr>
        <w:t>“3+2”专升本</w:t>
      </w:r>
      <w:r>
        <w:rPr>
          <w:rFonts w:hint="eastAsia" w:ascii="宋体"/>
          <w:color w:val="auto"/>
          <w:sz w:val="24"/>
          <w:lang w:eastAsia="zh-CN"/>
        </w:rPr>
        <w:t>，</w:t>
      </w:r>
      <w:r>
        <w:rPr>
          <w:rFonts w:hint="eastAsia" w:ascii="宋体"/>
          <w:color w:val="auto"/>
          <w:sz w:val="24"/>
        </w:rPr>
        <w:t>在校学生可在大学三年级时参加省教育厅组织的专升本考试，合格者可升入省内本科大学继续深造。</w:t>
      </w:r>
      <w:r>
        <w:rPr>
          <w:rFonts w:hint="eastAsia" w:ascii="宋体"/>
          <w:color w:val="auto"/>
          <w:sz w:val="24"/>
          <w:lang w:val="en-US" w:eastAsia="zh-CN"/>
        </w:rPr>
        <w:t>或者进行</w:t>
      </w:r>
      <w:r>
        <w:rPr>
          <w:rFonts w:hint="eastAsia" w:ascii="宋体"/>
          <w:color w:val="auto"/>
          <w:sz w:val="24"/>
        </w:rPr>
        <w:t>成人本科</w:t>
      </w:r>
      <w:r>
        <w:rPr>
          <w:rFonts w:hint="eastAsia" w:ascii="宋体"/>
          <w:color w:val="auto"/>
          <w:sz w:val="24"/>
          <w:lang w:val="en-US" w:eastAsia="zh-CN"/>
        </w:rPr>
        <w:t>考试，</w:t>
      </w:r>
      <w:r>
        <w:rPr>
          <w:rFonts w:hint="eastAsia" w:ascii="宋体"/>
          <w:color w:val="auto"/>
          <w:sz w:val="24"/>
        </w:rPr>
        <w:t>可报名参加成人高考或自学考试，通过成人教育或自考教育获得本科学历。</w:t>
      </w:r>
    </w:p>
    <w:p w14:paraId="78243E0D">
      <w:pPr>
        <w:spacing w:beforeLines="50" w:afterLines="50" w:line="440" w:lineRule="exact"/>
        <w:ind w:firstLine="482" w:firstLineChars="200"/>
        <w:outlineLvl w:val="0"/>
        <w:rPr>
          <w:rStyle w:val="24"/>
          <w:rFonts w:ascii="Times New Roman" w:hAnsi="Times New Roman"/>
          <w:bCs/>
          <w:sz w:val="24"/>
          <w:szCs w:val="44"/>
        </w:rPr>
      </w:pPr>
      <w:bookmarkStart w:id="142" w:name="_Toc10430"/>
      <w:bookmarkStart w:id="143" w:name="_Toc30129"/>
      <w:bookmarkStart w:id="144" w:name="_Toc2273"/>
      <w:bookmarkStart w:id="145" w:name="_Toc18920"/>
      <w:bookmarkStart w:id="146" w:name="_Toc11720"/>
      <w:r>
        <w:rPr>
          <w:rStyle w:val="24"/>
          <w:rFonts w:hint="eastAsia" w:ascii="Times New Roman" w:hAnsi="Times New Roman"/>
          <w:bCs/>
          <w:sz w:val="24"/>
          <w:szCs w:val="44"/>
        </w:rPr>
        <w:t>十、教学进程总体安排</w:t>
      </w:r>
      <w:bookmarkEnd w:id="142"/>
      <w:bookmarkEnd w:id="143"/>
      <w:bookmarkEnd w:id="144"/>
      <w:bookmarkEnd w:id="145"/>
      <w:bookmarkEnd w:id="146"/>
    </w:p>
    <w:p w14:paraId="7A586F99">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sz w:val="24"/>
          <w:szCs w:val="24"/>
        </w:rPr>
      </w:pPr>
      <w:r>
        <w:rPr>
          <w:rFonts w:ascii="宋体" w:hAnsi="宋体"/>
          <w:sz w:val="24"/>
          <w:szCs w:val="24"/>
        </w:rPr>
        <w:t>1.</w:t>
      </w:r>
      <w:r>
        <w:rPr>
          <w:rFonts w:hint="eastAsia" w:ascii="宋体" w:hAnsi="宋体"/>
          <w:sz w:val="24"/>
          <w:szCs w:val="24"/>
        </w:rPr>
        <w:t>培养方案主要参数表（附表</w:t>
      </w:r>
      <w:r>
        <w:rPr>
          <w:rFonts w:ascii="宋体" w:hAnsi="宋体"/>
          <w:sz w:val="24"/>
          <w:szCs w:val="24"/>
        </w:rPr>
        <w:t>1</w:t>
      </w:r>
      <w:r>
        <w:rPr>
          <w:rFonts w:hint="eastAsia" w:ascii="宋体" w:hAnsi="宋体"/>
          <w:sz w:val="24"/>
          <w:szCs w:val="24"/>
        </w:rPr>
        <w:t>）</w:t>
      </w:r>
    </w:p>
    <w:p w14:paraId="54202F8A">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sz w:val="24"/>
          <w:szCs w:val="24"/>
        </w:rPr>
      </w:pPr>
      <w:r>
        <w:drawing>
          <wp:anchor distT="0" distB="0" distL="114300" distR="114300" simplePos="0" relativeHeight="251665408" behindDoc="0" locked="0" layoutInCell="1" allowOverlap="1">
            <wp:simplePos x="0" y="0"/>
            <wp:positionH relativeFrom="column">
              <wp:posOffset>67945</wp:posOffset>
            </wp:positionH>
            <wp:positionV relativeFrom="paragraph">
              <wp:posOffset>83185</wp:posOffset>
            </wp:positionV>
            <wp:extent cx="5935980" cy="2075180"/>
            <wp:effectExtent l="0" t="0" r="7620" b="127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3"/>
                    <a:stretch>
                      <a:fillRect/>
                    </a:stretch>
                  </pic:blipFill>
                  <pic:spPr>
                    <a:xfrm>
                      <a:off x="0" y="0"/>
                      <a:ext cx="5935980" cy="2075180"/>
                    </a:xfrm>
                    <a:prstGeom prst="rect">
                      <a:avLst/>
                    </a:prstGeom>
                    <a:noFill/>
                    <a:ln>
                      <a:noFill/>
                    </a:ln>
                  </pic:spPr>
                </pic:pic>
              </a:graphicData>
            </a:graphic>
          </wp:anchor>
        </w:drawing>
      </w:r>
    </w:p>
    <w:p w14:paraId="67E2FD7E">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sz w:val="24"/>
          <w:szCs w:val="24"/>
        </w:rPr>
      </w:pPr>
    </w:p>
    <w:p w14:paraId="6754DB00">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sz w:val="24"/>
          <w:szCs w:val="24"/>
        </w:rPr>
      </w:pPr>
    </w:p>
    <w:p w14:paraId="50CB704D">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sz w:val="24"/>
          <w:szCs w:val="24"/>
        </w:rPr>
      </w:pPr>
    </w:p>
    <w:p w14:paraId="109684D8">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sz w:val="24"/>
          <w:szCs w:val="24"/>
        </w:rPr>
      </w:pPr>
    </w:p>
    <w:p w14:paraId="4C04F6C5">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sz w:val="24"/>
          <w:szCs w:val="24"/>
        </w:rPr>
      </w:pPr>
    </w:p>
    <w:p w14:paraId="3B7DFCD2">
      <w:pPr>
        <w:rPr>
          <w:rFonts w:hint="eastAsia" w:ascii="宋体" w:hAnsi="宋体"/>
          <w:sz w:val="24"/>
          <w:szCs w:val="24"/>
        </w:rPr>
      </w:pPr>
      <w:r>
        <w:rPr>
          <w:rFonts w:hint="eastAsia" w:ascii="宋体" w:hAnsi="宋体"/>
          <w:sz w:val="24"/>
          <w:szCs w:val="24"/>
        </w:rPr>
        <w:br w:type="page"/>
      </w:r>
    </w:p>
    <w:p w14:paraId="04312D1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jc w:val="left"/>
        <w:textAlignment w:val="auto"/>
        <w:rPr>
          <w:rFonts w:hint="eastAsia" w:ascii="宋体" w:hAnsi="宋体" w:eastAsia="宋体"/>
          <w:sz w:val="24"/>
          <w:szCs w:val="24"/>
          <w:lang w:val="en-US" w:eastAsia="zh-CN"/>
        </w:rPr>
      </w:pPr>
      <w:r>
        <w:rPr>
          <w:rFonts w:hint="eastAsia" w:ascii="宋体" w:hAnsi="宋体"/>
          <w:sz w:val="24"/>
          <w:szCs w:val="24"/>
          <w:lang w:val="en-US" w:eastAsia="zh-CN"/>
        </w:rPr>
        <w:t>2.</w:t>
      </w:r>
      <w:r>
        <w:rPr>
          <w:rFonts w:hint="eastAsia" w:ascii="宋体" w:hAnsi="宋体"/>
          <w:sz w:val="24"/>
          <w:szCs w:val="24"/>
        </w:rPr>
        <w:t>课程设置及进程表（附表</w:t>
      </w:r>
      <w:r>
        <w:rPr>
          <w:rFonts w:ascii="宋体" w:hAnsi="宋体"/>
          <w:sz w:val="24"/>
          <w:szCs w:val="24"/>
        </w:rPr>
        <w:t>2</w:t>
      </w:r>
      <w:r>
        <w:rPr>
          <w:rFonts w:hint="eastAsia" w:ascii="宋体" w:hAnsi="宋体"/>
          <w:sz w:val="24"/>
          <w:szCs w:val="24"/>
        </w:rPr>
        <w:t>）</w:t>
      </w:r>
      <w:r>
        <w:rPr>
          <w:rFonts w:hint="eastAsia" w:ascii="宋体" w:hAnsi="宋体"/>
          <w:sz w:val="24"/>
          <w:szCs w:val="24"/>
          <w:lang w:val="en-US" w:eastAsia="zh-CN"/>
        </w:rPr>
        <w:t xml:space="preserve"> </w:t>
      </w:r>
    </w:p>
    <w:p w14:paraId="3E358C60">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sz w:val="24"/>
          <w:szCs w:val="24"/>
        </w:rPr>
      </w:pPr>
      <w:r>
        <w:drawing>
          <wp:anchor distT="0" distB="0" distL="114300" distR="114300" simplePos="0" relativeHeight="251666432" behindDoc="0" locked="0" layoutInCell="1" allowOverlap="1">
            <wp:simplePos x="0" y="0"/>
            <wp:positionH relativeFrom="column">
              <wp:posOffset>-275590</wp:posOffset>
            </wp:positionH>
            <wp:positionV relativeFrom="paragraph">
              <wp:posOffset>24765</wp:posOffset>
            </wp:positionV>
            <wp:extent cx="6127750" cy="8768080"/>
            <wp:effectExtent l="0" t="0" r="6350" b="1397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4"/>
                    <a:stretch>
                      <a:fillRect/>
                    </a:stretch>
                  </pic:blipFill>
                  <pic:spPr>
                    <a:xfrm>
                      <a:off x="0" y="0"/>
                      <a:ext cx="6127750" cy="8768080"/>
                    </a:xfrm>
                    <a:prstGeom prst="rect">
                      <a:avLst/>
                    </a:prstGeom>
                    <a:noFill/>
                    <a:ln>
                      <a:noFill/>
                    </a:ln>
                  </pic:spPr>
                </pic:pic>
              </a:graphicData>
            </a:graphic>
          </wp:anchor>
        </w:drawing>
      </w:r>
    </w:p>
    <w:p w14:paraId="6D6CE0F8">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sz w:val="24"/>
          <w:szCs w:val="24"/>
        </w:rPr>
      </w:pPr>
    </w:p>
    <w:p w14:paraId="326D17E0">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sz w:val="24"/>
          <w:szCs w:val="24"/>
        </w:rPr>
      </w:pPr>
    </w:p>
    <w:p w14:paraId="1AA81B86">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sz w:val="24"/>
          <w:szCs w:val="24"/>
        </w:rPr>
      </w:pPr>
    </w:p>
    <w:p w14:paraId="4D972833">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sz w:val="24"/>
          <w:szCs w:val="24"/>
        </w:rPr>
      </w:pPr>
    </w:p>
    <w:p w14:paraId="2FF660AF">
      <w:pPr>
        <w:rPr>
          <w:rFonts w:hint="eastAsia" w:ascii="宋体" w:hAnsi="宋体"/>
          <w:sz w:val="24"/>
          <w:szCs w:val="24"/>
        </w:rPr>
      </w:pPr>
      <w:r>
        <w:rPr>
          <w:rFonts w:hint="eastAsia" w:ascii="宋体" w:hAnsi="宋体"/>
          <w:sz w:val="24"/>
          <w:szCs w:val="24"/>
        </w:rPr>
        <w:br w:type="page"/>
      </w:r>
    </w:p>
    <w:p w14:paraId="58AC80C6">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ascii="宋体"/>
          <w:sz w:val="24"/>
          <w:szCs w:val="24"/>
        </w:rPr>
      </w:pPr>
      <w:r>
        <w:rPr>
          <w:rFonts w:ascii="宋体" w:hAnsi="宋体"/>
          <w:sz w:val="24"/>
          <w:szCs w:val="24"/>
        </w:rPr>
        <w:t>3.</w:t>
      </w:r>
      <w:r>
        <w:rPr>
          <w:rFonts w:hint="eastAsia" w:ascii="宋体" w:hAnsi="宋体"/>
          <w:sz w:val="24"/>
          <w:szCs w:val="24"/>
        </w:rPr>
        <w:t>课外实践实践活动（附表</w:t>
      </w:r>
      <w:r>
        <w:rPr>
          <w:rFonts w:ascii="宋体" w:hAnsi="宋体"/>
          <w:sz w:val="24"/>
          <w:szCs w:val="24"/>
        </w:rPr>
        <w:t>3</w:t>
      </w:r>
      <w:r>
        <w:rPr>
          <w:rFonts w:hint="eastAsia" w:ascii="宋体" w:hAnsi="宋体"/>
          <w:sz w:val="24"/>
          <w:szCs w:val="24"/>
        </w:rPr>
        <w:t>）</w:t>
      </w:r>
    </w:p>
    <w:p w14:paraId="792005D6">
      <w:pPr>
        <w:spacing w:line="440" w:lineRule="exact"/>
        <w:rPr>
          <w:rFonts w:ascii="宋体"/>
          <w:sz w:val="24"/>
          <w:szCs w:val="24"/>
        </w:rPr>
      </w:pPr>
      <w:r>
        <w:drawing>
          <wp:anchor distT="0" distB="0" distL="114300" distR="114300" simplePos="0" relativeHeight="251662336" behindDoc="0" locked="0" layoutInCell="1" allowOverlap="1">
            <wp:simplePos x="0" y="0"/>
            <wp:positionH relativeFrom="column">
              <wp:posOffset>137795</wp:posOffset>
            </wp:positionH>
            <wp:positionV relativeFrom="paragraph">
              <wp:posOffset>168275</wp:posOffset>
            </wp:positionV>
            <wp:extent cx="5589270" cy="8259445"/>
            <wp:effectExtent l="0" t="0" r="11430" b="8255"/>
            <wp:wrapNone/>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15"/>
                    <a:stretch>
                      <a:fillRect/>
                    </a:stretch>
                  </pic:blipFill>
                  <pic:spPr>
                    <a:xfrm>
                      <a:off x="0" y="0"/>
                      <a:ext cx="5589270" cy="8259445"/>
                    </a:xfrm>
                    <a:prstGeom prst="rect">
                      <a:avLst/>
                    </a:prstGeom>
                    <a:noFill/>
                    <a:ln>
                      <a:noFill/>
                    </a:ln>
                  </pic:spPr>
                </pic:pic>
              </a:graphicData>
            </a:graphic>
          </wp:anchor>
        </w:drawing>
      </w:r>
    </w:p>
    <w:sectPr>
      <w:footerReference r:id="rId9" w:type="first"/>
      <w:footerReference r:id="rId8" w:type="default"/>
      <w:pgSz w:w="11906" w:h="16838"/>
      <w:pgMar w:top="1417" w:right="1134" w:bottom="1134" w:left="1418" w:header="851" w:footer="567" w:gutter="0"/>
      <w:pgNumType w:fmt="decimal" w:start="1"/>
      <w:cols w:space="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CID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6F6C4">
    <w:pPr>
      <w:pStyle w:val="1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38FAC032">
                          <w:pPr>
                            <w:pStyle w:val="10"/>
                            <w:jc w:val="center"/>
                          </w:pPr>
                          <w:r>
                            <w:fldChar w:fldCharType="begin"/>
                          </w:r>
                          <w:r>
                            <w:instrText xml:space="preserve">PAGE   \* MERGEFORMAT</w:instrText>
                          </w:r>
                          <w:r>
                            <w:fldChar w:fldCharType="separate"/>
                          </w:r>
                          <w:r>
                            <w:rPr>
                              <w:lang w:val="zh-CN"/>
                            </w:rPr>
                            <w:t>1</w:t>
                          </w:r>
                          <w:r>
                            <w:rPr>
                              <w:lang w:val="zh-CN"/>
                            </w:rPr>
                            <w:fldChar w:fldCharType="end"/>
                          </w:r>
                        </w:p>
                      </w:txbxContent>
                    </wps:txbx>
                    <wps:bodyPr vert="horz" wrap="none" lIns="0" tIns="0" rIns="0" bIns="0" anchor="t">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MfX0F98BAAC7AwAADgAAAAAA&#10;AAABACAAAAAeAQAAZHJzL2Uyb0RvYy54bWxQSwUGAAAAAAYABgBZAQAAbwUAAAAA&#10;">
              <v:fill on="f" focussize="0,0"/>
              <v:stroke on="f"/>
              <v:imagedata o:title=""/>
              <o:lock v:ext="edit" aspectratio="f"/>
              <v:textbox inset="0mm,0mm,0mm,0mm" style="mso-fit-shape-to-text:t;">
                <w:txbxContent>
                  <w:p w14:paraId="38FAC032">
                    <w:pPr>
                      <w:pStyle w:val="10"/>
                      <w:jc w:val="center"/>
                    </w:pPr>
                    <w:r>
                      <w:fldChar w:fldCharType="begin"/>
                    </w:r>
                    <w:r>
                      <w:instrText xml:space="preserve">PAGE   \* MERGEFORMAT</w:instrText>
                    </w:r>
                    <w:r>
                      <w:fldChar w:fldCharType="separate"/>
                    </w:r>
                    <w:r>
                      <w:rPr>
                        <w:lang w:val="zh-CN"/>
                      </w:rPr>
                      <w:t>1</w:t>
                    </w:r>
                    <w:r>
                      <w:rPr>
                        <w:lang w:val="zh-CN"/>
                      </w:rPr>
                      <w:fldChar w:fldCharType="end"/>
                    </w:r>
                  </w:p>
                </w:txbxContent>
              </v:textbox>
            </v:shape>
          </w:pict>
        </mc:Fallback>
      </mc:AlternateContent>
    </w:r>
    <w:r>
      <w:t xml:space="preserve"> </w:t>
    </w:r>
  </w:p>
  <w:p w14:paraId="3186B379">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89DD3">
    <w:pPr>
      <w:pStyle w:val="10"/>
      <w:jc w:val="center"/>
    </w:pPr>
    <w:r>
      <w:t xml:space="preserve"> </w:t>
    </w:r>
  </w:p>
  <w:p w14:paraId="6E969CF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6BA65">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FC0DA">
    <w:pPr>
      <w:pStyle w:val="1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5C708A00">
                          <w:pPr>
                            <w:pStyle w:val="10"/>
                            <w:jc w:val="center"/>
                          </w:pPr>
                          <w:r>
                            <w:fldChar w:fldCharType="begin"/>
                          </w:r>
                          <w:r>
                            <w:instrText xml:space="preserve">PAGE   \* MERGEFORMAT</w:instrText>
                          </w:r>
                          <w:r>
                            <w:fldChar w:fldCharType="separate"/>
                          </w:r>
                          <w:r>
                            <w:rPr>
                              <w:lang w:val="zh-CN"/>
                            </w:rPr>
                            <w:t>1</w:t>
                          </w:r>
                          <w:r>
                            <w:rPr>
                              <w:lang w:val="zh-CN"/>
                            </w:rPr>
                            <w:fldChar w:fldCharType="end"/>
                          </w:r>
                        </w:p>
                      </w:txbxContent>
                    </wps:txbx>
                    <wps:bodyPr vert="horz" wrap="none" lIns="0" tIns="0" rIns="0" bIns="0" anchor="t">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4U6ZRt8BAAC7AwAADgAAAAAA&#10;AAABACAAAAAeAQAAZHJzL2Uyb0RvYy54bWxQSwUGAAAAAAYABgBZAQAAbwUAAAAA&#10;">
              <v:fill on="f" focussize="0,0"/>
              <v:stroke on="f"/>
              <v:imagedata o:title=""/>
              <o:lock v:ext="edit" aspectratio="f"/>
              <v:textbox inset="0mm,0mm,0mm,0mm" style="mso-fit-shape-to-text:t;">
                <w:txbxContent>
                  <w:p w14:paraId="5C708A00">
                    <w:pPr>
                      <w:pStyle w:val="10"/>
                      <w:jc w:val="center"/>
                    </w:pPr>
                    <w:r>
                      <w:fldChar w:fldCharType="begin"/>
                    </w:r>
                    <w:r>
                      <w:instrText xml:space="preserve">PAGE   \* MERGEFORMAT</w:instrText>
                    </w:r>
                    <w:r>
                      <w:fldChar w:fldCharType="separate"/>
                    </w:r>
                    <w:r>
                      <w:rPr>
                        <w:lang w:val="zh-CN"/>
                      </w:rPr>
                      <w:t>1</w:t>
                    </w:r>
                    <w:r>
                      <w:rPr>
                        <w:lang w:val="zh-CN"/>
                      </w:rPr>
                      <w:fldChar w:fldCharType="end"/>
                    </w:r>
                  </w:p>
                </w:txbxContent>
              </v:textbox>
            </v:shape>
          </w:pict>
        </mc:Fallback>
      </mc:AlternateContent>
    </w:r>
    <w:r>
      <w:t xml:space="preserve"> </w:t>
    </w:r>
  </w:p>
  <w:p w14:paraId="67711DD8">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E0B34">
    <w:pPr>
      <w:pStyle w:val="1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040541">
                          <w:pPr>
                            <w:pStyle w:val="1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77040541">
                    <w:pPr>
                      <w:pStyle w:val="1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44F6A">
    <w:pPr>
      <w:pStyle w:val="1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14:paraId="08BC5481">
                          <w:pPr>
                            <w:pStyle w:val="10"/>
                            <w:jc w:val="center"/>
                          </w:pPr>
                          <w:r>
                            <w:fldChar w:fldCharType="begin"/>
                          </w:r>
                          <w:r>
                            <w:instrText xml:space="preserve">PAGE   \* MERGEFORMAT</w:instrText>
                          </w:r>
                          <w:r>
                            <w:fldChar w:fldCharType="separate"/>
                          </w:r>
                          <w:r>
                            <w:rPr>
                              <w:lang w:val="zh-CN"/>
                            </w:rPr>
                            <w:t>1</w:t>
                          </w:r>
                          <w:r>
                            <w:rPr>
                              <w:lang w:val="zh-CN"/>
                            </w:rPr>
                            <w:fldChar w:fldCharType="end"/>
                          </w:r>
                        </w:p>
                      </w:txbxContent>
                    </wps:txbx>
                    <wps:bodyPr vert="horz" wrap="none" lIns="0" tIns="0" rIns="0" bIns="0" anchor="t">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F0B2LzdAQAAvAMAAA4AAAAAAAAA&#10;AQAgAAAAHgEAAGRycy9lMm9Eb2MueG1sUEsFBgAAAAAGAAYAWQEAAG0FAAAAAA==&#10;">
              <v:fill on="f" focussize="0,0"/>
              <v:stroke on="f"/>
              <v:imagedata o:title=""/>
              <o:lock v:ext="edit" aspectratio="f"/>
              <v:textbox inset="0mm,0mm,0mm,0mm" style="mso-fit-shape-to-text:t;">
                <w:txbxContent>
                  <w:p w14:paraId="08BC5481">
                    <w:pPr>
                      <w:pStyle w:val="10"/>
                      <w:jc w:val="center"/>
                    </w:pPr>
                    <w:r>
                      <w:fldChar w:fldCharType="begin"/>
                    </w:r>
                    <w:r>
                      <w:instrText xml:space="preserve">PAGE   \* MERGEFORMAT</w:instrText>
                    </w:r>
                    <w:r>
                      <w:fldChar w:fldCharType="separate"/>
                    </w:r>
                    <w:r>
                      <w:rPr>
                        <w:lang w:val="zh-CN"/>
                      </w:rPr>
                      <w:t>1</w:t>
                    </w:r>
                    <w:r>
                      <w:rPr>
                        <w:lang w:val="zh-CN"/>
                      </w:rPr>
                      <w:fldChar w:fldCharType="end"/>
                    </w:r>
                  </w:p>
                </w:txbxContent>
              </v:textbox>
            </v:shape>
          </w:pict>
        </mc:Fallback>
      </mc:AlternateContent>
    </w:r>
    <w:r>
      <w:t xml:space="preserve"> </w:t>
    </w:r>
  </w:p>
  <w:p w14:paraId="1D835931">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52F8A">
    <w:pPr>
      <w:pStyle w:val="1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D2BFC5">
                          <w:pPr>
                            <w:pStyle w:val="1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FD2BFC5">
                    <w:pPr>
                      <w:pStyle w:val="10"/>
                    </w:pPr>
                    <w:r>
                      <w:fldChar w:fldCharType="begin"/>
                    </w:r>
                    <w:r>
                      <w:instrText xml:space="preserve"> PAGE  \* MERGEFORMAT </w:instrText>
                    </w:r>
                    <w:r>
                      <w:fldChar w:fldCharType="separate"/>
                    </w:r>
                    <w:r>
                      <w:t>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CB4B45"/>
    <w:multiLevelType w:val="singleLevel"/>
    <w:tmpl w:val="84CB4B45"/>
    <w:lvl w:ilvl="0" w:tentative="0">
      <w:start w:val="1"/>
      <w:numFmt w:val="decimalEnclosedCircleChinese"/>
      <w:suff w:val="nothing"/>
      <w:lvlText w:val="%1　"/>
      <w:lvlJc w:val="left"/>
      <w:pPr>
        <w:ind w:left="0" w:firstLine="400"/>
      </w:pPr>
      <w:rPr>
        <w:rFonts w:hint="eastAsia"/>
      </w:rPr>
    </w:lvl>
  </w:abstractNum>
  <w:abstractNum w:abstractNumId="1">
    <w:nsid w:val="8687CF10"/>
    <w:multiLevelType w:val="singleLevel"/>
    <w:tmpl w:val="8687CF10"/>
    <w:lvl w:ilvl="0" w:tentative="0">
      <w:start w:val="1"/>
      <w:numFmt w:val="decimalEnclosedCircleChinese"/>
      <w:suff w:val="nothing"/>
      <w:lvlText w:val="%1　"/>
      <w:lvlJc w:val="left"/>
      <w:pPr>
        <w:ind w:left="0" w:firstLine="400"/>
      </w:pPr>
      <w:rPr>
        <w:rFonts w:hint="eastAsia"/>
      </w:rPr>
    </w:lvl>
  </w:abstractNum>
  <w:abstractNum w:abstractNumId="2">
    <w:nsid w:val="978EB4C2"/>
    <w:multiLevelType w:val="singleLevel"/>
    <w:tmpl w:val="978EB4C2"/>
    <w:lvl w:ilvl="0" w:tentative="0">
      <w:start w:val="1"/>
      <w:numFmt w:val="decimal"/>
      <w:lvlText w:val="(%1)"/>
      <w:lvlJc w:val="left"/>
      <w:pPr>
        <w:ind w:left="425" w:hanging="425"/>
      </w:pPr>
      <w:rPr>
        <w:rFonts w:hint="default" w:ascii="Times New Roman" w:hAnsi="Times New Roman" w:cs="Times New Roman"/>
        <w:b w:val="0"/>
        <w:bCs w:val="0"/>
        <w:sz w:val="20"/>
        <w:szCs w:val="20"/>
      </w:rPr>
    </w:lvl>
  </w:abstractNum>
  <w:abstractNum w:abstractNumId="3">
    <w:nsid w:val="9CA9FF41"/>
    <w:multiLevelType w:val="singleLevel"/>
    <w:tmpl w:val="9CA9FF41"/>
    <w:lvl w:ilvl="0" w:tentative="0">
      <w:start w:val="2"/>
      <w:numFmt w:val="chineseCounting"/>
      <w:suff w:val="nothing"/>
      <w:lvlText w:val="%1、"/>
      <w:lvlJc w:val="left"/>
      <w:rPr>
        <w:rFonts w:hint="eastAsia"/>
      </w:rPr>
    </w:lvl>
  </w:abstractNum>
  <w:abstractNum w:abstractNumId="4">
    <w:nsid w:val="9DCFA723"/>
    <w:multiLevelType w:val="singleLevel"/>
    <w:tmpl w:val="9DCFA723"/>
    <w:lvl w:ilvl="0" w:tentative="0">
      <w:start w:val="1"/>
      <w:numFmt w:val="decimalEnclosedCircleChinese"/>
      <w:suff w:val="nothing"/>
      <w:lvlText w:val="%1　"/>
      <w:lvlJc w:val="left"/>
      <w:pPr>
        <w:ind w:left="0" w:firstLine="400"/>
      </w:pPr>
      <w:rPr>
        <w:rFonts w:hint="eastAsia"/>
      </w:rPr>
    </w:lvl>
  </w:abstractNum>
  <w:abstractNum w:abstractNumId="5">
    <w:nsid w:val="9F254F47"/>
    <w:multiLevelType w:val="singleLevel"/>
    <w:tmpl w:val="9F254F47"/>
    <w:lvl w:ilvl="0" w:tentative="0">
      <w:start w:val="1"/>
      <w:numFmt w:val="decimalEnclosedCircleChinese"/>
      <w:suff w:val="nothing"/>
      <w:lvlText w:val="%1　"/>
      <w:lvlJc w:val="left"/>
      <w:pPr>
        <w:ind w:left="0" w:firstLine="400"/>
      </w:pPr>
      <w:rPr>
        <w:rFonts w:hint="eastAsia"/>
      </w:rPr>
    </w:lvl>
  </w:abstractNum>
  <w:abstractNum w:abstractNumId="6">
    <w:nsid w:val="AF2F66EF"/>
    <w:multiLevelType w:val="singleLevel"/>
    <w:tmpl w:val="AF2F66EF"/>
    <w:lvl w:ilvl="0" w:tentative="0">
      <w:start w:val="1"/>
      <w:numFmt w:val="decimal"/>
      <w:lvlText w:val="(%1)"/>
      <w:lvlJc w:val="left"/>
      <w:pPr>
        <w:ind w:left="425" w:hanging="425"/>
      </w:pPr>
      <w:rPr>
        <w:rFonts w:hint="default"/>
      </w:rPr>
    </w:lvl>
  </w:abstractNum>
  <w:abstractNum w:abstractNumId="7">
    <w:nsid w:val="B7D3CB9C"/>
    <w:multiLevelType w:val="singleLevel"/>
    <w:tmpl w:val="B7D3CB9C"/>
    <w:lvl w:ilvl="0" w:tentative="0">
      <w:start w:val="1"/>
      <w:numFmt w:val="decimalEnclosedCircleChinese"/>
      <w:suff w:val="nothing"/>
      <w:lvlText w:val="%1　"/>
      <w:lvlJc w:val="left"/>
      <w:pPr>
        <w:ind w:left="0" w:firstLine="400"/>
      </w:pPr>
      <w:rPr>
        <w:rFonts w:hint="eastAsia"/>
      </w:rPr>
    </w:lvl>
  </w:abstractNum>
  <w:abstractNum w:abstractNumId="8">
    <w:nsid w:val="B98460D6"/>
    <w:multiLevelType w:val="singleLevel"/>
    <w:tmpl w:val="B98460D6"/>
    <w:lvl w:ilvl="0" w:tentative="0">
      <w:start w:val="1"/>
      <w:numFmt w:val="decimalEnclosedCircleChinese"/>
      <w:suff w:val="nothing"/>
      <w:lvlText w:val="%1　"/>
      <w:lvlJc w:val="left"/>
      <w:pPr>
        <w:ind w:left="0" w:firstLine="400"/>
      </w:pPr>
      <w:rPr>
        <w:rFonts w:hint="eastAsia"/>
      </w:rPr>
    </w:lvl>
  </w:abstractNum>
  <w:abstractNum w:abstractNumId="9">
    <w:nsid w:val="C5B64FBA"/>
    <w:multiLevelType w:val="singleLevel"/>
    <w:tmpl w:val="C5B64FBA"/>
    <w:lvl w:ilvl="0" w:tentative="0">
      <w:start w:val="1"/>
      <w:numFmt w:val="decimal"/>
      <w:lvlText w:val="(%1)"/>
      <w:lvlJc w:val="left"/>
      <w:pPr>
        <w:ind w:left="425" w:hanging="425"/>
      </w:pPr>
      <w:rPr>
        <w:rFonts w:hint="default"/>
      </w:rPr>
    </w:lvl>
  </w:abstractNum>
  <w:abstractNum w:abstractNumId="10">
    <w:nsid w:val="D0F30AD5"/>
    <w:multiLevelType w:val="singleLevel"/>
    <w:tmpl w:val="D0F30AD5"/>
    <w:lvl w:ilvl="0" w:tentative="0">
      <w:start w:val="1"/>
      <w:numFmt w:val="decimal"/>
      <w:lvlText w:val="(%1)"/>
      <w:lvlJc w:val="left"/>
      <w:pPr>
        <w:ind w:left="425" w:hanging="425"/>
      </w:pPr>
      <w:rPr>
        <w:rFonts w:hint="default"/>
      </w:rPr>
    </w:lvl>
  </w:abstractNum>
  <w:abstractNum w:abstractNumId="11">
    <w:nsid w:val="D466D866"/>
    <w:multiLevelType w:val="singleLevel"/>
    <w:tmpl w:val="D466D866"/>
    <w:lvl w:ilvl="0" w:tentative="0">
      <w:start w:val="1"/>
      <w:numFmt w:val="decimal"/>
      <w:lvlText w:val="(%1)"/>
      <w:lvlJc w:val="left"/>
      <w:pPr>
        <w:ind w:left="425" w:hanging="425"/>
      </w:pPr>
      <w:rPr>
        <w:rFonts w:hint="default"/>
        <w:b w:val="0"/>
        <w:bCs w:val="0"/>
      </w:rPr>
    </w:lvl>
  </w:abstractNum>
  <w:abstractNum w:abstractNumId="12">
    <w:nsid w:val="D6CF0CF5"/>
    <w:multiLevelType w:val="singleLevel"/>
    <w:tmpl w:val="D6CF0CF5"/>
    <w:lvl w:ilvl="0" w:tentative="0">
      <w:start w:val="1"/>
      <w:numFmt w:val="decimal"/>
      <w:lvlText w:val="(%1)"/>
      <w:lvlJc w:val="left"/>
      <w:pPr>
        <w:ind w:left="425" w:hanging="425"/>
      </w:pPr>
      <w:rPr>
        <w:rFonts w:hint="default" w:ascii="Times New Roman" w:hAnsi="Times New Roman" w:cs="Times New Roman"/>
        <w:b w:val="0"/>
        <w:bCs w:val="0"/>
      </w:rPr>
    </w:lvl>
  </w:abstractNum>
  <w:abstractNum w:abstractNumId="13">
    <w:nsid w:val="E1F6E358"/>
    <w:multiLevelType w:val="singleLevel"/>
    <w:tmpl w:val="E1F6E358"/>
    <w:lvl w:ilvl="0" w:tentative="0">
      <w:start w:val="1"/>
      <w:numFmt w:val="decimalEnclosedCircleChinese"/>
      <w:suff w:val="nothing"/>
      <w:lvlText w:val="%1　"/>
      <w:lvlJc w:val="left"/>
      <w:pPr>
        <w:ind w:left="0" w:firstLine="400"/>
      </w:pPr>
      <w:rPr>
        <w:rFonts w:hint="eastAsia"/>
      </w:rPr>
    </w:lvl>
  </w:abstractNum>
  <w:abstractNum w:abstractNumId="14">
    <w:nsid w:val="F67DFC21"/>
    <w:multiLevelType w:val="singleLevel"/>
    <w:tmpl w:val="F67DFC21"/>
    <w:lvl w:ilvl="0" w:tentative="0">
      <w:start w:val="1"/>
      <w:numFmt w:val="decimalEnclosedCircleChinese"/>
      <w:suff w:val="nothing"/>
      <w:lvlText w:val="%1　"/>
      <w:lvlJc w:val="left"/>
      <w:pPr>
        <w:ind w:left="0" w:firstLine="400"/>
      </w:pPr>
      <w:rPr>
        <w:rFonts w:hint="eastAsia"/>
      </w:rPr>
    </w:lvl>
  </w:abstractNum>
  <w:abstractNum w:abstractNumId="15">
    <w:nsid w:val="FACBE895"/>
    <w:multiLevelType w:val="singleLevel"/>
    <w:tmpl w:val="FACBE895"/>
    <w:lvl w:ilvl="0" w:tentative="0">
      <w:start w:val="1"/>
      <w:numFmt w:val="decimal"/>
      <w:lvlText w:val="(%1)"/>
      <w:lvlJc w:val="left"/>
      <w:pPr>
        <w:ind w:left="425" w:hanging="425"/>
      </w:pPr>
      <w:rPr>
        <w:rFonts w:hint="default"/>
        <w:b w:val="0"/>
        <w:bCs w:val="0"/>
      </w:rPr>
    </w:lvl>
  </w:abstractNum>
  <w:abstractNum w:abstractNumId="16">
    <w:nsid w:val="06FF1AB7"/>
    <w:multiLevelType w:val="singleLevel"/>
    <w:tmpl w:val="06FF1AB7"/>
    <w:lvl w:ilvl="0" w:tentative="0">
      <w:start w:val="1"/>
      <w:numFmt w:val="decimal"/>
      <w:lvlText w:val="(%1)"/>
      <w:lvlJc w:val="left"/>
      <w:pPr>
        <w:ind w:left="425" w:hanging="425"/>
      </w:pPr>
      <w:rPr>
        <w:rFonts w:hint="default"/>
      </w:rPr>
    </w:lvl>
  </w:abstractNum>
  <w:abstractNum w:abstractNumId="17">
    <w:nsid w:val="08D9A2CF"/>
    <w:multiLevelType w:val="singleLevel"/>
    <w:tmpl w:val="08D9A2CF"/>
    <w:lvl w:ilvl="0" w:tentative="0">
      <w:start w:val="1"/>
      <w:numFmt w:val="decimalEnclosedCircleChinese"/>
      <w:suff w:val="nothing"/>
      <w:lvlText w:val="%1　"/>
      <w:lvlJc w:val="left"/>
      <w:pPr>
        <w:ind w:left="0" w:firstLine="400"/>
      </w:pPr>
      <w:rPr>
        <w:rFonts w:hint="eastAsia"/>
      </w:rPr>
    </w:lvl>
  </w:abstractNum>
  <w:abstractNum w:abstractNumId="18">
    <w:nsid w:val="19CCE50A"/>
    <w:multiLevelType w:val="singleLevel"/>
    <w:tmpl w:val="19CCE50A"/>
    <w:lvl w:ilvl="0" w:tentative="0">
      <w:start w:val="1"/>
      <w:numFmt w:val="decimalEnclosedCircleChinese"/>
      <w:suff w:val="nothing"/>
      <w:lvlText w:val="%1　"/>
      <w:lvlJc w:val="left"/>
      <w:pPr>
        <w:ind w:left="0" w:firstLine="400"/>
      </w:pPr>
      <w:rPr>
        <w:rFonts w:hint="eastAsia"/>
      </w:rPr>
    </w:lvl>
  </w:abstractNum>
  <w:abstractNum w:abstractNumId="19">
    <w:nsid w:val="23EBC888"/>
    <w:multiLevelType w:val="singleLevel"/>
    <w:tmpl w:val="23EBC888"/>
    <w:lvl w:ilvl="0" w:tentative="0">
      <w:start w:val="1"/>
      <w:numFmt w:val="decimalEnclosedCircleChinese"/>
      <w:suff w:val="nothing"/>
      <w:lvlText w:val="%1　"/>
      <w:lvlJc w:val="left"/>
      <w:pPr>
        <w:ind w:left="0" w:firstLine="400"/>
      </w:pPr>
      <w:rPr>
        <w:rFonts w:hint="eastAsia"/>
      </w:rPr>
    </w:lvl>
  </w:abstractNum>
  <w:abstractNum w:abstractNumId="20">
    <w:nsid w:val="28D49F5D"/>
    <w:multiLevelType w:val="singleLevel"/>
    <w:tmpl w:val="28D49F5D"/>
    <w:lvl w:ilvl="0" w:tentative="0">
      <w:start w:val="1"/>
      <w:numFmt w:val="decimal"/>
      <w:lvlText w:val="(%1)"/>
      <w:lvlJc w:val="left"/>
      <w:pPr>
        <w:ind w:left="425" w:hanging="425"/>
      </w:pPr>
      <w:rPr>
        <w:rFonts w:hint="default"/>
      </w:rPr>
    </w:lvl>
  </w:abstractNum>
  <w:abstractNum w:abstractNumId="21">
    <w:nsid w:val="2BEFC28D"/>
    <w:multiLevelType w:val="singleLevel"/>
    <w:tmpl w:val="2BEFC28D"/>
    <w:lvl w:ilvl="0" w:tentative="0">
      <w:start w:val="1"/>
      <w:numFmt w:val="decimal"/>
      <w:lvlText w:val="(%1)"/>
      <w:lvlJc w:val="left"/>
      <w:pPr>
        <w:ind w:left="425" w:hanging="425"/>
      </w:pPr>
      <w:rPr>
        <w:rFonts w:hint="default"/>
        <w:b w:val="0"/>
        <w:bCs w:val="0"/>
      </w:rPr>
    </w:lvl>
  </w:abstractNum>
  <w:abstractNum w:abstractNumId="22">
    <w:nsid w:val="42AE5671"/>
    <w:multiLevelType w:val="singleLevel"/>
    <w:tmpl w:val="42AE5671"/>
    <w:lvl w:ilvl="0" w:tentative="0">
      <w:start w:val="1"/>
      <w:numFmt w:val="decimal"/>
      <w:lvlText w:val="(%1)"/>
      <w:lvlJc w:val="left"/>
      <w:pPr>
        <w:ind w:left="425" w:hanging="425"/>
      </w:pPr>
      <w:rPr>
        <w:rFonts w:hint="default" w:ascii="Times New Roman" w:hAnsi="Times New Roman" w:cs="Times New Roman"/>
        <w:b w:val="0"/>
        <w:bCs w:val="0"/>
      </w:rPr>
    </w:lvl>
  </w:abstractNum>
  <w:abstractNum w:abstractNumId="23">
    <w:nsid w:val="4A74BA8E"/>
    <w:multiLevelType w:val="singleLevel"/>
    <w:tmpl w:val="4A74BA8E"/>
    <w:lvl w:ilvl="0" w:tentative="0">
      <w:start w:val="1"/>
      <w:numFmt w:val="decimalEnclosedCircleChinese"/>
      <w:suff w:val="nothing"/>
      <w:lvlText w:val="%1　"/>
      <w:lvlJc w:val="left"/>
      <w:pPr>
        <w:ind w:left="0" w:firstLine="400"/>
      </w:pPr>
      <w:rPr>
        <w:rFonts w:hint="eastAsia"/>
      </w:rPr>
    </w:lvl>
  </w:abstractNum>
  <w:abstractNum w:abstractNumId="24">
    <w:nsid w:val="4FCD39F7"/>
    <w:multiLevelType w:val="singleLevel"/>
    <w:tmpl w:val="4FCD39F7"/>
    <w:lvl w:ilvl="0" w:tentative="0">
      <w:start w:val="1"/>
      <w:numFmt w:val="decimalEnclosedCircleChinese"/>
      <w:suff w:val="nothing"/>
      <w:lvlText w:val="%1　"/>
      <w:lvlJc w:val="left"/>
      <w:pPr>
        <w:ind w:left="0" w:firstLine="400"/>
      </w:pPr>
      <w:rPr>
        <w:rFonts w:hint="eastAsia"/>
      </w:rPr>
    </w:lvl>
  </w:abstractNum>
  <w:abstractNum w:abstractNumId="25">
    <w:nsid w:val="60D3A243"/>
    <w:multiLevelType w:val="singleLevel"/>
    <w:tmpl w:val="60D3A243"/>
    <w:lvl w:ilvl="0" w:tentative="0">
      <w:start w:val="1"/>
      <w:numFmt w:val="decimal"/>
      <w:lvlText w:val="(%1)"/>
      <w:lvlJc w:val="left"/>
      <w:pPr>
        <w:ind w:left="425" w:hanging="425"/>
      </w:pPr>
      <w:rPr>
        <w:rFonts w:hint="default"/>
        <w:b w:val="0"/>
        <w:bCs w:val="0"/>
      </w:rPr>
    </w:lvl>
  </w:abstractNum>
  <w:abstractNum w:abstractNumId="26">
    <w:nsid w:val="63A33E5A"/>
    <w:multiLevelType w:val="singleLevel"/>
    <w:tmpl w:val="63A33E5A"/>
    <w:lvl w:ilvl="0" w:tentative="0">
      <w:start w:val="1"/>
      <w:numFmt w:val="decimalEnclosedCircleChinese"/>
      <w:suff w:val="nothing"/>
      <w:lvlText w:val="%1　"/>
      <w:lvlJc w:val="left"/>
      <w:pPr>
        <w:ind w:left="0" w:firstLine="400"/>
      </w:pPr>
      <w:rPr>
        <w:rFonts w:hint="eastAsia"/>
      </w:rPr>
    </w:lvl>
  </w:abstractNum>
  <w:abstractNum w:abstractNumId="27">
    <w:nsid w:val="6F4D0B91"/>
    <w:multiLevelType w:val="singleLevel"/>
    <w:tmpl w:val="6F4D0B91"/>
    <w:lvl w:ilvl="0" w:tentative="0">
      <w:start w:val="1"/>
      <w:numFmt w:val="decimalEnclosedCircleChinese"/>
      <w:suff w:val="nothing"/>
      <w:lvlText w:val="%1　"/>
      <w:lvlJc w:val="left"/>
      <w:pPr>
        <w:ind w:left="0" w:firstLine="400"/>
      </w:pPr>
      <w:rPr>
        <w:rFonts w:hint="eastAsia"/>
      </w:rPr>
    </w:lvl>
  </w:abstractNum>
  <w:abstractNum w:abstractNumId="28">
    <w:nsid w:val="7368F17C"/>
    <w:multiLevelType w:val="singleLevel"/>
    <w:tmpl w:val="7368F17C"/>
    <w:lvl w:ilvl="0" w:tentative="0">
      <w:start w:val="1"/>
      <w:numFmt w:val="decimal"/>
      <w:lvlText w:val="(%1)"/>
      <w:lvlJc w:val="left"/>
      <w:pPr>
        <w:ind w:left="425" w:hanging="425"/>
      </w:pPr>
      <w:rPr>
        <w:rFonts w:hint="default" w:ascii="Times New Roman" w:hAnsi="Times New Roman" w:cs="Times New Roman"/>
      </w:rPr>
    </w:lvl>
  </w:abstractNum>
  <w:abstractNum w:abstractNumId="29">
    <w:nsid w:val="7DE7591A"/>
    <w:multiLevelType w:val="singleLevel"/>
    <w:tmpl w:val="7DE7591A"/>
    <w:lvl w:ilvl="0" w:tentative="0">
      <w:start w:val="1"/>
      <w:numFmt w:val="decimal"/>
      <w:lvlText w:val="(%1)"/>
      <w:lvlJc w:val="left"/>
      <w:pPr>
        <w:ind w:left="425" w:hanging="425"/>
      </w:pPr>
      <w:rPr>
        <w:rFonts w:hint="default" w:ascii="Times New Roman" w:hAnsi="Times New Roman" w:cs="Times New Roman"/>
      </w:rPr>
    </w:lvl>
  </w:abstractNum>
  <w:num w:numId="1">
    <w:abstractNumId w:val="3"/>
  </w:num>
  <w:num w:numId="2">
    <w:abstractNumId w:val="2"/>
  </w:num>
  <w:num w:numId="3">
    <w:abstractNumId w:val="29"/>
  </w:num>
  <w:num w:numId="4">
    <w:abstractNumId w:val="12"/>
  </w:num>
  <w:num w:numId="5">
    <w:abstractNumId w:val="22"/>
  </w:num>
  <w:num w:numId="6">
    <w:abstractNumId w:val="28"/>
  </w:num>
  <w:num w:numId="7">
    <w:abstractNumId w:val="16"/>
  </w:num>
  <w:num w:numId="8">
    <w:abstractNumId w:val="11"/>
  </w:num>
  <w:num w:numId="9">
    <w:abstractNumId w:val="5"/>
  </w:num>
  <w:num w:numId="10">
    <w:abstractNumId w:val="19"/>
  </w:num>
  <w:num w:numId="11">
    <w:abstractNumId w:val="8"/>
  </w:num>
  <w:num w:numId="12">
    <w:abstractNumId w:val="6"/>
  </w:num>
  <w:num w:numId="13">
    <w:abstractNumId w:val="26"/>
  </w:num>
  <w:num w:numId="14">
    <w:abstractNumId w:val="24"/>
  </w:num>
  <w:num w:numId="15">
    <w:abstractNumId w:val="13"/>
  </w:num>
  <w:num w:numId="16">
    <w:abstractNumId w:val="10"/>
  </w:num>
  <w:num w:numId="17">
    <w:abstractNumId w:val="25"/>
  </w:num>
  <w:num w:numId="18">
    <w:abstractNumId w:val="17"/>
  </w:num>
  <w:num w:numId="19">
    <w:abstractNumId w:val="0"/>
  </w:num>
  <w:num w:numId="20">
    <w:abstractNumId w:val="7"/>
  </w:num>
  <w:num w:numId="21">
    <w:abstractNumId w:val="20"/>
  </w:num>
  <w:num w:numId="22">
    <w:abstractNumId w:val="21"/>
  </w:num>
  <w:num w:numId="23">
    <w:abstractNumId w:val="14"/>
  </w:num>
  <w:num w:numId="24">
    <w:abstractNumId w:val="23"/>
  </w:num>
  <w:num w:numId="25">
    <w:abstractNumId w:val="27"/>
  </w:num>
  <w:num w:numId="26">
    <w:abstractNumId w:val="9"/>
  </w:num>
  <w:num w:numId="27">
    <w:abstractNumId w:val="15"/>
  </w:num>
  <w:num w:numId="28">
    <w:abstractNumId w:val="18"/>
  </w:num>
  <w:num w:numId="29">
    <w:abstractNumId w:val="4"/>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dlMWU3MTY0ODNmMTkyZTZmZjhjYmU3OWFjZWQzNTAifQ=="/>
  </w:docVars>
  <w:rsids>
    <w:rsidRoot w:val="00E219F2"/>
    <w:rsid w:val="000022BD"/>
    <w:rsid w:val="00002C9B"/>
    <w:rsid w:val="000167E0"/>
    <w:rsid w:val="00021F07"/>
    <w:rsid w:val="00024BBA"/>
    <w:rsid w:val="000271BE"/>
    <w:rsid w:val="000363E0"/>
    <w:rsid w:val="00046158"/>
    <w:rsid w:val="00046F23"/>
    <w:rsid w:val="000511B9"/>
    <w:rsid w:val="00051820"/>
    <w:rsid w:val="000543F6"/>
    <w:rsid w:val="00064702"/>
    <w:rsid w:val="0007026B"/>
    <w:rsid w:val="0007379F"/>
    <w:rsid w:val="00074AF9"/>
    <w:rsid w:val="00096850"/>
    <w:rsid w:val="000A6301"/>
    <w:rsid w:val="000B2842"/>
    <w:rsid w:val="000C3D7F"/>
    <w:rsid w:val="000C5FF3"/>
    <w:rsid w:val="000D0425"/>
    <w:rsid w:val="000E1D70"/>
    <w:rsid w:val="00103AA8"/>
    <w:rsid w:val="00105862"/>
    <w:rsid w:val="001066A4"/>
    <w:rsid w:val="001116D5"/>
    <w:rsid w:val="00115B6D"/>
    <w:rsid w:val="0012293C"/>
    <w:rsid w:val="00122BA7"/>
    <w:rsid w:val="00137409"/>
    <w:rsid w:val="001554D0"/>
    <w:rsid w:val="001649D8"/>
    <w:rsid w:val="00165B0F"/>
    <w:rsid w:val="001762F6"/>
    <w:rsid w:val="00181F75"/>
    <w:rsid w:val="001862E1"/>
    <w:rsid w:val="001942E9"/>
    <w:rsid w:val="001958F8"/>
    <w:rsid w:val="001A4114"/>
    <w:rsid w:val="001B5127"/>
    <w:rsid w:val="001D1BF7"/>
    <w:rsid w:val="001D629A"/>
    <w:rsid w:val="001E3D69"/>
    <w:rsid w:val="001F3F27"/>
    <w:rsid w:val="00200C22"/>
    <w:rsid w:val="0020733E"/>
    <w:rsid w:val="002118D7"/>
    <w:rsid w:val="002140D4"/>
    <w:rsid w:val="00221F51"/>
    <w:rsid w:val="002232E0"/>
    <w:rsid w:val="00230C5F"/>
    <w:rsid w:val="00231497"/>
    <w:rsid w:val="00231CE1"/>
    <w:rsid w:val="00235B18"/>
    <w:rsid w:val="00237162"/>
    <w:rsid w:val="002402D8"/>
    <w:rsid w:val="00243867"/>
    <w:rsid w:val="00250430"/>
    <w:rsid w:val="00256DAE"/>
    <w:rsid w:val="00257726"/>
    <w:rsid w:val="00265600"/>
    <w:rsid w:val="00271036"/>
    <w:rsid w:val="00274FF4"/>
    <w:rsid w:val="0028029D"/>
    <w:rsid w:val="00285C50"/>
    <w:rsid w:val="0029435C"/>
    <w:rsid w:val="002A71BE"/>
    <w:rsid w:val="002B02E8"/>
    <w:rsid w:val="002B5F07"/>
    <w:rsid w:val="002C4B63"/>
    <w:rsid w:val="002D0512"/>
    <w:rsid w:val="002E0358"/>
    <w:rsid w:val="002E080E"/>
    <w:rsid w:val="002E285D"/>
    <w:rsid w:val="00306061"/>
    <w:rsid w:val="00342151"/>
    <w:rsid w:val="00363205"/>
    <w:rsid w:val="00366216"/>
    <w:rsid w:val="0037264D"/>
    <w:rsid w:val="00383276"/>
    <w:rsid w:val="00395447"/>
    <w:rsid w:val="003A14F9"/>
    <w:rsid w:val="003A2CF1"/>
    <w:rsid w:val="003A53A2"/>
    <w:rsid w:val="003D752F"/>
    <w:rsid w:val="003E3CFD"/>
    <w:rsid w:val="003E4573"/>
    <w:rsid w:val="003F1F21"/>
    <w:rsid w:val="003F3577"/>
    <w:rsid w:val="003F601C"/>
    <w:rsid w:val="00407AD7"/>
    <w:rsid w:val="00411D41"/>
    <w:rsid w:val="00412047"/>
    <w:rsid w:val="004121A3"/>
    <w:rsid w:val="004217B7"/>
    <w:rsid w:val="00421D12"/>
    <w:rsid w:val="00423720"/>
    <w:rsid w:val="00441814"/>
    <w:rsid w:val="0044555C"/>
    <w:rsid w:val="00445F57"/>
    <w:rsid w:val="0046020B"/>
    <w:rsid w:val="004606B1"/>
    <w:rsid w:val="0046126A"/>
    <w:rsid w:val="0046745D"/>
    <w:rsid w:val="00473C49"/>
    <w:rsid w:val="004759C9"/>
    <w:rsid w:val="00486079"/>
    <w:rsid w:val="00492120"/>
    <w:rsid w:val="00495833"/>
    <w:rsid w:val="004B31D7"/>
    <w:rsid w:val="004B4033"/>
    <w:rsid w:val="004C3A8D"/>
    <w:rsid w:val="004C4CE2"/>
    <w:rsid w:val="004D576E"/>
    <w:rsid w:val="005033ED"/>
    <w:rsid w:val="00503BF6"/>
    <w:rsid w:val="00505165"/>
    <w:rsid w:val="00507719"/>
    <w:rsid w:val="00512546"/>
    <w:rsid w:val="0051260E"/>
    <w:rsid w:val="005276CF"/>
    <w:rsid w:val="00532956"/>
    <w:rsid w:val="00535E2C"/>
    <w:rsid w:val="00545E85"/>
    <w:rsid w:val="0055151A"/>
    <w:rsid w:val="00556945"/>
    <w:rsid w:val="00557272"/>
    <w:rsid w:val="005656DA"/>
    <w:rsid w:val="0057186C"/>
    <w:rsid w:val="00577A96"/>
    <w:rsid w:val="005816E7"/>
    <w:rsid w:val="00581B58"/>
    <w:rsid w:val="005833D5"/>
    <w:rsid w:val="00593C65"/>
    <w:rsid w:val="005C78D0"/>
    <w:rsid w:val="005C79A4"/>
    <w:rsid w:val="005E101D"/>
    <w:rsid w:val="005E5B19"/>
    <w:rsid w:val="005F7D2B"/>
    <w:rsid w:val="006059FA"/>
    <w:rsid w:val="00616FC9"/>
    <w:rsid w:val="00617824"/>
    <w:rsid w:val="006233E7"/>
    <w:rsid w:val="00631521"/>
    <w:rsid w:val="00637A02"/>
    <w:rsid w:val="00641DA8"/>
    <w:rsid w:val="0065213A"/>
    <w:rsid w:val="006670C4"/>
    <w:rsid w:val="00682662"/>
    <w:rsid w:val="00682A61"/>
    <w:rsid w:val="00686F77"/>
    <w:rsid w:val="0068782D"/>
    <w:rsid w:val="0069364B"/>
    <w:rsid w:val="006974BA"/>
    <w:rsid w:val="006A07DD"/>
    <w:rsid w:val="006A531E"/>
    <w:rsid w:val="006A6043"/>
    <w:rsid w:val="006C226D"/>
    <w:rsid w:val="006C2835"/>
    <w:rsid w:val="006D331C"/>
    <w:rsid w:val="006D61C4"/>
    <w:rsid w:val="006F444B"/>
    <w:rsid w:val="006F4EDB"/>
    <w:rsid w:val="006F60B8"/>
    <w:rsid w:val="006F785A"/>
    <w:rsid w:val="00702B72"/>
    <w:rsid w:val="00715961"/>
    <w:rsid w:val="00717B9C"/>
    <w:rsid w:val="007317A3"/>
    <w:rsid w:val="00735A8F"/>
    <w:rsid w:val="00740C69"/>
    <w:rsid w:val="00746D84"/>
    <w:rsid w:val="007528DD"/>
    <w:rsid w:val="00753DF4"/>
    <w:rsid w:val="007542BE"/>
    <w:rsid w:val="007548BE"/>
    <w:rsid w:val="0076453B"/>
    <w:rsid w:val="0077067C"/>
    <w:rsid w:val="007720D0"/>
    <w:rsid w:val="007758B6"/>
    <w:rsid w:val="00787EAC"/>
    <w:rsid w:val="00793FE4"/>
    <w:rsid w:val="0079458C"/>
    <w:rsid w:val="00797743"/>
    <w:rsid w:val="007C1C01"/>
    <w:rsid w:val="007E67C9"/>
    <w:rsid w:val="008027C3"/>
    <w:rsid w:val="00805527"/>
    <w:rsid w:val="008346FE"/>
    <w:rsid w:val="0084346F"/>
    <w:rsid w:val="008453FD"/>
    <w:rsid w:val="0085503D"/>
    <w:rsid w:val="00860729"/>
    <w:rsid w:val="0086100F"/>
    <w:rsid w:val="00861E91"/>
    <w:rsid w:val="008661C6"/>
    <w:rsid w:val="0086788E"/>
    <w:rsid w:val="00876229"/>
    <w:rsid w:val="00876EEB"/>
    <w:rsid w:val="00891043"/>
    <w:rsid w:val="00891865"/>
    <w:rsid w:val="008A57E9"/>
    <w:rsid w:val="008B29F3"/>
    <w:rsid w:val="008B4782"/>
    <w:rsid w:val="008C023C"/>
    <w:rsid w:val="008C3A87"/>
    <w:rsid w:val="008C4A64"/>
    <w:rsid w:val="008C7E81"/>
    <w:rsid w:val="008D33B6"/>
    <w:rsid w:val="008E5A0F"/>
    <w:rsid w:val="00905241"/>
    <w:rsid w:val="009057A4"/>
    <w:rsid w:val="00910C8E"/>
    <w:rsid w:val="00915C3E"/>
    <w:rsid w:val="0093199D"/>
    <w:rsid w:val="009362D6"/>
    <w:rsid w:val="00940F59"/>
    <w:rsid w:val="00942BBD"/>
    <w:rsid w:val="00951B72"/>
    <w:rsid w:val="009522A0"/>
    <w:rsid w:val="00964C32"/>
    <w:rsid w:val="00974A34"/>
    <w:rsid w:val="0098579B"/>
    <w:rsid w:val="00996384"/>
    <w:rsid w:val="0099652E"/>
    <w:rsid w:val="009971E5"/>
    <w:rsid w:val="009A6A10"/>
    <w:rsid w:val="009A724E"/>
    <w:rsid w:val="009C2CE5"/>
    <w:rsid w:val="009C594B"/>
    <w:rsid w:val="009D32B9"/>
    <w:rsid w:val="009D4C58"/>
    <w:rsid w:val="00A10A3D"/>
    <w:rsid w:val="00A26BB5"/>
    <w:rsid w:val="00A35BD0"/>
    <w:rsid w:val="00A40BD1"/>
    <w:rsid w:val="00A718F6"/>
    <w:rsid w:val="00A81DAB"/>
    <w:rsid w:val="00A82117"/>
    <w:rsid w:val="00A82FDF"/>
    <w:rsid w:val="00A86079"/>
    <w:rsid w:val="00A930DD"/>
    <w:rsid w:val="00AA3D30"/>
    <w:rsid w:val="00AB5817"/>
    <w:rsid w:val="00AB6045"/>
    <w:rsid w:val="00AC34CB"/>
    <w:rsid w:val="00AC373E"/>
    <w:rsid w:val="00AC3C25"/>
    <w:rsid w:val="00AC4288"/>
    <w:rsid w:val="00AC4BA9"/>
    <w:rsid w:val="00AD4576"/>
    <w:rsid w:val="00AE75D3"/>
    <w:rsid w:val="00AF47A4"/>
    <w:rsid w:val="00B0723E"/>
    <w:rsid w:val="00B14F97"/>
    <w:rsid w:val="00B225AB"/>
    <w:rsid w:val="00B254CD"/>
    <w:rsid w:val="00B462BF"/>
    <w:rsid w:val="00B47DF3"/>
    <w:rsid w:val="00B53499"/>
    <w:rsid w:val="00B57886"/>
    <w:rsid w:val="00B71894"/>
    <w:rsid w:val="00B8634E"/>
    <w:rsid w:val="00BA502A"/>
    <w:rsid w:val="00BA7A22"/>
    <w:rsid w:val="00BB055F"/>
    <w:rsid w:val="00BB2C6D"/>
    <w:rsid w:val="00BC4E7F"/>
    <w:rsid w:val="00BD4CCB"/>
    <w:rsid w:val="00BD612B"/>
    <w:rsid w:val="00BE7C4D"/>
    <w:rsid w:val="00BF0C9D"/>
    <w:rsid w:val="00C06E1F"/>
    <w:rsid w:val="00C0702D"/>
    <w:rsid w:val="00C07474"/>
    <w:rsid w:val="00C07CFD"/>
    <w:rsid w:val="00C1166B"/>
    <w:rsid w:val="00C14296"/>
    <w:rsid w:val="00C14ABC"/>
    <w:rsid w:val="00C15F95"/>
    <w:rsid w:val="00C268A2"/>
    <w:rsid w:val="00C3032D"/>
    <w:rsid w:val="00C316A7"/>
    <w:rsid w:val="00C319C4"/>
    <w:rsid w:val="00C3436B"/>
    <w:rsid w:val="00C42D33"/>
    <w:rsid w:val="00C4446F"/>
    <w:rsid w:val="00C53C87"/>
    <w:rsid w:val="00C558FB"/>
    <w:rsid w:val="00C56D39"/>
    <w:rsid w:val="00C6026F"/>
    <w:rsid w:val="00C6516C"/>
    <w:rsid w:val="00C66115"/>
    <w:rsid w:val="00C6739C"/>
    <w:rsid w:val="00C7149C"/>
    <w:rsid w:val="00C75E6C"/>
    <w:rsid w:val="00C921FB"/>
    <w:rsid w:val="00C96919"/>
    <w:rsid w:val="00CA0EDB"/>
    <w:rsid w:val="00CB7DBD"/>
    <w:rsid w:val="00CC2B41"/>
    <w:rsid w:val="00CC5E65"/>
    <w:rsid w:val="00CC7BC4"/>
    <w:rsid w:val="00CD323D"/>
    <w:rsid w:val="00CF6238"/>
    <w:rsid w:val="00D01E18"/>
    <w:rsid w:val="00D05673"/>
    <w:rsid w:val="00D27B4E"/>
    <w:rsid w:val="00D344FC"/>
    <w:rsid w:val="00D350CF"/>
    <w:rsid w:val="00D35492"/>
    <w:rsid w:val="00D53924"/>
    <w:rsid w:val="00D65759"/>
    <w:rsid w:val="00D9707B"/>
    <w:rsid w:val="00D97769"/>
    <w:rsid w:val="00DA5CD2"/>
    <w:rsid w:val="00DA66D9"/>
    <w:rsid w:val="00DB324A"/>
    <w:rsid w:val="00DB5C2F"/>
    <w:rsid w:val="00DD018A"/>
    <w:rsid w:val="00DD2AFF"/>
    <w:rsid w:val="00DE5224"/>
    <w:rsid w:val="00DF1BAE"/>
    <w:rsid w:val="00E045C1"/>
    <w:rsid w:val="00E10261"/>
    <w:rsid w:val="00E10BBD"/>
    <w:rsid w:val="00E214F4"/>
    <w:rsid w:val="00E219F2"/>
    <w:rsid w:val="00E31CC0"/>
    <w:rsid w:val="00E50FC3"/>
    <w:rsid w:val="00E73137"/>
    <w:rsid w:val="00E77966"/>
    <w:rsid w:val="00E82D21"/>
    <w:rsid w:val="00EA546C"/>
    <w:rsid w:val="00EC3CA8"/>
    <w:rsid w:val="00ED7256"/>
    <w:rsid w:val="00ED7AA8"/>
    <w:rsid w:val="00EE192E"/>
    <w:rsid w:val="00EE1B4E"/>
    <w:rsid w:val="00EE6819"/>
    <w:rsid w:val="00EF47CA"/>
    <w:rsid w:val="00F10E72"/>
    <w:rsid w:val="00F11FEC"/>
    <w:rsid w:val="00F15C34"/>
    <w:rsid w:val="00F1780D"/>
    <w:rsid w:val="00F22217"/>
    <w:rsid w:val="00F22D67"/>
    <w:rsid w:val="00F23F8F"/>
    <w:rsid w:val="00F40A6F"/>
    <w:rsid w:val="00F474E4"/>
    <w:rsid w:val="00F47789"/>
    <w:rsid w:val="00F53DEE"/>
    <w:rsid w:val="00F55D8A"/>
    <w:rsid w:val="00F60CDB"/>
    <w:rsid w:val="00F74414"/>
    <w:rsid w:val="00F81CBB"/>
    <w:rsid w:val="00F8328B"/>
    <w:rsid w:val="00F905E5"/>
    <w:rsid w:val="00F90DBF"/>
    <w:rsid w:val="00FA263C"/>
    <w:rsid w:val="00FA4763"/>
    <w:rsid w:val="00FB0D47"/>
    <w:rsid w:val="00FC701C"/>
    <w:rsid w:val="00FE6570"/>
    <w:rsid w:val="00FF436A"/>
    <w:rsid w:val="00FF72A0"/>
    <w:rsid w:val="012D0A79"/>
    <w:rsid w:val="016847EB"/>
    <w:rsid w:val="017F564B"/>
    <w:rsid w:val="01940CF9"/>
    <w:rsid w:val="01EF4C3C"/>
    <w:rsid w:val="02963A48"/>
    <w:rsid w:val="02DA1A3B"/>
    <w:rsid w:val="02F73485"/>
    <w:rsid w:val="03B00012"/>
    <w:rsid w:val="03CE0F2E"/>
    <w:rsid w:val="04846810"/>
    <w:rsid w:val="04937E91"/>
    <w:rsid w:val="05967AD2"/>
    <w:rsid w:val="06821637"/>
    <w:rsid w:val="06B33D85"/>
    <w:rsid w:val="077E433E"/>
    <w:rsid w:val="07837FE6"/>
    <w:rsid w:val="08C370D4"/>
    <w:rsid w:val="092E2FE0"/>
    <w:rsid w:val="09482E28"/>
    <w:rsid w:val="0A1A5191"/>
    <w:rsid w:val="0A9E7CF1"/>
    <w:rsid w:val="0B8E5842"/>
    <w:rsid w:val="0BC8771C"/>
    <w:rsid w:val="0C0A3CBA"/>
    <w:rsid w:val="0C2342AB"/>
    <w:rsid w:val="0C2B097F"/>
    <w:rsid w:val="0C980234"/>
    <w:rsid w:val="0CAD2A67"/>
    <w:rsid w:val="0CF21B0D"/>
    <w:rsid w:val="0D2234E5"/>
    <w:rsid w:val="0DA11FD2"/>
    <w:rsid w:val="0DB461AA"/>
    <w:rsid w:val="0DCC6EB6"/>
    <w:rsid w:val="0EA415A6"/>
    <w:rsid w:val="0F015CC7"/>
    <w:rsid w:val="0F9925D0"/>
    <w:rsid w:val="0FBD033B"/>
    <w:rsid w:val="0FD11D09"/>
    <w:rsid w:val="0FDB491A"/>
    <w:rsid w:val="100B5E29"/>
    <w:rsid w:val="103507FE"/>
    <w:rsid w:val="107B3AB0"/>
    <w:rsid w:val="10AD0C8E"/>
    <w:rsid w:val="10B026C7"/>
    <w:rsid w:val="10D55580"/>
    <w:rsid w:val="112B6A46"/>
    <w:rsid w:val="113A6414"/>
    <w:rsid w:val="11C30BFC"/>
    <w:rsid w:val="12145BB7"/>
    <w:rsid w:val="12837EF9"/>
    <w:rsid w:val="12F72CD4"/>
    <w:rsid w:val="13523CAB"/>
    <w:rsid w:val="13FA0AA8"/>
    <w:rsid w:val="141B1EF5"/>
    <w:rsid w:val="142E2F90"/>
    <w:rsid w:val="145E5785"/>
    <w:rsid w:val="14923F10"/>
    <w:rsid w:val="149A1D7C"/>
    <w:rsid w:val="14A71758"/>
    <w:rsid w:val="1566504C"/>
    <w:rsid w:val="16563CFE"/>
    <w:rsid w:val="175E473E"/>
    <w:rsid w:val="17682460"/>
    <w:rsid w:val="18023650"/>
    <w:rsid w:val="18D42B78"/>
    <w:rsid w:val="190C355D"/>
    <w:rsid w:val="19ED0B3D"/>
    <w:rsid w:val="1A1542FA"/>
    <w:rsid w:val="1A5B5BFF"/>
    <w:rsid w:val="1AA650CC"/>
    <w:rsid w:val="1C1870EE"/>
    <w:rsid w:val="1C3E4F1A"/>
    <w:rsid w:val="1C6913BA"/>
    <w:rsid w:val="1C704011"/>
    <w:rsid w:val="1CD01ECD"/>
    <w:rsid w:val="1D62451F"/>
    <w:rsid w:val="1D8E1D43"/>
    <w:rsid w:val="1D950A24"/>
    <w:rsid w:val="1EAC5077"/>
    <w:rsid w:val="1EBC55FC"/>
    <w:rsid w:val="1F01486B"/>
    <w:rsid w:val="1F087F78"/>
    <w:rsid w:val="1F51412B"/>
    <w:rsid w:val="1FF03BF6"/>
    <w:rsid w:val="202764B4"/>
    <w:rsid w:val="20CB5762"/>
    <w:rsid w:val="21A03638"/>
    <w:rsid w:val="21A901D2"/>
    <w:rsid w:val="22042C44"/>
    <w:rsid w:val="22146A1F"/>
    <w:rsid w:val="22663275"/>
    <w:rsid w:val="226F3FF6"/>
    <w:rsid w:val="22E7496C"/>
    <w:rsid w:val="231D74E7"/>
    <w:rsid w:val="232304AB"/>
    <w:rsid w:val="232E3EB1"/>
    <w:rsid w:val="235A65D4"/>
    <w:rsid w:val="23B75C54"/>
    <w:rsid w:val="24172B97"/>
    <w:rsid w:val="24572F93"/>
    <w:rsid w:val="248C776F"/>
    <w:rsid w:val="24B64E89"/>
    <w:rsid w:val="24C32302"/>
    <w:rsid w:val="24F46A34"/>
    <w:rsid w:val="25546AF5"/>
    <w:rsid w:val="258A4D0D"/>
    <w:rsid w:val="25B54415"/>
    <w:rsid w:val="26A54779"/>
    <w:rsid w:val="26F50E06"/>
    <w:rsid w:val="274C1CCB"/>
    <w:rsid w:val="2876183C"/>
    <w:rsid w:val="2929538D"/>
    <w:rsid w:val="298422E4"/>
    <w:rsid w:val="29E86F14"/>
    <w:rsid w:val="2A1D6A2D"/>
    <w:rsid w:val="2B2C28C4"/>
    <w:rsid w:val="2B507F2E"/>
    <w:rsid w:val="2B590518"/>
    <w:rsid w:val="2B632B65"/>
    <w:rsid w:val="2C1F6752"/>
    <w:rsid w:val="2C466E6D"/>
    <w:rsid w:val="2C95505A"/>
    <w:rsid w:val="2C9C0B82"/>
    <w:rsid w:val="2CFC76A3"/>
    <w:rsid w:val="2D4D59E3"/>
    <w:rsid w:val="2D820214"/>
    <w:rsid w:val="2D8773EF"/>
    <w:rsid w:val="2DCE73F2"/>
    <w:rsid w:val="2DDF2068"/>
    <w:rsid w:val="2DF91057"/>
    <w:rsid w:val="2EB32AB5"/>
    <w:rsid w:val="2EC2288F"/>
    <w:rsid w:val="2F35092B"/>
    <w:rsid w:val="32F46F7B"/>
    <w:rsid w:val="32FA2BF4"/>
    <w:rsid w:val="33C46C09"/>
    <w:rsid w:val="33E4383E"/>
    <w:rsid w:val="349761B5"/>
    <w:rsid w:val="35530A43"/>
    <w:rsid w:val="3570056D"/>
    <w:rsid w:val="35BB7934"/>
    <w:rsid w:val="35BD2236"/>
    <w:rsid w:val="35C91817"/>
    <w:rsid w:val="35F95624"/>
    <w:rsid w:val="363A47F1"/>
    <w:rsid w:val="3656097F"/>
    <w:rsid w:val="37C02A03"/>
    <w:rsid w:val="38113E6F"/>
    <w:rsid w:val="382A0EA6"/>
    <w:rsid w:val="38461C45"/>
    <w:rsid w:val="385A17E7"/>
    <w:rsid w:val="38CD0DC8"/>
    <w:rsid w:val="39581830"/>
    <w:rsid w:val="3A066BD7"/>
    <w:rsid w:val="3A5326C8"/>
    <w:rsid w:val="3A5E34F0"/>
    <w:rsid w:val="3AF4308B"/>
    <w:rsid w:val="3B152347"/>
    <w:rsid w:val="3B815B9A"/>
    <w:rsid w:val="3B89066C"/>
    <w:rsid w:val="3BC57618"/>
    <w:rsid w:val="3BF3242B"/>
    <w:rsid w:val="3C386C86"/>
    <w:rsid w:val="3CBE14B8"/>
    <w:rsid w:val="3D5C3BD3"/>
    <w:rsid w:val="3D5D710D"/>
    <w:rsid w:val="3D843714"/>
    <w:rsid w:val="3E2410A4"/>
    <w:rsid w:val="3E7E3AE6"/>
    <w:rsid w:val="3EC90211"/>
    <w:rsid w:val="3EDA0AFC"/>
    <w:rsid w:val="3F3A172F"/>
    <w:rsid w:val="3F93665A"/>
    <w:rsid w:val="40093EB5"/>
    <w:rsid w:val="40A078D9"/>
    <w:rsid w:val="41967399"/>
    <w:rsid w:val="41B10683"/>
    <w:rsid w:val="41E27D00"/>
    <w:rsid w:val="42793C60"/>
    <w:rsid w:val="428754E8"/>
    <w:rsid w:val="428E5CA9"/>
    <w:rsid w:val="43144A19"/>
    <w:rsid w:val="43221560"/>
    <w:rsid w:val="43E604E0"/>
    <w:rsid w:val="43E80221"/>
    <w:rsid w:val="440D0604"/>
    <w:rsid w:val="4410433D"/>
    <w:rsid w:val="443F7871"/>
    <w:rsid w:val="44497A9C"/>
    <w:rsid w:val="447C0AC8"/>
    <w:rsid w:val="44F82621"/>
    <w:rsid w:val="454F361F"/>
    <w:rsid w:val="46090979"/>
    <w:rsid w:val="46123B3A"/>
    <w:rsid w:val="462D194E"/>
    <w:rsid w:val="46B73D8B"/>
    <w:rsid w:val="470C71D2"/>
    <w:rsid w:val="47462CC7"/>
    <w:rsid w:val="482C008C"/>
    <w:rsid w:val="490E1918"/>
    <w:rsid w:val="49224858"/>
    <w:rsid w:val="49653F3A"/>
    <w:rsid w:val="49687C68"/>
    <w:rsid w:val="499764D6"/>
    <w:rsid w:val="49CC4EB4"/>
    <w:rsid w:val="4A0B6DDC"/>
    <w:rsid w:val="4AC45D1C"/>
    <w:rsid w:val="4AD3366C"/>
    <w:rsid w:val="4B5A31E5"/>
    <w:rsid w:val="4C9A0B63"/>
    <w:rsid w:val="4DCB5964"/>
    <w:rsid w:val="4DDF25E8"/>
    <w:rsid w:val="4EC734B2"/>
    <w:rsid w:val="4F964A80"/>
    <w:rsid w:val="4FA15F6B"/>
    <w:rsid w:val="4FAE76A7"/>
    <w:rsid w:val="50923ED7"/>
    <w:rsid w:val="50EC0D83"/>
    <w:rsid w:val="518D3E9E"/>
    <w:rsid w:val="51FF0940"/>
    <w:rsid w:val="523636A7"/>
    <w:rsid w:val="52BE155F"/>
    <w:rsid w:val="52E12692"/>
    <w:rsid w:val="53176689"/>
    <w:rsid w:val="5358756B"/>
    <w:rsid w:val="538057B3"/>
    <w:rsid w:val="541D74A6"/>
    <w:rsid w:val="541F6ACD"/>
    <w:rsid w:val="54444436"/>
    <w:rsid w:val="54C618EB"/>
    <w:rsid w:val="5521529B"/>
    <w:rsid w:val="553C7552"/>
    <w:rsid w:val="55DC2AD0"/>
    <w:rsid w:val="56494582"/>
    <w:rsid w:val="56F12144"/>
    <w:rsid w:val="578E496C"/>
    <w:rsid w:val="5800008A"/>
    <w:rsid w:val="584B2834"/>
    <w:rsid w:val="59815630"/>
    <w:rsid w:val="5A6D602A"/>
    <w:rsid w:val="5ADC2FE2"/>
    <w:rsid w:val="5B596C41"/>
    <w:rsid w:val="5B841D0C"/>
    <w:rsid w:val="5BE96A18"/>
    <w:rsid w:val="5BF91BB4"/>
    <w:rsid w:val="5C9E0E22"/>
    <w:rsid w:val="5CCD54FA"/>
    <w:rsid w:val="5DDA6C1C"/>
    <w:rsid w:val="5E7566C4"/>
    <w:rsid w:val="5ED478CE"/>
    <w:rsid w:val="5EF57C64"/>
    <w:rsid w:val="5F1E6576"/>
    <w:rsid w:val="5F3544BE"/>
    <w:rsid w:val="5F3D2346"/>
    <w:rsid w:val="5F42525F"/>
    <w:rsid w:val="5FEC48FC"/>
    <w:rsid w:val="600B4656"/>
    <w:rsid w:val="607B1643"/>
    <w:rsid w:val="60FE335D"/>
    <w:rsid w:val="6135071C"/>
    <w:rsid w:val="61B551C2"/>
    <w:rsid w:val="62336200"/>
    <w:rsid w:val="62545A3D"/>
    <w:rsid w:val="625A6C6C"/>
    <w:rsid w:val="627C73E0"/>
    <w:rsid w:val="62C252E8"/>
    <w:rsid w:val="63183F0C"/>
    <w:rsid w:val="63287AF6"/>
    <w:rsid w:val="64312491"/>
    <w:rsid w:val="654C5FC9"/>
    <w:rsid w:val="656F723C"/>
    <w:rsid w:val="66217708"/>
    <w:rsid w:val="662B15AE"/>
    <w:rsid w:val="663F505A"/>
    <w:rsid w:val="66551352"/>
    <w:rsid w:val="66E93E04"/>
    <w:rsid w:val="67112D32"/>
    <w:rsid w:val="67535261"/>
    <w:rsid w:val="67556ACD"/>
    <w:rsid w:val="67565CC2"/>
    <w:rsid w:val="67AE2A22"/>
    <w:rsid w:val="67E729F4"/>
    <w:rsid w:val="67FD341E"/>
    <w:rsid w:val="68AD3894"/>
    <w:rsid w:val="68C92778"/>
    <w:rsid w:val="69B72FE9"/>
    <w:rsid w:val="6A562774"/>
    <w:rsid w:val="6A8E127E"/>
    <w:rsid w:val="6B216064"/>
    <w:rsid w:val="6BDA435D"/>
    <w:rsid w:val="6C22223E"/>
    <w:rsid w:val="6C933D96"/>
    <w:rsid w:val="6D03082F"/>
    <w:rsid w:val="6D342AEA"/>
    <w:rsid w:val="6E386F5E"/>
    <w:rsid w:val="6E8C66E0"/>
    <w:rsid w:val="6ED924EF"/>
    <w:rsid w:val="6FDA3983"/>
    <w:rsid w:val="6FE54450"/>
    <w:rsid w:val="70765743"/>
    <w:rsid w:val="70F678A0"/>
    <w:rsid w:val="712A45A7"/>
    <w:rsid w:val="71557E27"/>
    <w:rsid w:val="717C68F3"/>
    <w:rsid w:val="71A469C4"/>
    <w:rsid w:val="71B178E0"/>
    <w:rsid w:val="71E04873"/>
    <w:rsid w:val="72B47B9D"/>
    <w:rsid w:val="72EB6EB9"/>
    <w:rsid w:val="73134089"/>
    <w:rsid w:val="732E10F9"/>
    <w:rsid w:val="733C0C54"/>
    <w:rsid w:val="73724513"/>
    <w:rsid w:val="73EC366A"/>
    <w:rsid w:val="740F6AD2"/>
    <w:rsid w:val="742E21A7"/>
    <w:rsid w:val="74DB08B8"/>
    <w:rsid w:val="74F71921"/>
    <w:rsid w:val="74FF4B93"/>
    <w:rsid w:val="75422471"/>
    <w:rsid w:val="756E0A1C"/>
    <w:rsid w:val="7639462C"/>
    <w:rsid w:val="766214CA"/>
    <w:rsid w:val="76984C41"/>
    <w:rsid w:val="76AC6B33"/>
    <w:rsid w:val="76E9117B"/>
    <w:rsid w:val="78E24C63"/>
    <w:rsid w:val="78FE3495"/>
    <w:rsid w:val="7915336D"/>
    <w:rsid w:val="7933709C"/>
    <w:rsid w:val="79385C05"/>
    <w:rsid w:val="79400579"/>
    <w:rsid w:val="79587431"/>
    <w:rsid w:val="796E70B3"/>
    <w:rsid w:val="79F24465"/>
    <w:rsid w:val="7A1E1A5E"/>
    <w:rsid w:val="7A4121E6"/>
    <w:rsid w:val="7A685EEA"/>
    <w:rsid w:val="7A7368D7"/>
    <w:rsid w:val="7B7610E8"/>
    <w:rsid w:val="7BBE0883"/>
    <w:rsid w:val="7BF4399D"/>
    <w:rsid w:val="7C697408"/>
    <w:rsid w:val="7C7504EC"/>
    <w:rsid w:val="7CC145C3"/>
    <w:rsid w:val="7CD77D21"/>
    <w:rsid w:val="7CE70109"/>
    <w:rsid w:val="7D2D3A06"/>
    <w:rsid w:val="7DE334C3"/>
    <w:rsid w:val="7E6F014C"/>
    <w:rsid w:val="7F232E6B"/>
    <w:rsid w:val="7F6F272A"/>
    <w:rsid w:val="7FE177FE"/>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ocked="1"/>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ocked="1"/>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nhideWhenUsed="0" w:uiPriority="99" w:name="Default Paragraph Font"/>
    <w:lsdException w:uiPriority="99" w:name="Body Text" w:locked="1"/>
    <w:lsdException w:qFormat="1" w:unhideWhenUsed="0" w:uiPriority="99"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0" w:semiHidden="0" w:name="Strong"/>
    <w:lsdException w:qFormat="1" w:unhideWhenUsed="0" w:uiPriority="0" w:semiHidden="0" w:name="Emphasis"/>
    <w:lsdException w:uiPriority="99" w:name="Document Map" w:locked="1"/>
    <w:lsdException w:uiPriority="99" w:name="Plain Text" w:locked="1"/>
    <w:lsdException w:uiPriority="99" w:name="E-mail Signature" w:locked="1"/>
    <w:lsdException w:qFormat="1" w:uiPriority="99" w:name="Normal (Web)" w:locked="1"/>
    <w:lsdException w:uiPriority="99" w:name="HTML Acronym" w:locked="1"/>
    <w:lsdException w:uiPriority="99" w:name="HTML Address" w:locked="1"/>
    <w:lsdException w:uiPriority="99" w:name="HTML Cite" w:locked="1"/>
    <w:lsdException w:qFormat="1" w:uiPriority="99" w:name="HTML Code" w:locked="1"/>
    <w:lsdException w:uiPriority="99" w:name="HTML Definition" w:locked="1"/>
    <w:lsdException w:uiPriority="99" w:name="HTML Keyboard" w:locked="1"/>
    <w:lsdException w:qFormat="1"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24"/>
    <w:qFormat/>
    <w:uiPriority w:val="99"/>
    <w:pPr>
      <w:keepNext/>
      <w:keepLines/>
      <w:spacing w:beforeLines="50" w:afterLines="50" w:line="440" w:lineRule="exact"/>
      <w:ind w:firstLine="1000" w:firstLineChars="200"/>
      <w:outlineLvl w:val="0"/>
    </w:pPr>
    <w:rPr>
      <w:b/>
      <w:bCs/>
      <w:kern w:val="44"/>
      <w:sz w:val="24"/>
      <w:szCs w:val="44"/>
    </w:rPr>
  </w:style>
  <w:style w:type="paragraph" w:styleId="3">
    <w:name w:val="heading 2"/>
    <w:basedOn w:val="1"/>
    <w:next w:val="1"/>
    <w:link w:val="25"/>
    <w:qFormat/>
    <w:locked/>
    <w:uiPriority w:val="99"/>
    <w:pPr>
      <w:keepNext/>
      <w:keepLines/>
      <w:spacing w:before="260" w:after="260" w:line="413" w:lineRule="auto"/>
      <w:outlineLvl w:val="1"/>
    </w:pPr>
    <w:rPr>
      <w:rFonts w:ascii="Arial" w:hAnsi="Arial" w:eastAsia="黑体"/>
      <w:b/>
      <w:kern w:val="0"/>
      <w:sz w:val="32"/>
      <w:szCs w:val="20"/>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9">
    <w:name w:val="Default Paragraph Font"/>
    <w:semiHidden/>
    <w:qFormat/>
    <w:uiPriority w:val="99"/>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26"/>
    <w:semiHidden/>
    <w:qFormat/>
    <w:uiPriority w:val="99"/>
    <w:pPr>
      <w:jc w:val="left"/>
    </w:pPr>
    <w:rPr>
      <w:kern w:val="0"/>
      <w:sz w:val="20"/>
      <w:szCs w:val="20"/>
    </w:rPr>
  </w:style>
  <w:style w:type="paragraph" w:styleId="7">
    <w:name w:val="Body Text Indent"/>
    <w:basedOn w:val="1"/>
    <w:link w:val="27"/>
    <w:qFormat/>
    <w:locked/>
    <w:uiPriority w:val="99"/>
    <w:pPr>
      <w:ind w:firstLine="643" w:firstLineChars="200"/>
    </w:pPr>
    <w:rPr>
      <w:rFonts w:eastAsia="仿宋"/>
      <w:sz w:val="30"/>
      <w:szCs w:val="24"/>
    </w:rPr>
  </w:style>
  <w:style w:type="paragraph" w:styleId="8">
    <w:name w:val="toc 3"/>
    <w:basedOn w:val="1"/>
    <w:next w:val="1"/>
    <w:qFormat/>
    <w:uiPriority w:val="99"/>
    <w:pPr>
      <w:widowControl/>
      <w:spacing w:after="100" w:line="276" w:lineRule="auto"/>
      <w:ind w:left="440"/>
      <w:jc w:val="left"/>
    </w:pPr>
    <w:rPr>
      <w:kern w:val="0"/>
      <w:sz w:val="22"/>
    </w:rPr>
  </w:style>
  <w:style w:type="paragraph" w:styleId="9">
    <w:name w:val="Balloon Text"/>
    <w:basedOn w:val="1"/>
    <w:link w:val="28"/>
    <w:semiHidden/>
    <w:qFormat/>
    <w:uiPriority w:val="99"/>
    <w:rPr>
      <w:kern w:val="0"/>
      <w:sz w:val="18"/>
      <w:szCs w:val="18"/>
    </w:rPr>
  </w:style>
  <w:style w:type="paragraph" w:styleId="10">
    <w:name w:val="footer"/>
    <w:basedOn w:val="1"/>
    <w:link w:val="29"/>
    <w:qFormat/>
    <w:uiPriority w:val="99"/>
    <w:pPr>
      <w:tabs>
        <w:tab w:val="center" w:pos="4153"/>
        <w:tab w:val="right" w:pos="8306"/>
      </w:tabs>
      <w:snapToGrid w:val="0"/>
      <w:jc w:val="left"/>
    </w:pPr>
    <w:rPr>
      <w:kern w:val="0"/>
      <w:sz w:val="18"/>
      <w:szCs w:val="18"/>
    </w:rPr>
  </w:style>
  <w:style w:type="paragraph" w:styleId="11">
    <w:name w:val="header"/>
    <w:basedOn w:val="1"/>
    <w:link w:val="30"/>
    <w:qFormat/>
    <w:uiPriority w:val="99"/>
    <w:pPr>
      <w:pBdr>
        <w:bottom w:val="single" w:color="auto" w:sz="6" w:space="1"/>
      </w:pBdr>
      <w:tabs>
        <w:tab w:val="center" w:pos="4153"/>
        <w:tab w:val="right" w:pos="8306"/>
      </w:tabs>
      <w:snapToGrid w:val="0"/>
      <w:jc w:val="center"/>
    </w:pPr>
    <w:rPr>
      <w:kern w:val="0"/>
      <w:sz w:val="18"/>
      <w:szCs w:val="18"/>
    </w:rPr>
  </w:style>
  <w:style w:type="paragraph" w:styleId="12">
    <w:name w:val="toc 1"/>
    <w:basedOn w:val="1"/>
    <w:next w:val="1"/>
    <w:qFormat/>
    <w:uiPriority w:val="99"/>
    <w:pPr>
      <w:widowControl/>
      <w:spacing w:after="100" w:line="276" w:lineRule="auto"/>
      <w:jc w:val="left"/>
    </w:pPr>
    <w:rPr>
      <w:kern w:val="0"/>
      <w:sz w:val="22"/>
    </w:rPr>
  </w:style>
  <w:style w:type="paragraph" w:styleId="13">
    <w:name w:val="toc 2"/>
    <w:basedOn w:val="1"/>
    <w:next w:val="1"/>
    <w:qFormat/>
    <w:uiPriority w:val="99"/>
    <w:pPr>
      <w:widowControl/>
      <w:spacing w:after="100" w:line="276" w:lineRule="auto"/>
      <w:ind w:left="220"/>
      <w:jc w:val="left"/>
    </w:pPr>
    <w:rPr>
      <w:kern w:val="0"/>
      <w:sz w:val="22"/>
    </w:rPr>
  </w:style>
  <w:style w:type="paragraph" w:styleId="14">
    <w:name w:val="HTML Preformatted"/>
    <w:basedOn w:val="1"/>
    <w:semiHidden/>
    <w:unhideWhenUsed/>
    <w:qFormat/>
    <w:lock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5">
    <w:name w:val="Normal (Web)"/>
    <w:basedOn w:val="1"/>
    <w:semiHidden/>
    <w:unhideWhenUsed/>
    <w:qFormat/>
    <w:locked/>
    <w:uiPriority w:val="99"/>
    <w:pPr>
      <w:spacing w:before="0" w:beforeAutospacing="1" w:after="0" w:afterAutospacing="1"/>
      <w:ind w:left="0" w:right="0"/>
      <w:jc w:val="left"/>
    </w:pPr>
    <w:rPr>
      <w:kern w:val="0"/>
      <w:sz w:val="24"/>
      <w:lang w:val="en-US" w:eastAsia="zh-CN" w:bidi="ar"/>
    </w:rPr>
  </w:style>
  <w:style w:type="paragraph" w:styleId="16">
    <w:name w:val="annotation subject"/>
    <w:basedOn w:val="6"/>
    <w:next w:val="6"/>
    <w:link w:val="31"/>
    <w:semiHidden/>
    <w:qFormat/>
    <w:uiPriority w:val="99"/>
    <w:rPr>
      <w:b/>
      <w:bCs/>
    </w:rPr>
  </w:style>
  <w:style w:type="table" w:styleId="18">
    <w:name w:val="Table Grid"/>
    <w:basedOn w:val="17"/>
    <w:qFormat/>
    <w:uiPriority w:val="99"/>
    <w:rPr>
      <w:kern w:val="0"/>
      <w:sz w:val="4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Hyperlink"/>
    <w:basedOn w:val="19"/>
    <w:qFormat/>
    <w:uiPriority w:val="99"/>
    <w:rPr>
      <w:rFonts w:cs="Times New Roman"/>
      <w:color w:val="0000FF"/>
      <w:u w:val="single"/>
    </w:rPr>
  </w:style>
  <w:style w:type="character" w:styleId="22">
    <w:name w:val="HTML Code"/>
    <w:basedOn w:val="19"/>
    <w:semiHidden/>
    <w:unhideWhenUsed/>
    <w:qFormat/>
    <w:locked/>
    <w:uiPriority w:val="99"/>
    <w:rPr>
      <w:rFonts w:ascii="Courier New" w:hAnsi="Courier New"/>
      <w:sz w:val="20"/>
    </w:rPr>
  </w:style>
  <w:style w:type="character" w:styleId="23">
    <w:name w:val="annotation reference"/>
    <w:basedOn w:val="19"/>
    <w:semiHidden/>
    <w:qFormat/>
    <w:uiPriority w:val="99"/>
    <w:rPr>
      <w:rFonts w:cs="Times New Roman"/>
      <w:sz w:val="21"/>
    </w:rPr>
  </w:style>
  <w:style w:type="character" w:customStyle="1" w:styleId="24">
    <w:name w:val="Heading 1 Char"/>
    <w:basedOn w:val="19"/>
    <w:link w:val="2"/>
    <w:qFormat/>
    <w:locked/>
    <w:uiPriority w:val="99"/>
    <w:rPr>
      <w:rFonts w:eastAsia="宋体" w:cs="Times New Roman"/>
      <w:b/>
      <w:kern w:val="44"/>
      <w:sz w:val="44"/>
    </w:rPr>
  </w:style>
  <w:style w:type="character" w:customStyle="1" w:styleId="25">
    <w:name w:val="Heading 2 Char"/>
    <w:basedOn w:val="19"/>
    <w:link w:val="3"/>
    <w:qFormat/>
    <w:locked/>
    <w:uiPriority w:val="99"/>
    <w:rPr>
      <w:rFonts w:ascii="Arial" w:hAnsi="Arial" w:eastAsia="黑体" w:cs="Times New Roman"/>
      <w:b/>
      <w:sz w:val="32"/>
    </w:rPr>
  </w:style>
  <w:style w:type="character" w:customStyle="1" w:styleId="26">
    <w:name w:val="Comment Text Char"/>
    <w:basedOn w:val="19"/>
    <w:link w:val="6"/>
    <w:semiHidden/>
    <w:qFormat/>
    <w:locked/>
    <w:uiPriority w:val="99"/>
    <w:rPr>
      <w:rFonts w:cs="Times New Roman"/>
    </w:rPr>
  </w:style>
  <w:style w:type="character" w:customStyle="1" w:styleId="27">
    <w:name w:val="Body Text Indent Char"/>
    <w:basedOn w:val="19"/>
    <w:link w:val="7"/>
    <w:semiHidden/>
    <w:qFormat/>
    <w:locked/>
    <w:uiPriority w:val="99"/>
    <w:rPr>
      <w:rFonts w:ascii="Calibri" w:hAnsi="Calibri" w:eastAsia="仿宋" w:cs="Times New Roman"/>
      <w:kern w:val="2"/>
      <w:sz w:val="24"/>
      <w:szCs w:val="24"/>
      <w:lang w:val="en-US" w:eastAsia="zh-CN" w:bidi="ar-SA"/>
    </w:rPr>
  </w:style>
  <w:style w:type="character" w:customStyle="1" w:styleId="28">
    <w:name w:val="Balloon Text Char"/>
    <w:basedOn w:val="19"/>
    <w:link w:val="9"/>
    <w:semiHidden/>
    <w:qFormat/>
    <w:locked/>
    <w:uiPriority w:val="99"/>
    <w:rPr>
      <w:rFonts w:cs="Times New Roman"/>
      <w:sz w:val="18"/>
    </w:rPr>
  </w:style>
  <w:style w:type="character" w:customStyle="1" w:styleId="29">
    <w:name w:val="Footer Char"/>
    <w:basedOn w:val="19"/>
    <w:link w:val="10"/>
    <w:qFormat/>
    <w:locked/>
    <w:uiPriority w:val="99"/>
    <w:rPr>
      <w:rFonts w:cs="Times New Roman"/>
      <w:sz w:val="18"/>
    </w:rPr>
  </w:style>
  <w:style w:type="character" w:customStyle="1" w:styleId="30">
    <w:name w:val="Header Char"/>
    <w:basedOn w:val="19"/>
    <w:link w:val="11"/>
    <w:qFormat/>
    <w:locked/>
    <w:uiPriority w:val="99"/>
    <w:rPr>
      <w:rFonts w:cs="Times New Roman"/>
      <w:sz w:val="18"/>
    </w:rPr>
  </w:style>
  <w:style w:type="character" w:customStyle="1" w:styleId="31">
    <w:name w:val="Comment Subject Char"/>
    <w:basedOn w:val="26"/>
    <w:link w:val="16"/>
    <w:semiHidden/>
    <w:qFormat/>
    <w:locked/>
    <w:uiPriority w:val="99"/>
    <w:rPr>
      <w:b/>
    </w:rPr>
  </w:style>
  <w:style w:type="paragraph" w:customStyle="1" w:styleId="32">
    <w:name w:val="样式1"/>
    <w:basedOn w:val="1"/>
    <w:qFormat/>
    <w:uiPriority w:val="99"/>
    <w:pPr>
      <w:spacing w:before="100" w:line="360" w:lineRule="exact"/>
      <w:jc w:val="center"/>
    </w:pPr>
    <w:rPr>
      <w:rFonts w:ascii="楷体_GB2312" w:hAnsi="Times New Roman" w:eastAsia="楷体_GB2312"/>
      <w:b/>
      <w:sz w:val="32"/>
      <w:szCs w:val="28"/>
    </w:rPr>
  </w:style>
  <w:style w:type="paragraph" w:customStyle="1" w:styleId="33">
    <w:name w:val="TOC 标题1"/>
    <w:basedOn w:val="2"/>
    <w:next w:val="1"/>
    <w:qFormat/>
    <w:uiPriority w:val="99"/>
    <w:pPr>
      <w:widowControl/>
      <w:spacing w:before="480" w:line="276" w:lineRule="auto"/>
      <w:jc w:val="left"/>
      <w:outlineLvl w:val="9"/>
    </w:pPr>
    <w:rPr>
      <w:rFonts w:ascii="Calibri Light" w:hAnsi="Calibri Light"/>
      <w:color w:val="2E74B5"/>
      <w:kern w:val="0"/>
      <w:sz w:val="28"/>
      <w:szCs w:val="28"/>
    </w:rPr>
  </w:style>
  <w:style w:type="paragraph" w:styleId="34">
    <w:name w:val="No Spacing"/>
    <w:link w:val="35"/>
    <w:qFormat/>
    <w:uiPriority w:val="99"/>
    <w:rPr>
      <w:rFonts w:ascii="Times New Roman" w:hAnsi="Times New Roman" w:eastAsia="宋体" w:cs="Times New Roman"/>
      <w:kern w:val="0"/>
      <w:sz w:val="22"/>
      <w:szCs w:val="20"/>
      <w:lang w:val="en-US" w:eastAsia="zh-CN" w:bidi="ar-SA"/>
    </w:rPr>
  </w:style>
  <w:style w:type="character" w:customStyle="1" w:styleId="35">
    <w:name w:val="No Spacing Char"/>
    <w:link w:val="34"/>
    <w:qFormat/>
    <w:locked/>
    <w:uiPriority w:val="99"/>
    <w:rPr>
      <w:sz w:val="22"/>
      <w:lang w:val="en-US" w:eastAsia="zh-CN"/>
    </w:rPr>
  </w:style>
  <w:style w:type="paragraph" w:customStyle="1" w:styleId="36">
    <w:name w:val="WPSOffice手动目录 1"/>
    <w:qFormat/>
    <w:uiPriority w:val="99"/>
    <w:rPr>
      <w:rFonts w:ascii="Times New Roman" w:hAnsi="Times New Roman" w:eastAsia="宋体" w:cs="Times New Roman"/>
      <w:kern w:val="0"/>
      <w:sz w:val="20"/>
      <w:szCs w:val="20"/>
      <w:lang w:val="en-US" w:eastAsia="zh-CN" w:bidi="ar-SA"/>
    </w:rPr>
  </w:style>
  <w:style w:type="paragraph" w:customStyle="1" w:styleId="37">
    <w:name w:val="WPSOffice手动目录 2"/>
    <w:qFormat/>
    <w:uiPriority w:val="99"/>
    <w:pPr>
      <w:ind w:left="200" w:leftChars="200"/>
    </w:pPr>
    <w:rPr>
      <w:rFonts w:ascii="Times New Roman" w:hAnsi="Times New Roman" w:eastAsia="宋体" w:cs="Times New Roman"/>
      <w:kern w:val="0"/>
      <w:sz w:val="20"/>
      <w:szCs w:val="20"/>
      <w:lang w:val="en-US" w:eastAsia="zh-CN" w:bidi="ar-SA"/>
    </w:rPr>
  </w:style>
  <w:style w:type="paragraph" w:customStyle="1" w:styleId="38">
    <w:name w:val="表"/>
    <w:basedOn w:val="1"/>
    <w:qFormat/>
    <w:uiPriority w:val="0"/>
    <w:pPr>
      <w:widowControl/>
      <w:adjustRightInd w:val="0"/>
      <w:snapToGrid w:val="0"/>
      <w:jc w:val="center"/>
    </w:pPr>
    <w:rPr>
      <w:rFonts w:ascii="宋体" w:hAnsi="宋体" w:cs="宋体"/>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31</Pages>
  <Words>1711</Words>
  <Characters>1800</Characters>
  <Lines>0</Lines>
  <Paragraphs>0</Paragraphs>
  <TotalTime>9</TotalTime>
  <ScaleCrop>false</ScaleCrop>
  <LinksUpToDate>false</LinksUpToDate>
  <CharactersWithSpaces>2002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2019-03-13T08:23:00Z</dcterms:created>
  <dc:creator>17736</dc:creator>
  <cp:lastModifiedBy>可燃冰</cp:lastModifiedBy>
  <cp:lastPrinted>2025-08-18T01:01:38Z</cp:lastPrinted>
  <dcterms:modified xsi:type="dcterms:W3CDTF">2025-08-18T01:02:11Z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4D5FA7D92B8E43D6B72B1A0E988A6FD2_13</vt:lpwstr>
  </property>
  <property fmtid="{D5CDD505-2E9C-101B-9397-08002B2CF9AE}" pid="4" name="commondata">
    <vt:lpwstr>eyJoZGlkIjoiYjRmODAwMjI5MTJmYzU1NzgxMDg0ZDk4YmE3OWZhZDQifQ==</vt:lpwstr>
  </property>
  <property fmtid="{D5CDD505-2E9C-101B-9397-08002B2CF9AE}" pid="5" name="KSOTemplateDocerSaveRecord">
    <vt:lpwstr>eyJoZGlkIjoiODgxOTk5OGYxNGY5MWI4NDJmZWNmMWQ2OTRjOThhYTAiLCJ1c2VySWQiOiIyOTM1OTExMjMifQ==</vt:lpwstr>
  </property>
</Properties>
</file>