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9C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29E0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E1F05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6BEF7E8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单元16.1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完整案例实现</w:t>
            </w:r>
          </w:p>
        </w:tc>
        <w:tc>
          <w:tcPr>
            <w:tcW w:w="709" w:type="dxa"/>
            <w:vAlign w:val="center"/>
          </w:tcPr>
          <w:p w14:paraId="1892EB9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EC105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F3CC58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9076E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595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443A3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31A3B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A97A35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1.主页设计</w:t>
            </w:r>
          </w:p>
          <w:p w14:paraId="1F9BC50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2.子页设计</w:t>
            </w:r>
          </w:p>
        </w:tc>
      </w:tr>
      <w:tr w14:paraId="1566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427E11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B9F58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E735BB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1.完成主页设计</w:t>
            </w:r>
          </w:p>
          <w:p w14:paraId="58AD0A48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2.完成子页设计</w:t>
            </w:r>
          </w:p>
        </w:tc>
      </w:tr>
      <w:tr w14:paraId="2456A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96288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B8F7D4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007FC3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保证可用性和美观、友好的设计</w:t>
            </w:r>
          </w:p>
        </w:tc>
      </w:tr>
      <w:tr w14:paraId="4E4A6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45E61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F422F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4A3473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51267C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61A6CC0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513247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编译器</w:t>
            </w:r>
          </w:p>
          <w:p w14:paraId="7E9540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解释器</w:t>
            </w:r>
          </w:p>
        </w:tc>
      </w:tr>
      <w:tr w14:paraId="7D058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B9E05F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978DE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256509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46B3015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项目案例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964224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A02A0F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实现主页和子页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2D323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D4C2B5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58C1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34D082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1F7F77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9B3EC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EC6092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46B3015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项目案例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964224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CA02A0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实现主页和子页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F2D323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D4C2B54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858C1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34D082B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1F7F77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29B3EC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EC6092E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9D8AEA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7C4158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0243F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主页设计</w:t>
                                  </w:r>
                                </w:p>
                                <w:p w14:paraId="3A53E9FF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功能区域划分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0243FE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主页设计</w:t>
                            </w:r>
                          </w:p>
                          <w:p w14:paraId="3A53E9FF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功能区域划分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E00099">
            <w:pPr>
              <w:rPr>
                <w:rFonts w:ascii="宋体" w:hAnsi="宋体"/>
                <w:sz w:val="24"/>
              </w:rPr>
            </w:pPr>
          </w:p>
          <w:p w14:paraId="007AD37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95B9F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子页设计</w:t>
                                  </w:r>
                                </w:p>
                                <w:p w14:paraId="2E4ED1A4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功能划分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C95B9F9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子页设计</w:t>
                            </w:r>
                          </w:p>
                          <w:p w14:paraId="2E4ED1A4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功能划分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01C42DE">
            <w:pPr>
              <w:rPr>
                <w:rFonts w:ascii="宋体" w:hAnsi="宋体"/>
                <w:sz w:val="24"/>
              </w:rPr>
            </w:pPr>
          </w:p>
          <w:p w14:paraId="0C868EE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AAD9A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2AE53E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3、整合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32AE53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3、整合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72600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56CE35">
            <w:pPr>
              <w:rPr>
                <w:rFonts w:ascii="宋体" w:hAnsi="宋体"/>
                <w:sz w:val="24"/>
              </w:rPr>
            </w:pPr>
          </w:p>
          <w:p w14:paraId="3E021EC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B65711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124C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9A2D5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4213D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5C0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BBCDC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15FDB6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项目的主页和子页</w:t>
            </w:r>
          </w:p>
        </w:tc>
      </w:tr>
      <w:tr w14:paraId="5D30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52ECB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C86A14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0C2303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FB050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4DD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D1344F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255FF8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4637C1E">
      <w:pPr>
        <w:jc w:val="center"/>
        <w:rPr>
          <w:b/>
          <w:sz w:val="24"/>
          <w:szCs w:val="36"/>
        </w:rPr>
      </w:pPr>
    </w:p>
    <w:p w14:paraId="574DAC82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7FDB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BBE36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078E6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6B39A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294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DC48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9D083FC">
            <w:pPr>
              <w:spacing w:line="400" w:lineRule="exact"/>
              <w:jc w:val="center"/>
              <w:rPr>
                <w:sz w:val="24"/>
              </w:rPr>
            </w:pPr>
          </w:p>
          <w:p w14:paraId="6E6C32D8">
            <w:pPr>
              <w:spacing w:line="400" w:lineRule="exact"/>
              <w:jc w:val="center"/>
              <w:rPr>
                <w:sz w:val="24"/>
              </w:rPr>
            </w:pPr>
          </w:p>
          <w:p w14:paraId="358E59FD">
            <w:pPr>
              <w:spacing w:line="400" w:lineRule="exact"/>
              <w:rPr>
                <w:rFonts w:hint="eastAsia"/>
                <w:sz w:val="24"/>
              </w:rPr>
            </w:pPr>
          </w:p>
          <w:p w14:paraId="6B3237AF">
            <w:pPr>
              <w:spacing w:line="400" w:lineRule="exact"/>
              <w:rPr>
                <w:sz w:val="24"/>
              </w:rPr>
            </w:pPr>
          </w:p>
          <w:p w14:paraId="0D4B6C44">
            <w:pPr>
              <w:spacing w:line="400" w:lineRule="exact"/>
              <w:jc w:val="center"/>
              <w:rPr>
                <w:sz w:val="24"/>
              </w:rPr>
            </w:pPr>
          </w:p>
          <w:p w14:paraId="0E72807E">
            <w:pPr>
              <w:spacing w:line="400" w:lineRule="exact"/>
              <w:jc w:val="center"/>
              <w:rPr>
                <w:sz w:val="24"/>
              </w:rPr>
            </w:pPr>
          </w:p>
          <w:p w14:paraId="41323BC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D361B10">
            <w:pPr>
              <w:spacing w:line="400" w:lineRule="exact"/>
              <w:jc w:val="center"/>
              <w:rPr>
                <w:sz w:val="24"/>
              </w:rPr>
            </w:pPr>
          </w:p>
          <w:p w14:paraId="44768F13">
            <w:pPr>
              <w:spacing w:line="400" w:lineRule="exact"/>
              <w:jc w:val="center"/>
              <w:rPr>
                <w:sz w:val="24"/>
              </w:rPr>
            </w:pPr>
          </w:p>
          <w:p w14:paraId="5B6345B2">
            <w:pPr>
              <w:spacing w:line="400" w:lineRule="exact"/>
              <w:jc w:val="center"/>
              <w:rPr>
                <w:sz w:val="24"/>
              </w:rPr>
            </w:pPr>
          </w:p>
          <w:p w14:paraId="159CAE9D">
            <w:pPr>
              <w:spacing w:line="400" w:lineRule="exact"/>
              <w:jc w:val="center"/>
              <w:rPr>
                <w:sz w:val="24"/>
              </w:rPr>
            </w:pPr>
          </w:p>
          <w:p w14:paraId="656CF997">
            <w:pPr>
              <w:spacing w:line="400" w:lineRule="exact"/>
              <w:jc w:val="center"/>
              <w:rPr>
                <w:sz w:val="24"/>
              </w:rPr>
            </w:pPr>
          </w:p>
          <w:p w14:paraId="29DBD6EF">
            <w:pPr>
              <w:spacing w:line="400" w:lineRule="exact"/>
              <w:jc w:val="center"/>
              <w:rPr>
                <w:sz w:val="24"/>
              </w:rPr>
            </w:pPr>
          </w:p>
          <w:p w14:paraId="3491A9ED">
            <w:pPr>
              <w:spacing w:line="400" w:lineRule="exact"/>
              <w:jc w:val="center"/>
              <w:rPr>
                <w:sz w:val="24"/>
              </w:rPr>
            </w:pPr>
          </w:p>
          <w:p w14:paraId="2A58F4DE">
            <w:pPr>
              <w:spacing w:line="400" w:lineRule="exact"/>
              <w:jc w:val="center"/>
              <w:rPr>
                <w:sz w:val="24"/>
              </w:rPr>
            </w:pPr>
          </w:p>
          <w:p w14:paraId="2F1AF3D7">
            <w:pPr>
              <w:spacing w:line="400" w:lineRule="exact"/>
              <w:jc w:val="center"/>
              <w:rPr>
                <w:sz w:val="24"/>
              </w:rPr>
            </w:pPr>
          </w:p>
          <w:p w14:paraId="4E796EB2">
            <w:pPr>
              <w:spacing w:line="400" w:lineRule="exact"/>
              <w:jc w:val="center"/>
              <w:rPr>
                <w:sz w:val="24"/>
              </w:rPr>
            </w:pPr>
          </w:p>
          <w:p w14:paraId="6E63E72A">
            <w:pPr>
              <w:spacing w:line="400" w:lineRule="exact"/>
              <w:jc w:val="center"/>
              <w:rPr>
                <w:sz w:val="24"/>
              </w:rPr>
            </w:pPr>
          </w:p>
          <w:p w14:paraId="5776A7A1">
            <w:pPr>
              <w:spacing w:line="400" w:lineRule="exact"/>
              <w:jc w:val="center"/>
              <w:rPr>
                <w:sz w:val="24"/>
              </w:rPr>
            </w:pPr>
          </w:p>
          <w:p w14:paraId="6F4EE9EA">
            <w:pPr>
              <w:spacing w:line="400" w:lineRule="exact"/>
              <w:jc w:val="center"/>
              <w:rPr>
                <w:sz w:val="24"/>
              </w:rPr>
            </w:pPr>
          </w:p>
          <w:p w14:paraId="202CDAF4">
            <w:pPr>
              <w:spacing w:line="400" w:lineRule="exact"/>
              <w:jc w:val="center"/>
              <w:rPr>
                <w:sz w:val="24"/>
              </w:rPr>
            </w:pPr>
          </w:p>
          <w:p w14:paraId="54A670E5">
            <w:pPr>
              <w:spacing w:line="400" w:lineRule="exact"/>
              <w:jc w:val="center"/>
              <w:rPr>
                <w:sz w:val="24"/>
              </w:rPr>
            </w:pPr>
          </w:p>
          <w:p w14:paraId="6E5C742F">
            <w:pPr>
              <w:spacing w:line="400" w:lineRule="exact"/>
              <w:jc w:val="center"/>
              <w:rPr>
                <w:sz w:val="24"/>
              </w:rPr>
            </w:pPr>
          </w:p>
          <w:p w14:paraId="5BC7E350">
            <w:pPr>
              <w:spacing w:line="400" w:lineRule="exact"/>
              <w:jc w:val="center"/>
              <w:rPr>
                <w:sz w:val="24"/>
              </w:rPr>
            </w:pPr>
          </w:p>
          <w:p w14:paraId="0405ADC6">
            <w:pPr>
              <w:spacing w:line="400" w:lineRule="exact"/>
              <w:jc w:val="center"/>
              <w:rPr>
                <w:sz w:val="24"/>
              </w:rPr>
            </w:pPr>
          </w:p>
          <w:p w14:paraId="177659DF">
            <w:pPr>
              <w:spacing w:line="400" w:lineRule="exact"/>
              <w:jc w:val="center"/>
              <w:rPr>
                <w:sz w:val="24"/>
              </w:rPr>
            </w:pPr>
          </w:p>
          <w:p w14:paraId="2C5DA82F">
            <w:pPr>
              <w:spacing w:line="400" w:lineRule="exact"/>
              <w:jc w:val="center"/>
              <w:rPr>
                <w:sz w:val="24"/>
              </w:rPr>
            </w:pPr>
          </w:p>
          <w:p w14:paraId="5BFB7485">
            <w:pPr>
              <w:spacing w:line="400" w:lineRule="exact"/>
              <w:jc w:val="center"/>
              <w:rPr>
                <w:sz w:val="24"/>
              </w:rPr>
            </w:pPr>
          </w:p>
          <w:p w14:paraId="31C27886">
            <w:pPr>
              <w:spacing w:line="400" w:lineRule="exact"/>
              <w:jc w:val="center"/>
              <w:rPr>
                <w:sz w:val="24"/>
              </w:rPr>
            </w:pPr>
          </w:p>
          <w:p w14:paraId="124AC53C">
            <w:pPr>
              <w:spacing w:line="400" w:lineRule="exact"/>
              <w:jc w:val="center"/>
              <w:rPr>
                <w:sz w:val="24"/>
              </w:rPr>
            </w:pPr>
          </w:p>
          <w:p w14:paraId="2EB8A9AF">
            <w:pPr>
              <w:spacing w:line="400" w:lineRule="exact"/>
              <w:jc w:val="center"/>
              <w:rPr>
                <w:sz w:val="24"/>
              </w:rPr>
            </w:pPr>
          </w:p>
          <w:p w14:paraId="434A3188">
            <w:pPr>
              <w:spacing w:line="400" w:lineRule="exact"/>
              <w:jc w:val="center"/>
              <w:rPr>
                <w:sz w:val="24"/>
              </w:rPr>
            </w:pPr>
          </w:p>
          <w:p w14:paraId="5C32C6E6">
            <w:pPr>
              <w:spacing w:line="400" w:lineRule="exact"/>
              <w:jc w:val="center"/>
              <w:rPr>
                <w:sz w:val="24"/>
              </w:rPr>
            </w:pPr>
          </w:p>
          <w:p w14:paraId="27D87F35">
            <w:pPr>
              <w:spacing w:line="400" w:lineRule="exact"/>
              <w:jc w:val="center"/>
              <w:rPr>
                <w:sz w:val="24"/>
              </w:rPr>
            </w:pPr>
          </w:p>
          <w:p w14:paraId="6A1FC103">
            <w:pPr>
              <w:spacing w:line="400" w:lineRule="exact"/>
              <w:jc w:val="center"/>
              <w:rPr>
                <w:sz w:val="24"/>
              </w:rPr>
            </w:pPr>
          </w:p>
          <w:p w14:paraId="03EB8198">
            <w:pPr>
              <w:spacing w:line="400" w:lineRule="exact"/>
              <w:jc w:val="center"/>
              <w:rPr>
                <w:sz w:val="24"/>
              </w:rPr>
            </w:pPr>
          </w:p>
          <w:p w14:paraId="23974C64">
            <w:pPr>
              <w:spacing w:line="400" w:lineRule="exact"/>
              <w:jc w:val="center"/>
              <w:rPr>
                <w:sz w:val="24"/>
              </w:rPr>
            </w:pPr>
          </w:p>
          <w:p w14:paraId="38313283">
            <w:pPr>
              <w:spacing w:line="400" w:lineRule="exact"/>
              <w:jc w:val="center"/>
              <w:rPr>
                <w:sz w:val="24"/>
              </w:rPr>
            </w:pPr>
          </w:p>
          <w:p w14:paraId="11F230D5">
            <w:pPr>
              <w:spacing w:line="400" w:lineRule="exact"/>
              <w:jc w:val="center"/>
              <w:rPr>
                <w:sz w:val="24"/>
              </w:rPr>
            </w:pPr>
          </w:p>
          <w:p w14:paraId="5167BAB3">
            <w:pPr>
              <w:spacing w:line="400" w:lineRule="exact"/>
              <w:jc w:val="center"/>
              <w:rPr>
                <w:sz w:val="24"/>
              </w:rPr>
            </w:pPr>
          </w:p>
          <w:p w14:paraId="07EECF43">
            <w:pPr>
              <w:spacing w:line="400" w:lineRule="exact"/>
              <w:jc w:val="center"/>
              <w:rPr>
                <w:sz w:val="24"/>
              </w:rPr>
            </w:pPr>
          </w:p>
          <w:p w14:paraId="25461465">
            <w:pPr>
              <w:spacing w:line="400" w:lineRule="exact"/>
              <w:rPr>
                <w:sz w:val="24"/>
              </w:rPr>
            </w:pPr>
          </w:p>
          <w:p w14:paraId="66B82D4D">
            <w:pPr>
              <w:spacing w:line="400" w:lineRule="exact"/>
              <w:rPr>
                <w:sz w:val="24"/>
              </w:rPr>
            </w:pPr>
          </w:p>
          <w:p w14:paraId="6C742097">
            <w:pPr>
              <w:spacing w:line="400" w:lineRule="exact"/>
              <w:rPr>
                <w:sz w:val="24"/>
              </w:rPr>
            </w:pPr>
          </w:p>
          <w:p w14:paraId="50C54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2587D2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1A8EFD6">
            <w:pPr>
              <w:spacing w:line="400" w:lineRule="exact"/>
              <w:rPr>
                <w:sz w:val="24"/>
              </w:rPr>
            </w:pPr>
          </w:p>
          <w:p w14:paraId="59DBEC0F">
            <w:pPr>
              <w:spacing w:line="400" w:lineRule="exact"/>
              <w:rPr>
                <w:sz w:val="24"/>
              </w:rPr>
            </w:pPr>
          </w:p>
          <w:p w14:paraId="47F8D285">
            <w:pPr>
              <w:spacing w:line="400" w:lineRule="exact"/>
              <w:rPr>
                <w:sz w:val="24"/>
              </w:rPr>
            </w:pPr>
          </w:p>
          <w:p w14:paraId="30D67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AA76EC5">
            <w:pPr>
              <w:spacing w:line="400" w:lineRule="exact"/>
              <w:rPr>
                <w:sz w:val="24"/>
              </w:rPr>
            </w:pPr>
          </w:p>
          <w:p w14:paraId="18BBC40C">
            <w:pPr>
              <w:spacing w:line="400" w:lineRule="exact"/>
              <w:rPr>
                <w:sz w:val="24"/>
              </w:rPr>
            </w:pPr>
          </w:p>
          <w:p w14:paraId="123680B9">
            <w:pPr>
              <w:spacing w:line="400" w:lineRule="exact"/>
              <w:rPr>
                <w:sz w:val="24"/>
              </w:rPr>
            </w:pPr>
          </w:p>
          <w:p w14:paraId="4C207EC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C12C294">
            <w:pPr>
              <w:spacing w:line="400" w:lineRule="exact"/>
              <w:rPr>
                <w:sz w:val="24"/>
              </w:rPr>
            </w:pPr>
          </w:p>
          <w:p w14:paraId="567FC75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0E2C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63BC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58625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2C03E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F190F8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DCE08B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7F21A1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AC2A9BF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如何定义项目大赛参赛作品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7F53C21F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8691DA7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主页和子页</w:t>
            </w:r>
          </w:p>
          <w:p w14:paraId="243ACE0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</w:t>
            </w:r>
          </w:p>
          <w:p w14:paraId="01C4D29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设计一个主页时，需要关注多个素质目标，以确保用户有一个良好的体验，并能有效地传达</w:t>
            </w:r>
            <w:r>
              <w:rPr>
                <w:rFonts w:hint="eastAsia"/>
                <w:lang w:eastAsia="zh-CN"/>
              </w:rPr>
              <w:t>项目</w:t>
            </w:r>
            <w:r>
              <w:t>的核心信息。以下是一些主要的素质目标：</w:t>
            </w:r>
          </w:p>
          <w:p w14:paraId="1361A2C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清晰性</w:t>
            </w:r>
            <w:r>
              <w:t>：主页应该清晰、简洁，并提供一个直观的布局，使用户能够快速找到他们需要的信息。避免过多的视觉元素和混乱的布局。</w:t>
            </w:r>
          </w:p>
          <w:p w14:paraId="78FCD47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一致性</w:t>
            </w:r>
            <w:r>
              <w:t>：设计风格、字体、颜色和图像应该与整个</w:t>
            </w:r>
            <w:r>
              <w:rPr>
                <w:rFonts w:hint="eastAsia"/>
                <w:lang w:eastAsia="zh-CN"/>
              </w:rPr>
              <w:t>项目</w:t>
            </w:r>
            <w:r>
              <w:t>的其余部分保持一致。这有助于建立品牌形象并提供一个一致的用户体验。</w:t>
            </w:r>
          </w:p>
          <w:p w14:paraId="4EA7B17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：用户友好性是至关重要的。确保导航菜单直观易用，并确保主要内容区域清晰可见。考虑使用大标题和易于阅读的字体。</w:t>
            </w:r>
          </w:p>
          <w:p w14:paraId="50945D8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：考虑到各种设备和屏幕尺寸，确保主页在不同设备上都能正确显示。响应式设计可以帮助确保良好的用户体验，无论是在桌面、平板还是手机上。</w:t>
            </w:r>
          </w:p>
          <w:p w14:paraId="19016E9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SEO优化</w:t>
            </w:r>
            <w:r>
              <w:t>：考虑搜索引擎优化（SEO），确保主页的关键字和内容都被优化，以提高</w:t>
            </w:r>
            <w:r>
              <w:rPr>
                <w:rFonts w:hint="eastAsia"/>
                <w:lang w:eastAsia="zh-CN"/>
              </w:rPr>
              <w:t>项目</w:t>
            </w:r>
            <w:r>
              <w:t>在搜索引擎结果中的排名。</w:t>
            </w:r>
          </w:p>
          <w:p w14:paraId="2D73F79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信息架构</w:t>
            </w:r>
            <w:r>
              <w:t>：合理地组织信息，使用户能够轻松找到他们感兴趣的内容。考虑使用面包屑导航、侧边栏菜单或页脚菜单来提供额外的导航选项。</w:t>
            </w:r>
          </w:p>
          <w:p w14:paraId="14B1A75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视觉吸引力</w:t>
            </w:r>
            <w:r>
              <w:t>：良好的视觉设计可以吸引用户的注意力，并使他们更愿意深入了解</w:t>
            </w:r>
            <w:r>
              <w:rPr>
                <w:rFonts w:hint="eastAsia"/>
                <w:lang w:eastAsia="zh-CN"/>
              </w:rPr>
              <w:t>项目</w:t>
            </w:r>
            <w:r>
              <w:t>的内容。使用高质量的图像、颜色和设计元素，但要注意不要使其过于花哨或分散注意力。</w:t>
            </w:r>
          </w:p>
          <w:p w14:paraId="7FD1E01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联系信息和隐私政策</w:t>
            </w:r>
            <w:r>
              <w:t>：在主页上提供联系信息，如电子邮件地址、电话号码或在线表单，并确保包含隐私政策链接，以增加用户的信任度。</w:t>
            </w:r>
          </w:p>
          <w:p w14:paraId="4C676A4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加载速度</w:t>
            </w:r>
            <w:r>
              <w:t>：优化图片和其他媒体文件的大小，并确保主页加载速度快。缓慢的加载速度可能导致用户失去耐心并离开</w:t>
            </w:r>
            <w:r>
              <w:rPr>
                <w:rFonts w:hint="eastAsia"/>
                <w:lang w:eastAsia="zh-CN"/>
              </w:rPr>
              <w:t>项目</w:t>
            </w:r>
            <w:r>
              <w:t>。</w:t>
            </w:r>
          </w:p>
          <w:p w14:paraId="3A8E904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：确保主页在不同设备和屏幕尺寸上都能正确显示，无论是在桌面、平板还是手机上。</w:t>
            </w:r>
          </w:p>
          <w:p w14:paraId="695FDC8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可访问性</w:t>
            </w:r>
            <w:r>
              <w:t>：确保</w:t>
            </w:r>
            <w:r>
              <w:rPr>
                <w:rFonts w:hint="eastAsia"/>
                <w:lang w:eastAsia="zh-CN"/>
              </w:rPr>
              <w:t>项目</w:t>
            </w:r>
            <w:r>
              <w:t>对所有人（包括残障人士）都是可访问的。遵循可访问性指南和标准，如WCAG（Web内容无障碍指南）。</w:t>
            </w:r>
          </w:p>
          <w:p w14:paraId="049FAE4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</w:t>
            </w:r>
            <w:r>
              <w:t>：在发布之前，对主页进行彻底的测试，确保所有功能和元素都能正常工作，并且没有错别字或语法错误。</w:t>
            </w:r>
          </w:p>
          <w:p w14:paraId="1A9B14A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反馈机制</w:t>
            </w:r>
            <w:r>
              <w:t>：考虑提供一个反馈或评价机制，让用户能够提供他们对主页的意见和建议。</w:t>
            </w:r>
          </w:p>
          <w:p w14:paraId="3D149C1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导航结构</w:t>
            </w:r>
            <w:r>
              <w:t>：简明扼要的导航结构是至关重要的，它可以帮助用户快速找到他们需要的信息或功能。</w:t>
            </w:r>
          </w:p>
          <w:p w14:paraId="62C1AB0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独特卖点</w:t>
            </w:r>
            <w:r>
              <w:t>：在主页上突出显示你的独特卖点或主要优势，以吸引潜在客户或用户。</w:t>
            </w:r>
          </w:p>
          <w:p w14:paraId="167EB05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：避免在主页上放置过多的信息或元素，这可能会使页面看起来过于拥挤或混乱。尽量保持简洁和有组织。</w:t>
            </w:r>
          </w:p>
          <w:p w14:paraId="614D9C1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色彩搭配</w:t>
            </w:r>
            <w:r>
              <w:t>：选择与品牌形象一致的颜色，并确保颜色搭配看起来和谐并有助于传达品牌的调性。</w:t>
            </w:r>
          </w:p>
          <w:p w14:paraId="2296708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语言和文本内容</w:t>
            </w:r>
            <w:r>
              <w:t>：确保语言简洁明了，避免使用过于复杂的术语或行话。同时，确保文本内容易于阅读并提供有价值的信息。</w:t>
            </w:r>
          </w:p>
          <w:p w14:paraId="437CA42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适应性和可定制性</w:t>
            </w:r>
            <w:r>
              <w:t>：虽然保持一致性很重要，但也要确保主页具有一定的适应性和可定制性，以适应不同的受众和营销活动需求。</w:t>
            </w:r>
          </w:p>
          <w:p w14:paraId="799A372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社交媒体集成</w:t>
            </w:r>
            <w:r>
              <w:t>：考虑在主页上集成社交媒体元素，如社交分享按钮、关注按钮等，以增加互动性和分享机会。</w:t>
            </w:r>
          </w:p>
          <w:p w14:paraId="5D892270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项目注重美观、大方、简约、主题突出</w:t>
            </w:r>
          </w:p>
          <w:p w14:paraId="7314584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C29D48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2F57F9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15822A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F5656A4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完成作品的主页和子页设计</w:t>
            </w:r>
          </w:p>
        </w:tc>
        <w:tc>
          <w:tcPr>
            <w:tcW w:w="1467" w:type="dxa"/>
            <w:vMerge w:val="restart"/>
          </w:tcPr>
          <w:p w14:paraId="31CAA5D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231FE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ADF6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5155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F2F37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4A438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D092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D4FDE9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82DC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B465F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06533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37830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5615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主页表达了哪些设计语言</w:t>
            </w:r>
            <w:r>
              <w:rPr>
                <w:rFonts w:hint="eastAsia"/>
                <w:szCs w:val="21"/>
              </w:rPr>
              <w:t>？</w:t>
            </w:r>
          </w:p>
          <w:p w14:paraId="7608E6D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3FA0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E5792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9BBE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861B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AA0C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F1EE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DE7EA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2C6C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DBF9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3E77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0C63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9F82D6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968EA5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3B11B5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48CE6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能独立完成主页某一功能的设计</w:t>
            </w:r>
          </w:p>
          <w:p w14:paraId="28E88F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F563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18FD2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E2E7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10713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9B8A1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49F4A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0DF94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2DDA10">
            <w:pPr>
              <w:spacing w:line="400" w:lineRule="exact"/>
              <w:jc w:val="left"/>
              <w:rPr>
                <w:szCs w:val="21"/>
              </w:rPr>
            </w:pPr>
          </w:p>
          <w:p w14:paraId="3D0207CD">
            <w:pPr>
              <w:spacing w:line="400" w:lineRule="exact"/>
              <w:jc w:val="left"/>
              <w:rPr>
                <w:szCs w:val="21"/>
              </w:rPr>
            </w:pPr>
          </w:p>
          <w:p w14:paraId="344E718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53DD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122C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3B381B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D609E6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完整案例</w:t>
                                  </w:r>
                                </w:p>
                                <w:p w14:paraId="007D9442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主页设计</w:t>
                                  </w:r>
                                </w:p>
                                <w:p w14:paraId="4251A517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功能区</w:t>
                                  </w:r>
                                </w:p>
                                <w:p w14:paraId="0B14EE6E"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子页设计</w:t>
                                  </w:r>
                                </w:p>
                                <w:p w14:paraId="7CD3334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D609E69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完整案例</w:t>
                            </w:r>
                          </w:p>
                          <w:p w14:paraId="007D9442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主页设计</w:t>
                            </w:r>
                          </w:p>
                          <w:p w14:paraId="4251A517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功能区</w:t>
                            </w:r>
                          </w:p>
                          <w:p w14:paraId="0B14EE6E"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子页设计</w:t>
                            </w:r>
                          </w:p>
                          <w:p w14:paraId="7CD33340"/>
                        </w:txbxContent>
                      </v:textbox>
                    </v:shape>
                  </w:pict>
                </mc:Fallback>
              </mc:AlternateContent>
            </w:r>
          </w:p>
          <w:p w14:paraId="30C6525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23917E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E2862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47F063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4D476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3183D68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24FD4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14B8B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4BA53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04BD0A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40E0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47D7C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9068C1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主页设计教学反思</w:t>
            </w:r>
          </w:p>
          <w:p w14:paraId="1619578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在教授主页设计的过程中，我深感这一课程不仅是教授技术的过程，更是培养学生审美观念、设计思维和问题解决能力的机会。以下是我对这一阶段</w:t>
            </w:r>
            <w:bookmarkStart w:id="0" w:name="_GoBack"/>
            <w:bookmarkEnd w:id="0"/>
            <w:r>
              <w:t>教学的反思：</w:t>
            </w:r>
          </w:p>
          <w:p w14:paraId="71CC5888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一、教学内容与目标</w:t>
            </w:r>
          </w:p>
          <w:p w14:paraId="4E0EC66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技术掌握</w:t>
            </w:r>
            <w:r>
              <w:t>：确保学生掌握了基础的设计技术</w:t>
            </w:r>
            <w:r>
              <w:rPr>
                <w:rFonts w:hint="eastAsia"/>
                <w:lang w:eastAsia="zh-CN"/>
              </w:rPr>
              <w:t>。</w:t>
            </w:r>
          </w:p>
          <w:p w14:paraId="6F8BFB8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设计原则</w:t>
            </w:r>
            <w:r>
              <w:t>：强调了设计的基本原则，如对齐、对比、重复和空白等，以帮助学生创建更具吸引力的页面。</w:t>
            </w:r>
          </w:p>
          <w:p w14:paraId="17526013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：深入探讨了如何通过设计来提升用户体验，例如合理的布局和导航设计。</w:t>
            </w:r>
          </w:p>
          <w:p w14:paraId="3C62FA7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实践项目</w:t>
            </w:r>
            <w:r>
              <w:t>：要求学生完成一个完整的设计项目，以应用所学知识。</w:t>
            </w:r>
          </w:p>
          <w:p w14:paraId="34C7A63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二、教学方法与实施</w:t>
            </w:r>
          </w:p>
          <w:p w14:paraId="37E7E78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案例分析</w:t>
            </w:r>
            <w:r>
              <w:t>：通过分析成功的设计案例，让学生理解优秀设计的要素。</w:t>
            </w:r>
          </w:p>
          <w:p w14:paraId="48FC6BB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互动讨论</w:t>
            </w:r>
            <w:r>
              <w:t>：鼓励学生分享他们的设计思路和反馈，培养他们的批判性思考能力。</w:t>
            </w:r>
          </w:p>
          <w:p w14:paraId="36B29D6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项目导向学习</w:t>
            </w:r>
            <w:r>
              <w:t>：布置实际的设计任务，使学生在实践中掌握知识。</w:t>
            </w:r>
          </w:p>
          <w:p w14:paraId="7C071A4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技术支持</w:t>
            </w:r>
            <w:r>
              <w:t>：提供在线技术支持，帮助学生解决在设计和编码过程中遇到的问题。</w:t>
            </w:r>
          </w:p>
          <w:p w14:paraId="600C002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三、遇到的问题和解决方案</w:t>
            </w:r>
          </w:p>
          <w:p w14:paraId="19ACC11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技术困难</w:t>
            </w:r>
            <w:r>
              <w:t>：部分学生在技术实现上遇到问题，特别是CSS布局和响应式设计。为解决这一问题，我增加了更多的实践课时，并提供了额外的在线教程和资源。</w:t>
            </w:r>
          </w:p>
          <w:p w14:paraId="6E97084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设计观念</w:t>
            </w:r>
            <w:r>
              <w:t>：部分学生过于关注细节而忽视了整体的设计原则。为此，我强调了全局观在设计中的重要性，并鼓励他们多做整体和局部的对比分析。</w:t>
            </w:r>
          </w:p>
          <w:p w14:paraId="39BCCB2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时间管理</w:t>
            </w:r>
            <w:r>
              <w:t>：项目制作过程中，部分学生面临时间管理问题。我建议他们制定详细的时间表，并督促他们在规定时间内完成任务。</w:t>
            </w:r>
          </w:p>
          <w:p w14:paraId="61143B6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58CD8F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141FEE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A22F4D5"/>
    <w:multiLevelType w:val="multilevel"/>
    <w:tmpl w:val="CA22F4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B990FF5"/>
    <w:multiLevelType w:val="multilevel"/>
    <w:tmpl w:val="DB990F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9BCA747"/>
    <w:multiLevelType w:val="multilevel"/>
    <w:tmpl w:val="E9BCA74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2955FFB"/>
    <w:multiLevelType w:val="multilevel"/>
    <w:tmpl w:val="62955FF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E13172"/>
    <w:rsid w:val="037B6916"/>
    <w:rsid w:val="03800D34"/>
    <w:rsid w:val="03E80687"/>
    <w:rsid w:val="049031F8"/>
    <w:rsid w:val="055211D1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3A26A2E"/>
    <w:rsid w:val="14132D88"/>
    <w:rsid w:val="14B7032D"/>
    <w:rsid w:val="14C1008E"/>
    <w:rsid w:val="15B65CBF"/>
    <w:rsid w:val="166B13D0"/>
    <w:rsid w:val="16E06BE2"/>
    <w:rsid w:val="174E3A31"/>
    <w:rsid w:val="17A42169"/>
    <w:rsid w:val="186B0607"/>
    <w:rsid w:val="199E386A"/>
    <w:rsid w:val="1A612876"/>
    <w:rsid w:val="1B767316"/>
    <w:rsid w:val="1C280A6A"/>
    <w:rsid w:val="1D32451C"/>
    <w:rsid w:val="1ECD1525"/>
    <w:rsid w:val="1F254367"/>
    <w:rsid w:val="1F743CD4"/>
    <w:rsid w:val="1FC658C9"/>
    <w:rsid w:val="215D71F9"/>
    <w:rsid w:val="22761828"/>
    <w:rsid w:val="23490B58"/>
    <w:rsid w:val="250E136F"/>
    <w:rsid w:val="25C66622"/>
    <w:rsid w:val="283E7C30"/>
    <w:rsid w:val="28A44A91"/>
    <w:rsid w:val="28BC7AEE"/>
    <w:rsid w:val="2A223022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A63A1C"/>
    <w:rsid w:val="42D10A01"/>
    <w:rsid w:val="43CB76FE"/>
    <w:rsid w:val="43F32EA9"/>
    <w:rsid w:val="454C488D"/>
    <w:rsid w:val="46086152"/>
    <w:rsid w:val="460B0434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58B219B"/>
    <w:rsid w:val="5866141B"/>
    <w:rsid w:val="59A70139"/>
    <w:rsid w:val="59DF754F"/>
    <w:rsid w:val="5A876095"/>
    <w:rsid w:val="5AA31AD3"/>
    <w:rsid w:val="5ABC3575"/>
    <w:rsid w:val="5E190108"/>
    <w:rsid w:val="5E1B4B8B"/>
    <w:rsid w:val="61496F33"/>
    <w:rsid w:val="63223732"/>
    <w:rsid w:val="64914A9C"/>
    <w:rsid w:val="652739F5"/>
    <w:rsid w:val="66C44D83"/>
    <w:rsid w:val="66D02A29"/>
    <w:rsid w:val="67071002"/>
    <w:rsid w:val="67C60C23"/>
    <w:rsid w:val="68014B1A"/>
    <w:rsid w:val="6AC77447"/>
    <w:rsid w:val="6AE663EC"/>
    <w:rsid w:val="6C727D74"/>
    <w:rsid w:val="6C742D41"/>
    <w:rsid w:val="6CF94FF3"/>
    <w:rsid w:val="6DA140EC"/>
    <w:rsid w:val="72486558"/>
    <w:rsid w:val="72B56889"/>
    <w:rsid w:val="738B42FF"/>
    <w:rsid w:val="73D24B1D"/>
    <w:rsid w:val="75D5244D"/>
    <w:rsid w:val="77301D7E"/>
    <w:rsid w:val="7ADC6FBD"/>
    <w:rsid w:val="7BCE7867"/>
    <w:rsid w:val="7CAD1020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2150</Words>
  <Characters>2209</Characters>
  <Lines>21</Lines>
  <Paragraphs>6</Paragraphs>
  <TotalTime>3</TotalTime>
  <ScaleCrop>false</ScaleCrop>
  <LinksUpToDate>false</LinksUpToDate>
  <CharactersWithSpaces>2251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2025-09-11T03:52:53Z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