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23DA4">
      <w:pPr>
        <w:rPr>
          <w:sz w:val="56"/>
        </w:rPr>
      </w:pPr>
      <w:r>
        <w:rPr>
          <w:sz w:val="56"/>
        </w:rPr>
        <w:drawing>
          <wp:inline distT="0" distB="0" distL="114300" distR="114300">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03CF6DAA">
      <w:pPr>
        <w:jc w:val="center"/>
        <w:rPr>
          <w:sz w:val="56"/>
        </w:rPr>
      </w:pPr>
    </w:p>
    <w:p w14:paraId="34AE196F">
      <w:pPr>
        <w:jc w:val="center"/>
        <w:rPr>
          <w:sz w:val="56"/>
        </w:rPr>
      </w:pPr>
    </w:p>
    <w:p w14:paraId="49E38BE5">
      <w:pPr>
        <w:jc w:val="center"/>
        <w:rPr>
          <w:rFonts w:ascii="微软雅黑" w:hAnsi="微软雅黑" w:eastAsia="微软雅黑" w:cs="微软雅黑"/>
          <w:b/>
          <w:bCs/>
          <w:sz w:val="52"/>
          <w:szCs w:val="84"/>
        </w:rPr>
      </w:pPr>
      <w:r>
        <w:rPr>
          <w:rFonts w:ascii="微软雅黑" w:hAnsi="微软雅黑" w:eastAsia="微软雅黑" w:cs="微软雅黑"/>
          <w:b/>
          <w:bCs/>
          <w:sz w:val="52"/>
          <w:szCs w:val="84"/>
        </w:rPr>
        <w:t>****</w:t>
      </w:r>
      <w:r>
        <w:rPr>
          <w:rFonts w:hint="eastAsia" w:ascii="微软雅黑" w:hAnsi="微软雅黑" w:eastAsia="微软雅黑" w:cs="微软雅黑"/>
          <w:b/>
          <w:bCs/>
          <w:sz w:val="52"/>
          <w:szCs w:val="84"/>
        </w:rPr>
        <w:t>专业</w:t>
      </w:r>
      <w:r>
        <w:rPr>
          <w:rFonts w:ascii="微软雅黑" w:hAnsi="微软雅黑" w:eastAsia="微软雅黑" w:cs="微软雅黑"/>
          <w:b/>
          <w:bCs/>
          <w:sz w:val="52"/>
          <w:szCs w:val="84"/>
        </w:rPr>
        <w:t>(</w:t>
      </w:r>
      <w:r>
        <w:rPr>
          <w:rFonts w:hint="eastAsia" w:ascii="微软雅黑" w:hAnsi="微软雅黑" w:eastAsia="微软雅黑" w:cs="微软雅黑"/>
          <w:b/>
          <w:bCs/>
          <w:sz w:val="52"/>
          <w:szCs w:val="84"/>
        </w:rPr>
        <w:t>群</w:t>
      </w:r>
      <w:r>
        <w:rPr>
          <w:rFonts w:ascii="微软雅黑" w:hAnsi="微软雅黑" w:eastAsia="微软雅黑" w:cs="微软雅黑"/>
          <w:b/>
          <w:bCs/>
          <w:sz w:val="52"/>
          <w:szCs w:val="84"/>
        </w:rPr>
        <w:t>)</w:t>
      </w:r>
    </w:p>
    <w:p w14:paraId="7C229A8E">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课</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程</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标</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准</w:t>
      </w:r>
    </w:p>
    <w:p w14:paraId="1E01EC36">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5CF8BB38">
      <w:pPr>
        <w:rPr>
          <w:sz w:val="48"/>
        </w:rPr>
      </w:pPr>
    </w:p>
    <w:p w14:paraId="14E5F04E">
      <w:pPr>
        <w:rPr>
          <w:sz w:val="48"/>
        </w:rPr>
      </w:pPr>
      <w:r>
        <w:rPr>
          <w:sz w:val="48"/>
        </w:rPr>
        <w:t xml:space="preserve"> </w:t>
      </w:r>
    </w:p>
    <w:p w14:paraId="72FF4393">
      <w:pPr>
        <w:ind w:firstLine="1958" w:firstLineChars="650"/>
        <w:rPr>
          <w:rFonts w:hint="eastAsia" w:ascii="宋体" w:eastAsia="宋体"/>
          <w:b/>
          <w:sz w:val="30"/>
          <w:szCs w:val="30"/>
          <w:u w:val="single"/>
          <w:lang w:val="en-US" w:eastAsia="zh-CN"/>
        </w:rPr>
      </w:pPr>
      <w:r>
        <w:rPr>
          <w:rFonts w:hint="eastAsia" w:ascii="宋体" w:hAnsi="宋体"/>
          <w:b/>
          <w:sz w:val="30"/>
          <w:szCs w:val="30"/>
        </w:rPr>
        <w:t>二</w:t>
      </w:r>
      <w:r>
        <w:rPr>
          <w:rFonts w:ascii="宋体" w:hAnsi="宋体"/>
          <w:b/>
          <w:sz w:val="30"/>
          <w:szCs w:val="30"/>
        </w:rPr>
        <w:t xml:space="preserve"> </w:t>
      </w:r>
      <w:r>
        <w:rPr>
          <w:rFonts w:hint="eastAsia" w:ascii="宋体" w:hAnsi="宋体"/>
          <w:b/>
          <w:sz w:val="30"/>
          <w:szCs w:val="30"/>
        </w:rPr>
        <w:t>级</w:t>
      </w:r>
      <w:r>
        <w:rPr>
          <w:rFonts w:ascii="宋体" w:hAnsi="宋体"/>
          <w:b/>
          <w:sz w:val="30"/>
          <w:szCs w:val="30"/>
        </w:rPr>
        <w:t xml:space="preserve"> </w:t>
      </w:r>
      <w:r>
        <w:rPr>
          <w:rFonts w:hint="eastAsia" w:ascii="宋体" w:hAnsi="宋体"/>
          <w:b/>
          <w:sz w:val="30"/>
          <w:szCs w:val="30"/>
        </w:rPr>
        <w:t>学</w:t>
      </w:r>
      <w:r>
        <w:rPr>
          <w:rFonts w:ascii="宋体" w:hAnsi="宋体"/>
          <w:b/>
          <w:sz w:val="30"/>
          <w:szCs w:val="30"/>
        </w:rPr>
        <w:t xml:space="preserve"> </w:t>
      </w:r>
      <w:r>
        <w:rPr>
          <w:rFonts w:hint="eastAsia" w:ascii="宋体" w:hAnsi="宋体"/>
          <w:b/>
          <w:sz w:val="30"/>
          <w:szCs w:val="30"/>
        </w:rPr>
        <w:t>院</w:t>
      </w:r>
      <w:r>
        <w:rPr>
          <w:rFonts w:ascii="宋体" w:hAnsi="宋体"/>
          <w:b/>
          <w:sz w:val="30"/>
          <w:szCs w:val="30"/>
        </w:rPr>
        <w:t>(</w:t>
      </w:r>
      <w:r>
        <w:rPr>
          <w:rFonts w:hint="eastAsia" w:ascii="宋体" w:hAnsi="宋体"/>
          <w:b/>
          <w:sz w:val="30"/>
          <w:szCs w:val="30"/>
        </w:rPr>
        <w:t>部</w:t>
      </w:r>
      <w:r>
        <w:rPr>
          <w:rFonts w:ascii="宋体" w:hAnsi="宋体"/>
          <w:b/>
          <w:sz w:val="30"/>
          <w:szCs w:val="30"/>
        </w:rPr>
        <w:t>)</w:t>
      </w:r>
      <w:r>
        <w:rPr>
          <w:rFonts w:hint="eastAsia" w:ascii="宋体" w:hAnsi="宋体"/>
          <w:b/>
          <w:sz w:val="30"/>
          <w:szCs w:val="30"/>
        </w:rPr>
        <w:t>：</w:t>
      </w:r>
      <w:r>
        <w:rPr>
          <w:rFonts w:ascii="宋体" w:hAnsi="宋体"/>
          <w:b/>
          <w:sz w:val="30"/>
          <w:szCs w:val="30"/>
          <w:u w:val="single"/>
        </w:rPr>
        <w:t xml:space="preserve">   </w:t>
      </w:r>
      <w:r>
        <w:rPr>
          <w:rFonts w:hint="eastAsia" w:ascii="宋体" w:hAnsi="宋体"/>
          <w:b/>
          <w:sz w:val="30"/>
          <w:szCs w:val="30"/>
          <w:u w:val="single"/>
          <w:lang w:val="en-US" w:eastAsia="zh-CN"/>
        </w:rPr>
        <w:t>智能工程学院</w:t>
      </w:r>
      <w:r>
        <w:rPr>
          <w:rFonts w:ascii="宋体" w:hAnsi="宋体"/>
          <w:b/>
          <w:sz w:val="30"/>
          <w:szCs w:val="30"/>
          <w:u w:val="single"/>
        </w:rPr>
        <w:t xml:space="preserve"> </w:t>
      </w:r>
      <w:r>
        <w:rPr>
          <w:rFonts w:hint="eastAsia" w:ascii="宋体" w:hAnsi="宋体"/>
          <w:b/>
          <w:sz w:val="30"/>
          <w:szCs w:val="30"/>
          <w:u w:val="single"/>
          <w:lang w:val="en-US" w:eastAsia="zh-CN"/>
        </w:rPr>
        <w:t xml:space="preserve"> </w:t>
      </w:r>
    </w:p>
    <w:p w14:paraId="49939A65">
      <w:pPr>
        <w:ind w:firstLine="1958" w:firstLineChars="650"/>
        <w:rPr>
          <w:rFonts w:ascii="宋体"/>
          <w:b/>
          <w:sz w:val="30"/>
          <w:szCs w:val="30"/>
          <w:u w:val="single"/>
        </w:rPr>
      </w:pPr>
      <w:r>
        <w:rPr>
          <w:rFonts w:hint="eastAsia" w:ascii="宋体" w:hAnsi="宋体"/>
          <w:b/>
          <w:sz w:val="30"/>
          <w:szCs w:val="30"/>
        </w:rPr>
        <w:t>执</w:t>
      </w:r>
      <w:r>
        <w:rPr>
          <w:rFonts w:ascii="宋体" w:hAnsi="宋体"/>
          <w:b/>
          <w:sz w:val="30"/>
          <w:szCs w:val="30"/>
        </w:rPr>
        <w:t xml:space="preserve">    </w:t>
      </w:r>
      <w:r>
        <w:rPr>
          <w:rFonts w:hint="eastAsia" w:ascii="宋体" w:hAnsi="宋体"/>
          <w:b/>
          <w:sz w:val="30"/>
          <w:szCs w:val="30"/>
        </w:rPr>
        <w:t>笔</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6E243C24">
      <w:pPr>
        <w:ind w:firstLine="1958" w:firstLineChars="650"/>
        <w:rPr>
          <w:rFonts w:ascii="宋体"/>
          <w:b/>
          <w:sz w:val="30"/>
          <w:szCs w:val="30"/>
          <w:u w:val="single"/>
        </w:rPr>
      </w:pPr>
      <w:r>
        <w:rPr>
          <w:rFonts w:hint="eastAsia" w:ascii="宋体" w:hAnsi="宋体"/>
          <w:b/>
          <w:sz w:val="30"/>
          <w:szCs w:val="30"/>
        </w:rPr>
        <w:t>审</w:t>
      </w:r>
      <w:r>
        <w:rPr>
          <w:rFonts w:ascii="宋体" w:hAnsi="宋体"/>
          <w:b/>
          <w:sz w:val="30"/>
          <w:szCs w:val="30"/>
        </w:rPr>
        <w:t xml:space="preserve">    </w:t>
      </w:r>
      <w:r>
        <w:rPr>
          <w:rFonts w:hint="eastAsia" w:ascii="宋体" w:hAnsi="宋体"/>
          <w:b/>
          <w:sz w:val="30"/>
          <w:szCs w:val="30"/>
        </w:rPr>
        <w:t>核</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21D43357">
      <w:pPr>
        <w:ind w:firstLine="1958" w:firstLineChars="650"/>
        <w:rPr>
          <w:rFonts w:ascii="宋体"/>
          <w:b/>
          <w:sz w:val="30"/>
          <w:szCs w:val="30"/>
          <w:u w:val="single"/>
        </w:rPr>
      </w:pPr>
      <w:r>
        <w:rPr>
          <w:rFonts w:hint="eastAsia" w:ascii="宋体" w:hAnsi="宋体"/>
          <w:b/>
          <w:sz w:val="30"/>
          <w:szCs w:val="30"/>
        </w:rPr>
        <w:t>制</w:t>
      </w:r>
      <w:r>
        <w:rPr>
          <w:rFonts w:ascii="宋体" w:hAnsi="宋体"/>
          <w:b/>
          <w:sz w:val="30"/>
          <w:szCs w:val="30"/>
        </w:rPr>
        <w:t xml:space="preserve">  </w:t>
      </w:r>
      <w:r>
        <w:rPr>
          <w:rFonts w:hint="eastAsia" w:ascii="宋体" w:hAnsi="宋体"/>
          <w:b/>
          <w:sz w:val="30"/>
          <w:szCs w:val="30"/>
        </w:rPr>
        <w:t>定</w:t>
      </w:r>
      <w:r>
        <w:rPr>
          <w:rFonts w:ascii="宋体" w:hAnsi="宋体"/>
          <w:b/>
          <w:sz w:val="30"/>
          <w:szCs w:val="30"/>
        </w:rPr>
        <w:t xml:space="preserve">  </w:t>
      </w:r>
      <w:r>
        <w:rPr>
          <w:rFonts w:hint="eastAsia" w:ascii="宋体" w:hAnsi="宋体"/>
          <w:b/>
          <w:sz w:val="30"/>
          <w:szCs w:val="30"/>
        </w:rPr>
        <w:t>日</w:t>
      </w:r>
      <w:r>
        <w:rPr>
          <w:rFonts w:ascii="宋体" w:hAnsi="宋体"/>
          <w:b/>
          <w:sz w:val="30"/>
          <w:szCs w:val="30"/>
        </w:rPr>
        <w:t xml:space="preserve">  </w:t>
      </w:r>
      <w:r>
        <w:rPr>
          <w:rFonts w:hint="eastAsia" w:ascii="宋体" w:hAnsi="宋体"/>
          <w:b/>
          <w:sz w:val="30"/>
          <w:szCs w:val="30"/>
        </w:rPr>
        <w:t>期</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011F8448">
      <w:pPr>
        <w:rPr>
          <w:sz w:val="44"/>
          <w:u w:val="single"/>
        </w:rPr>
      </w:pPr>
    </w:p>
    <w:p w14:paraId="2D2ACAEC">
      <w:pPr>
        <w:rPr>
          <w:sz w:val="44"/>
          <w:u w:val="single"/>
        </w:rPr>
      </w:pPr>
    </w:p>
    <w:p w14:paraId="5ABF76F4">
      <w:pPr>
        <w:rPr>
          <w:sz w:val="44"/>
          <w:u w:val="single"/>
        </w:rPr>
      </w:pPr>
    </w:p>
    <w:p w14:paraId="065B8713">
      <w:pPr>
        <w:jc w:val="center"/>
        <w:rPr>
          <w:b/>
          <w:sz w:val="28"/>
        </w:rPr>
      </w:pPr>
      <w:r>
        <w:rPr>
          <w:rFonts w:hint="eastAsia"/>
          <w:b/>
          <w:sz w:val="28"/>
          <w:lang w:eastAsia="zh-CN"/>
        </w:rPr>
        <w:t>吉林水利电力职业学院</w:t>
      </w:r>
      <w:r>
        <w:rPr>
          <w:rFonts w:hint="eastAsia"/>
          <w:b/>
          <w:sz w:val="28"/>
        </w:rPr>
        <w:t>教务处制</w:t>
      </w:r>
    </w:p>
    <w:p w14:paraId="468AC326">
      <w:pPr>
        <w:jc w:val="center"/>
        <w:rPr>
          <w:b/>
          <w:sz w:val="28"/>
        </w:rPr>
      </w:pPr>
      <w:r>
        <w:rPr>
          <w:b/>
          <w:sz w:val="28"/>
        </w:rPr>
        <w:t>202</w:t>
      </w:r>
      <w:r>
        <w:rPr>
          <w:rFonts w:hint="eastAsia"/>
          <w:b/>
          <w:sz w:val="28"/>
          <w:lang w:val="en-US" w:eastAsia="zh-CN"/>
        </w:rPr>
        <w:t>5</w:t>
      </w:r>
      <w:r>
        <w:rPr>
          <w:rFonts w:hint="eastAsia"/>
          <w:b/>
          <w:sz w:val="28"/>
        </w:rPr>
        <w:t>年</w:t>
      </w:r>
      <w:r>
        <w:rPr>
          <w:rFonts w:hint="eastAsia"/>
          <w:b/>
          <w:sz w:val="28"/>
          <w:lang w:val="en-US" w:eastAsia="zh-CN"/>
        </w:rPr>
        <w:t>1</w:t>
      </w:r>
      <w:r>
        <w:rPr>
          <w:rFonts w:hint="eastAsia"/>
          <w:b/>
          <w:sz w:val="28"/>
        </w:rPr>
        <w:t>月</w:t>
      </w:r>
      <w:r>
        <w:rPr>
          <w:b/>
          <w:sz w:val="28"/>
        </w:rPr>
        <w:br w:type="page"/>
      </w:r>
    </w:p>
    <w:p w14:paraId="32E003A1">
      <w:pPr>
        <w:jc w:val="center"/>
        <w:rPr>
          <w:b/>
          <w:sz w:val="28"/>
        </w:rPr>
      </w:pPr>
      <w:r>
        <w:rPr>
          <w:rFonts w:hint="eastAsia"/>
          <w:b/>
          <w:sz w:val="28"/>
        </w:rPr>
        <w:t>目</w:t>
      </w:r>
      <w:r>
        <w:rPr>
          <w:b/>
          <w:sz w:val="28"/>
        </w:rPr>
        <w:t xml:space="preserve">      </w:t>
      </w:r>
      <w:r>
        <w:rPr>
          <w:rFonts w:hint="eastAsia"/>
          <w:b/>
          <w:sz w:val="28"/>
        </w:rPr>
        <w:t>录</w:t>
      </w:r>
    </w:p>
    <w:p w14:paraId="37C514D5">
      <w:pPr>
        <w:jc w:val="center"/>
      </w:pPr>
      <w:bookmarkStart w:id="0" w:name="_Toc31002_WPSOffice_Type1"/>
    </w:p>
    <w:p w14:paraId="1A7F7408">
      <w:pPr>
        <w:pStyle w:val="14"/>
        <w:tabs>
          <w:tab w:val="right" w:leader="dot" w:pos="9354"/>
        </w:tabs>
        <w:spacing w:line="400" w:lineRule="exact"/>
        <w:rPr>
          <w:sz w:val="24"/>
          <w:szCs w:val="24"/>
        </w:rPr>
      </w:pPr>
      <w:r>
        <w:fldChar w:fldCharType="begin"/>
      </w:r>
      <w:r>
        <w:instrText xml:space="preserve"> HYPERLINK \l "_Toc333_WPSOffice_Level1" </w:instrText>
      </w:r>
      <w:r>
        <w:fldChar w:fldCharType="separate"/>
      </w:r>
      <w:r>
        <w:rPr>
          <w:kern w:val="2"/>
          <w:sz w:val="24"/>
          <w:szCs w:val="24"/>
        </w:rPr>
        <w:t>1.</w:t>
      </w:r>
      <w:r>
        <w:rPr>
          <w:rFonts w:ascii="宋体" w:hAnsi="宋体"/>
          <w:sz w:val="24"/>
          <w:szCs w:val="24"/>
        </w:rPr>
        <w:t>***</w:t>
      </w:r>
      <w:r>
        <w:rPr>
          <w:rFonts w:hint="eastAsia" w:ascii="宋体" w:hAnsi="宋体"/>
          <w:sz w:val="24"/>
          <w:szCs w:val="24"/>
        </w:rPr>
        <w:t>课</w:t>
      </w:r>
      <w:r>
        <w:rPr>
          <w:sz w:val="24"/>
          <w:szCs w:val="24"/>
        </w:rPr>
        <w:tab/>
      </w:r>
      <w:bookmarkStart w:id="1" w:name="_Toc333_WPSOffice_Level1Page"/>
      <w:r>
        <w:rPr>
          <w:sz w:val="24"/>
          <w:szCs w:val="24"/>
        </w:rPr>
        <w:t>3</w:t>
      </w:r>
      <w:bookmarkEnd w:id="1"/>
      <w:r>
        <w:rPr>
          <w:sz w:val="24"/>
          <w:szCs w:val="24"/>
        </w:rPr>
        <w:fldChar w:fldCharType="end"/>
      </w:r>
    </w:p>
    <w:p w14:paraId="492AB5D5">
      <w:pPr>
        <w:pStyle w:val="14"/>
        <w:tabs>
          <w:tab w:val="right" w:leader="dot" w:pos="9354"/>
        </w:tabs>
        <w:spacing w:line="400" w:lineRule="exact"/>
        <w:rPr>
          <w:sz w:val="24"/>
          <w:szCs w:val="24"/>
        </w:rPr>
      </w:pPr>
      <w:r>
        <w:fldChar w:fldCharType="begin"/>
      </w:r>
      <w:r>
        <w:instrText xml:space="preserve"> HYPERLINK \l "_Toc27961_WPSOffice_Level1" </w:instrText>
      </w:r>
      <w:r>
        <w:fldChar w:fldCharType="separate"/>
      </w:r>
      <w:r>
        <w:rPr>
          <w:kern w:val="2"/>
          <w:sz w:val="24"/>
          <w:szCs w:val="24"/>
        </w:rPr>
        <w:t>2.</w:t>
      </w:r>
      <w:r>
        <w:rPr>
          <w:rFonts w:ascii="宋体" w:hAnsi="宋体"/>
          <w:sz w:val="24"/>
          <w:szCs w:val="24"/>
        </w:rPr>
        <w:t>***</w:t>
      </w:r>
      <w:r>
        <w:rPr>
          <w:rFonts w:hint="eastAsia" w:ascii="宋体" w:hAnsi="宋体"/>
          <w:sz w:val="24"/>
          <w:szCs w:val="24"/>
        </w:rPr>
        <w:t>课</w:t>
      </w:r>
      <w:r>
        <w:rPr>
          <w:sz w:val="24"/>
          <w:szCs w:val="24"/>
        </w:rPr>
        <w:tab/>
      </w:r>
      <w:bookmarkStart w:id="2" w:name="_Toc27961_WPSOffice_Level1Page"/>
      <w:r>
        <w:rPr>
          <w:sz w:val="24"/>
          <w:szCs w:val="24"/>
        </w:rPr>
        <w:t>3</w:t>
      </w:r>
      <w:bookmarkEnd w:id="2"/>
      <w:r>
        <w:rPr>
          <w:sz w:val="24"/>
          <w:szCs w:val="24"/>
        </w:rPr>
        <w:fldChar w:fldCharType="end"/>
      </w:r>
    </w:p>
    <w:p w14:paraId="057BE9B6">
      <w:pPr>
        <w:pStyle w:val="14"/>
        <w:tabs>
          <w:tab w:val="right" w:leader="dot" w:pos="9354"/>
        </w:tabs>
        <w:spacing w:line="400" w:lineRule="exact"/>
        <w:rPr>
          <w:sz w:val="24"/>
          <w:szCs w:val="24"/>
        </w:rPr>
      </w:pPr>
      <w:r>
        <w:fldChar w:fldCharType="begin"/>
      </w:r>
      <w:r>
        <w:instrText xml:space="preserve"> HYPERLINK \l "_Toc12957_WPSOffice_Level1" </w:instrText>
      </w:r>
      <w:r>
        <w:fldChar w:fldCharType="separate"/>
      </w:r>
      <w:r>
        <w:rPr>
          <w:kern w:val="2"/>
          <w:sz w:val="24"/>
          <w:szCs w:val="24"/>
        </w:rPr>
        <w:t>3.</w:t>
      </w:r>
      <w:r>
        <w:rPr>
          <w:rFonts w:ascii="宋体" w:hAnsi="宋体"/>
          <w:sz w:val="24"/>
          <w:szCs w:val="24"/>
        </w:rPr>
        <w:t>***</w:t>
      </w:r>
      <w:r>
        <w:rPr>
          <w:rFonts w:hint="eastAsia" w:ascii="宋体" w:hAnsi="宋体"/>
          <w:sz w:val="24"/>
          <w:szCs w:val="24"/>
        </w:rPr>
        <w:t>课</w:t>
      </w:r>
      <w:r>
        <w:rPr>
          <w:sz w:val="24"/>
          <w:szCs w:val="24"/>
        </w:rPr>
        <w:tab/>
      </w:r>
      <w:bookmarkStart w:id="3" w:name="_Toc12957_WPSOffice_Level1Page"/>
      <w:r>
        <w:rPr>
          <w:sz w:val="24"/>
          <w:szCs w:val="24"/>
        </w:rPr>
        <w:t>4</w:t>
      </w:r>
      <w:bookmarkEnd w:id="3"/>
      <w:r>
        <w:rPr>
          <w:sz w:val="24"/>
          <w:szCs w:val="24"/>
        </w:rPr>
        <w:fldChar w:fldCharType="end"/>
      </w:r>
    </w:p>
    <w:p w14:paraId="7F464853">
      <w:pPr>
        <w:pStyle w:val="14"/>
        <w:tabs>
          <w:tab w:val="right" w:leader="dot" w:pos="9354"/>
        </w:tabs>
        <w:spacing w:line="400" w:lineRule="exact"/>
        <w:rPr>
          <w:sz w:val="24"/>
          <w:szCs w:val="24"/>
        </w:rPr>
      </w:pPr>
      <w:r>
        <w:fldChar w:fldCharType="begin"/>
      </w:r>
      <w:r>
        <w:instrText xml:space="preserve"> HYPERLINK \l "_Toc30376_WPSOffice_Level1" </w:instrText>
      </w:r>
      <w:r>
        <w:fldChar w:fldCharType="separate"/>
      </w:r>
      <w:r>
        <w:rPr>
          <w:rFonts w:ascii="宋体" w:hAnsi="宋体"/>
          <w:sz w:val="24"/>
          <w:szCs w:val="24"/>
        </w:rPr>
        <w:t>4.***</w:t>
      </w:r>
      <w:r>
        <w:rPr>
          <w:rFonts w:hint="eastAsia" w:ascii="宋体" w:hAnsi="宋体"/>
          <w:sz w:val="24"/>
          <w:szCs w:val="24"/>
        </w:rPr>
        <w:t>课</w:t>
      </w:r>
      <w:r>
        <w:rPr>
          <w:sz w:val="24"/>
          <w:szCs w:val="24"/>
        </w:rPr>
        <w:tab/>
      </w:r>
      <w:bookmarkStart w:id="4" w:name="_Toc30376_WPSOffice_Level1Page"/>
      <w:r>
        <w:rPr>
          <w:sz w:val="24"/>
          <w:szCs w:val="24"/>
        </w:rPr>
        <w:t>5</w:t>
      </w:r>
      <w:bookmarkEnd w:id="4"/>
      <w:r>
        <w:rPr>
          <w:sz w:val="24"/>
          <w:szCs w:val="24"/>
        </w:rPr>
        <w:fldChar w:fldCharType="end"/>
      </w:r>
    </w:p>
    <w:p w14:paraId="77495F7D">
      <w:pPr>
        <w:pStyle w:val="14"/>
        <w:tabs>
          <w:tab w:val="right" w:leader="dot" w:pos="9354"/>
        </w:tabs>
        <w:spacing w:line="400" w:lineRule="exact"/>
        <w:rPr>
          <w:sz w:val="24"/>
          <w:szCs w:val="24"/>
        </w:rPr>
      </w:pPr>
      <w:r>
        <w:fldChar w:fldCharType="begin"/>
      </w:r>
      <w:r>
        <w:instrText xml:space="preserve"> HYPERLINK \l "_Toc7890_WPSOffice_Level1" </w:instrText>
      </w:r>
      <w:r>
        <w:fldChar w:fldCharType="separate"/>
      </w:r>
      <w:r>
        <w:rPr>
          <w:kern w:val="2"/>
          <w:sz w:val="24"/>
          <w:szCs w:val="24"/>
        </w:rPr>
        <w:t>5.</w:t>
      </w:r>
      <w:r>
        <w:rPr>
          <w:rFonts w:ascii="宋体" w:hAnsi="宋体"/>
          <w:sz w:val="24"/>
          <w:szCs w:val="24"/>
        </w:rPr>
        <w:t>***</w:t>
      </w:r>
      <w:r>
        <w:rPr>
          <w:rFonts w:hint="eastAsia" w:ascii="宋体" w:hAnsi="宋体"/>
          <w:sz w:val="24"/>
          <w:szCs w:val="24"/>
        </w:rPr>
        <w:t>课</w:t>
      </w:r>
      <w:r>
        <w:rPr>
          <w:sz w:val="24"/>
          <w:szCs w:val="24"/>
        </w:rPr>
        <w:tab/>
      </w:r>
      <w:bookmarkStart w:id="5" w:name="_Toc7890_WPSOffice_Level1Page"/>
      <w:r>
        <w:rPr>
          <w:sz w:val="24"/>
          <w:szCs w:val="24"/>
        </w:rPr>
        <w:t>5</w:t>
      </w:r>
      <w:bookmarkEnd w:id="5"/>
      <w:r>
        <w:rPr>
          <w:sz w:val="24"/>
          <w:szCs w:val="24"/>
        </w:rPr>
        <w:fldChar w:fldCharType="end"/>
      </w:r>
    </w:p>
    <w:p w14:paraId="33C39B5E">
      <w:pPr>
        <w:pStyle w:val="14"/>
        <w:tabs>
          <w:tab w:val="right" w:leader="dot" w:pos="9354"/>
        </w:tabs>
        <w:spacing w:line="400" w:lineRule="exact"/>
      </w:pPr>
      <w:r>
        <w:fldChar w:fldCharType="begin"/>
      </w:r>
      <w:r>
        <w:instrText xml:space="preserve"> HYPERLINK \l "_Toc30375_WPSOffice_Level1" </w:instrText>
      </w:r>
      <w:r>
        <w:fldChar w:fldCharType="separate"/>
      </w:r>
      <w:r>
        <w:rPr>
          <w:kern w:val="2"/>
          <w:sz w:val="24"/>
          <w:szCs w:val="24"/>
        </w:rPr>
        <w:t>6.</w:t>
      </w:r>
      <w:r>
        <w:rPr>
          <w:rFonts w:ascii="宋体" w:hAnsi="宋体"/>
          <w:sz w:val="24"/>
          <w:szCs w:val="24"/>
        </w:rPr>
        <w:t>***</w:t>
      </w:r>
      <w:r>
        <w:rPr>
          <w:rFonts w:hint="eastAsia" w:ascii="宋体" w:hAnsi="宋体"/>
          <w:sz w:val="24"/>
          <w:szCs w:val="24"/>
        </w:rPr>
        <w:t>课</w:t>
      </w:r>
      <w:r>
        <w:rPr>
          <w:sz w:val="24"/>
          <w:szCs w:val="24"/>
        </w:rPr>
        <w:tab/>
      </w:r>
      <w:bookmarkStart w:id="6" w:name="_Toc30375_WPSOffice_Level1Page"/>
      <w:r>
        <w:rPr>
          <w:sz w:val="24"/>
          <w:szCs w:val="24"/>
        </w:rPr>
        <w:t>7</w:t>
      </w:r>
      <w:bookmarkEnd w:id="6"/>
      <w:r>
        <w:rPr>
          <w:sz w:val="24"/>
          <w:szCs w:val="24"/>
        </w:rPr>
        <w:fldChar w:fldCharType="end"/>
      </w:r>
    </w:p>
    <w:p w14:paraId="10D94B6B">
      <w:pPr>
        <w:jc w:val="center"/>
        <w:outlineLvl w:val="0"/>
      </w:pPr>
    </w:p>
    <w:bookmarkEnd w:id="0"/>
    <w:p w14:paraId="3259FAD3">
      <w:pPr>
        <w:rPr>
          <w:sz w:val="56"/>
        </w:rPr>
        <w:sectPr>
          <w:footerReference r:id="rId3" w:type="default"/>
          <w:pgSz w:w="11906" w:h="16838"/>
          <w:pgMar w:top="1418" w:right="1134" w:bottom="1134" w:left="1418" w:header="851" w:footer="992" w:gutter="0"/>
          <w:pgNumType w:fmt="numberInDash" w:start="0"/>
          <w:cols w:space="425" w:num="1"/>
          <w:titlePg/>
          <w:docGrid w:type="lines" w:linePitch="544" w:charSpace="0"/>
        </w:sectPr>
      </w:pPr>
    </w:p>
    <w:p w14:paraId="422D7693">
      <w:pPr>
        <w:rPr>
          <w:sz w:val="56"/>
        </w:rPr>
      </w:pPr>
      <w:r>
        <w:rPr>
          <w:sz w:val="56"/>
        </w:rPr>
        <w:drawing>
          <wp:inline distT="0" distB="0" distL="114300" distR="114300">
            <wp:extent cx="3076575" cy="723900"/>
            <wp:effectExtent l="0" t="0" r="9525" b="0"/>
            <wp:docPr id="2" name="图片 2"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4546F8C4">
      <w:pPr>
        <w:jc w:val="center"/>
        <w:rPr>
          <w:sz w:val="56"/>
        </w:rPr>
      </w:pPr>
    </w:p>
    <w:p w14:paraId="64281B73">
      <w:pPr>
        <w:jc w:val="center"/>
        <w:rPr>
          <w:sz w:val="56"/>
        </w:rPr>
      </w:pPr>
    </w:p>
    <w:p w14:paraId="19EE3DAC">
      <w:pPr>
        <w:jc w:val="center"/>
        <w:rPr>
          <w:rFonts w:ascii="黑体" w:hAnsi="黑体" w:eastAsia="黑体"/>
          <w:sz w:val="52"/>
          <w:szCs w:val="72"/>
        </w:rPr>
      </w:pPr>
      <w:r>
        <w:rPr>
          <w:rFonts w:hint="eastAsia" w:ascii="黑体" w:hAnsi="黑体" w:eastAsia="黑体"/>
          <w:sz w:val="52"/>
          <w:szCs w:val="72"/>
        </w:rPr>
        <w:t>《</w:t>
      </w:r>
      <w:r>
        <w:rPr>
          <w:rFonts w:hint="eastAsia" w:ascii="黑体" w:hAnsi="黑体" w:eastAsia="黑体"/>
          <w:sz w:val="52"/>
          <w:szCs w:val="72"/>
          <w:lang w:val="en-US" w:eastAsia="zh-CN"/>
        </w:rPr>
        <w:t>跨平台程序开发语言</w:t>
      </w:r>
      <w:r>
        <w:rPr>
          <w:rFonts w:hint="eastAsia" w:ascii="黑体" w:hAnsi="黑体" w:eastAsia="黑体"/>
          <w:sz w:val="52"/>
          <w:szCs w:val="72"/>
        </w:rPr>
        <w:t>》</w:t>
      </w:r>
    </w:p>
    <w:p w14:paraId="4EE2C425">
      <w:pPr>
        <w:jc w:val="center"/>
        <w:rPr>
          <w:rFonts w:ascii="黑体" w:hAnsi="黑体" w:eastAsia="黑体"/>
          <w:sz w:val="52"/>
          <w:szCs w:val="72"/>
        </w:rPr>
      </w:pPr>
      <w:r>
        <w:rPr>
          <w:rFonts w:hint="eastAsia" w:ascii="黑体" w:hAnsi="黑体" w:eastAsia="黑体"/>
          <w:sz w:val="52"/>
          <w:szCs w:val="72"/>
        </w:rPr>
        <w:t>课</w:t>
      </w:r>
      <w:r>
        <w:rPr>
          <w:rFonts w:ascii="黑体" w:hAnsi="黑体" w:eastAsia="黑体"/>
          <w:sz w:val="52"/>
          <w:szCs w:val="72"/>
        </w:rPr>
        <w:t xml:space="preserve"> </w:t>
      </w:r>
      <w:r>
        <w:rPr>
          <w:rFonts w:hint="eastAsia" w:ascii="黑体" w:hAnsi="黑体" w:eastAsia="黑体"/>
          <w:sz w:val="52"/>
          <w:szCs w:val="72"/>
        </w:rPr>
        <w:t>程</w:t>
      </w:r>
      <w:r>
        <w:rPr>
          <w:rFonts w:ascii="黑体" w:hAnsi="黑体" w:eastAsia="黑体"/>
          <w:sz w:val="52"/>
          <w:szCs w:val="72"/>
        </w:rPr>
        <w:t xml:space="preserve"> </w:t>
      </w:r>
      <w:r>
        <w:rPr>
          <w:rFonts w:hint="eastAsia" w:ascii="黑体" w:hAnsi="黑体" w:eastAsia="黑体"/>
          <w:sz w:val="52"/>
          <w:szCs w:val="72"/>
        </w:rPr>
        <w:t>标</w:t>
      </w:r>
      <w:r>
        <w:rPr>
          <w:rFonts w:ascii="黑体" w:hAnsi="黑体" w:eastAsia="黑体"/>
          <w:sz w:val="52"/>
          <w:szCs w:val="72"/>
        </w:rPr>
        <w:t xml:space="preserve"> </w:t>
      </w:r>
      <w:r>
        <w:rPr>
          <w:rFonts w:hint="eastAsia" w:ascii="黑体" w:hAnsi="黑体" w:eastAsia="黑体"/>
          <w:sz w:val="52"/>
          <w:szCs w:val="72"/>
        </w:rPr>
        <w:t>准</w:t>
      </w:r>
    </w:p>
    <w:p w14:paraId="2FBDE725">
      <w:pPr>
        <w:rPr>
          <w:sz w:val="48"/>
        </w:rPr>
      </w:pPr>
    </w:p>
    <w:p w14:paraId="488D775B">
      <w:pPr>
        <w:rPr>
          <w:sz w:val="48"/>
        </w:rPr>
      </w:pPr>
    </w:p>
    <w:p w14:paraId="4C344B54">
      <w:pPr>
        <w:rPr>
          <w:sz w:val="48"/>
        </w:rPr>
      </w:pPr>
    </w:p>
    <w:p w14:paraId="3225AFCE">
      <w:pPr>
        <w:ind w:firstLine="1958" w:firstLineChars="650"/>
        <w:outlineLvl w:val="0"/>
        <w:rPr>
          <w:rFonts w:hint="eastAsia" w:ascii="宋体" w:eastAsia="宋体"/>
          <w:b/>
          <w:sz w:val="30"/>
          <w:szCs w:val="30"/>
          <w:u w:val="single"/>
          <w:lang w:val="en-US" w:eastAsia="zh-CN"/>
        </w:rPr>
      </w:pPr>
      <w:bookmarkStart w:id="7" w:name="_Toc31002_WPSOffice_Level1"/>
      <w:r>
        <w:rPr>
          <w:rFonts w:hint="eastAsia" w:ascii="宋体" w:hAnsi="宋体"/>
          <w:b/>
          <w:sz w:val="30"/>
          <w:szCs w:val="30"/>
        </w:rPr>
        <w:t>二</w:t>
      </w:r>
      <w:r>
        <w:rPr>
          <w:rFonts w:ascii="宋体" w:hAnsi="宋体"/>
          <w:b/>
          <w:sz w:val="30"/>
          <w:szCs w:val="30"/>
        </w:rPr>
        <w:t xml:space="preserve"> </w:t>
      </w:r>
      <w:r>
        <w:rPr>
          <w:rFonts w:hint="eastAsia" w:ascii="宋体" w:hAnsi="宋体"/>
          <w:b/>
          <w:sz w:val="30"/>
          <w:szCs w:val="30"/>
        </w:rPr>
        <w:t>级</w:t>
      </w:r>
      <w:r>
        <w:rPr>
          <w:rFonts w:ascii="宋体" w:hAnsi="宋体"/>
          <w:b/>
          <w:sz w:val="30"/>
          <w:szCs w:val="30"/>
        </w:rPr>
        <w:t xml:space="preserve"> </w:t>
      </w:r>
      <w:r>
        <w:rPr>
          <w:rFonts w:hint="eastAsia" w:ascii="宋体" w:hAnsi="宋体"/>
          <w:b/>
          <w:sz w:val="30"/>
          <w:szCs w:val="30"/>
        </w:rPr>
        <w:t>学</w:t>
      </w:r>
      <w:r>
        <w:rPr>
          <w:rFonts w:ascii="宋体" w:hAnsi="宋体"/>
          <w:b/>
          <w:sz w:val="30"/>
          <w:szCs w:val="30"/>
        </w:rPr>
        <w:t xml:space="preserve"> </w:t>
      </w:r>
      <w:r>
        <w:rPr>
          <w:rFonts w:hint="eastAsia" w:ascii="宋体" w:hAnsi="宋体"/>
          <w:b/>
          <w:sz w:val="30"/>
          <w:szCs w:val="30"/>
        </w:rPr>
        <w:t>院</w:t>
      </w:r>
      <w:r>
        <w:rPr>
          <w:rFonts w:ascii="宋体" w:hAnsi="宋体"/>
          <w:b/>
          <w:sz w:val="30"/>
          <w:szCs w:val="30"/>
        </w:rPr>
        <w:t>(</w:t>
      </w:r>
      <w:r>
        <w:rPr>
          <w:rFonts w:hint="eastAsia" w:ascii="宋体" w:hAnsi="宋体"/>
          <w:b/>
          <w:sz w:val="30"/>
          <w:szCs w:val="30"/>
        </w:rPr>
        <w:t>部</w:t>
      </w:r>
      <w:r>
        <w:rPr>
          <w:rFonts w:ascii="宋体" w:hAnsi="宋体"/>
          <w:b/>
          <w:sz w:val="30"/>
          <w:szCs w:val="30"/>
        </w:rPr>
        <w:t>)</w:t>
      </w:r>
      <w:r>
        <w:rPr>
          <w:rFonts w:hint="eastAsia" w:ascii="宋体" w:hAnsi="宋体"/>
          <w:b/>
          <w:sz w:val="30"/>
          <w:szCs w:val="30"/>
        </w:rPr>
        <w:t>：</w:t>
      </w:r>
      <w:bookmarkEnd w:id="7"/>
      <w:r>
        <w:rPr>
          <w:rFonts w:ascii="宋体" w:hAnsi="宋体"/>
          <w:b/>
          <w:sz w:val="30"/>
          <w:szCs w:val="30"/>
          <w:u w:val="single"/>
        </w:rPr>
        <w:t xml:space="preserve">   </w:t>
      </w:r>
      <w:r>
        <w:rPr>
          <w:rFonts w:hint="eastAsia" w:ascii="宋体" w:hAnsi="宋体"/>
          <w:b/>
          <w:sz w:val="30"/>
          <w:szCs w:val="30"/>
          <w:u w:val="single"/>
          <w:lang w:val="en-US" w:eastAsia="zh-CN"/>
        </w:rPr>
        <w:t>智能工程学院</w:t>
      </w:r>
      <w:r>
        <w:rPr>
          <w:rFonts w:ascii="宋体" w:hAnsi="宋体"/>
          <w:b/>
          <w:sz w:val="30"/>
          <w:szCs w:val="30"/>
          <w:u w:val="single"/>
        </w:rPr>
        <w:t xml:space="preserve"> </w:t>
      </w:r>
      <w:r>
        <w:rPr>
          <w:rFonts w:hint="eastAsia" w:ascii="宋体" w:hAnsi="宋体"/>
          <w:b/>
          <w:sz w:val="30"/>
          <w:szCs w:val="30"/>
          <w:u w:val="single"/>
          <w:lang w:val="en-US" w:eastAsia="zh-CN"/>
        </w:rPr>
        <w:t xml:space="preserve"> </w:t>
      </w:r>
    </w:p>
    <w:p w14:paraId="57DCAB08">
      <w:pPr>
        <w:ind w:firstLine="1958" w:firstLineChars="650"/>
        <w:outlineLvl w:val="0"/>
        <w:rPr>
          <w:rFonts w:ascii="宋体"/>
          <w:b/>
          <w:sz w:val="30"/>
          <w:szCs w:val="30"/>
          <w:u w:val="single"/>
        </w:rPr>
      </w:pPr>
      <w:bookmarkStart w:id="8" w:name="_Toc11053_WPSOffice_Level1"/>
      <w:r>
        <w:rPr>
          <w:rFonts w:hint="eastAsia" w:ascii="宋体" w:hAnsi="宋体"/>
          <w:b/>
          <w:sz w:val="30"/>
          <w:szCs w:val="30"/>
        </w:rPr>
        <w:t>执</w:t>
      </w:r>
      <w:r>
        <w:rPr>
          <w:rFonts w:ascii="宋体" w:hAnsi="宋体"/>
          <w:b/>
          <w:sz w:val="30"/>
          <w:szCs w:val="30"/>
        </w:rPr>
        <w:t xml:space="preserve">    </w:t>
      </w:r>
      <w:r>
        <w:rPr>
          <w:rFonts w:hint="eastAsia" w:ascii="宋体" w:hAnsi="宋体"/>
          <w:b/>
          <w:sz w:val="30"/>
          <w:szCs w:val="30"/>
        </w:rPr>
        <w:t>笔</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bookmarkEnd w:id="8"/>
      <w:r>
        <w:rPr>
          <w:rFonts w:ascii="宋体" w:hAnsi="宋体"/>
          <w:b/>
          <w:sz w:val="30"/>
          <w:szCs w:val="30"/>
          <w:u w:val="single"/>
        </w:rPr>
        <w:t xml:space="preserve">                 </w:t>
      </w:r>
    </w:p>
    <w:p w14:paraId="7B93696E">
      <w:pPr>
        <w:ind w:firstLine="1958" w:firstLineChars="650"/>
        <w:outlineLvl w:val="0"/>
        <w:rPr>
          <w:rFonts w:ascii="宋体"/>
          <w:b/>
          <w:sz w:val="30"/>
          <w:szCs w:val="30"/>
          <w:u w:val="single"/>
        </w:rPr>
      </w:pPr>
      <w:bookmarkStart w:id="9" w:name="_Toc13514_WPSOffice_Level1"/>
      <w:r>
        <w:rPr>
          <w:rFonts w:hint="eastAsia" w:ascii="宋体" w:hAnsi="宋体"/>
          <w:b/>
          <w:sz w:val="30"/>
          <w:szCs w:val="30"/>
        </w:rPr>
        <w:t>审</w:t>
      </w:r>
      <w:r>
        <w:rPr>
          <w:rFonts w:ascii="宋体" w:hAnsi="宋体"/>
          <w:b/>
          <w:sz w:val="30"/>
          <w:szCs w:val="30"/>
        </w:rPr>
        <w:t xml:space="preserve">    </w:t>
      </w:r>
      <w:r>
        <w:rPr>
          <w:rFonts w:hint="eastAsia" w:ascii="宋体" w:hAnsi="宋体"/>
          <w:b/>
          <w:sz w:val="30"/>
          <w:szCs w:val="30"/>
        </w:rPr>
        <w:t>核</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bookmarkEnd w:id="9"/>
      <w:r>
        <w:rPr>
          <w:rFonts w:ascii="宋体" w:hAnsi="宋体"/>
          <w:b/>
          <w:sz w:val="30"/>
          <w:szCs w:val="30"/>
          <w:u w:val="single"/>
        </w:rPr>
        <w:t xml:space="preserve">                 </w:t>
      </w:r>
    </w:p>
    <w:p w14:paraId="7D5AF7D8">
      <w:pPr>
        <w:ind w:firstLine="1958" w:firstLineChars="650"/>
        <w:outlineLvl w:val="0"/>
        <w:rPr>
          <w:rFonts w:ascii="宋体"/>
          <w:b/>
          <w:sz w:val="30"/>
          <w:szCs w:val="30"/>
          <w:u w:val="single"/>
        </w:rPr>
      </w:pPr>
      <w:bookmarkStart w:id="10" w:name="_Toc14241_WPSOffice_Level1"/>
      <w:r>
        <w:rPr>
          <w:rFonts w:hint="eastAsia" w:ascii="宋体" w:hAnsi="宋体"/>
          <w:b/>
          <w:sz w:val="30"/>
          <w:szCs w:val="30"/>
        </w:rPr>
        <w:t>制</w:t>
      </w:r>
      <w:r>
        <w:rPr>
          <w:rFonts w:ascii="宋体" w:hAnsi="宋体"/>
          <w:b/>
          <w:sz w:val="30"/>
          <w:szCs w:val="30"/>
        </w:rPr>
        <w:t xml:space="preserve">  </w:t>
      </w:r>
      <w:r>
        <w:rPr>
          <w:rFonts w:hint="eastAsia" w:ascii="宋体" w:hAnsi="宋体"/>
          <w:b/>
          <w:sz w:val="30"/>
          <w:szCs w:val="30"/>
        </w:rPr>
        <w:t>定</w:t>
      </w:r>
      <w:r>
        <w:rPr>
          <w:rFonts w:ascii="宋体" w:hAnsi="宋体"/>
          <w:b/>
          <w:sz w:val="30"/>
          <w:szCs w:val="30"/>
        </w:rPr>
        <w:t xml:space="preserve">  </w:t>
      </w:r>
      <w:r>
        <w:rPr>
          <w:rFonts w:hint="eastAsia" w:ascii="宋体" w:hAnsi="宋体"/>
          <w:b/>
          <w:sz w:val="30"/>
          <w:szCs w:val="30"/>
        </w:rPr>
        <w:t>日</w:t>
      </w:r>
      <w:r>
        <w:rPr>
          <w:rFonts w:ascii="宋体" w:hAnsi="宋体"/>
          <w:b/>
          <w:sz w:val="30"/>
          <w:szCs w:val="30"/>
        </w:rPr>
        <w:t xml:space="preserve">  </w:t>
      </w:r>
      <w:r>
        <w:rPr>
          <w:rFonts w:hint="eastAsia" w:ascii="宋体" w:hAnsi="宋体"/>
          <w:b/>
          <w:sz w:val="30"/>
          <w:szCs w:val="30"/>
        </w:rPr>
        <w:t>期</w:t>
      </w:r>
      <w:r>
        <w:rPr>
          <w:rFonts w:ascii="宋体" w:hAnsi="宋体"/>
          <w:b/>
          <w:sz w:val="30"/>
          <w:szCs w:val="30"/>
        </w:rPr>
        <w:t xml:space="preserve"> </w:t>
      </w:r>
      <w:r>
        <w:rPr>
          <w:rFonts w:hint="eastAsia" w:ascii="宋体" w:hAnsi="宋体"/>
          <w:b/>
          <w:sz w:val="30"/>
          <w:szCs w:val="30"/>
        </w:rPr>
        <w:t>：</w:t>
      </w:r>
      <w:bookmarkEnd w:id="10"/>
      <w:r>
        <w:rPr>
          <w:rFonts w:ascii="宋体" w:hAnsi="宋体"/>
          <w:b/>
          <w:sz w:val="30"/>
          <w:szCs w:val="30"/>
          <w:u w:val="single"/>
        </w:rPr>
        <w:t xml:space="preserve">                 </w:t>
      </w:r>
    </w:p>
    <w:p w14:paraId="04CC3B0C">
      <w:pPr>
        <w:rPr>
          <w:sz w:val="44"/>
          <w:u w:val="single"/>
        </w:rPr>
      </w:pPr>
    </w:p>
    <w:p w14:paraId="0965591A">
      <w:pPr>
        <w:rPr>
          <w:sz w:val="44"/>
          <w:u w:val="single"/>
        </w:rPr>
      </w:pPr>
    </w:p>
    <w:p w14:paraId="0DAC5B12">
      <w:pPr>
        <w:jc w:val="center"/>
        <w:outlineLvl w:val="0"/>
        <w:rPr>
          <w:b/>
          <w:sz w:val="28"/>
        </w:rPr>
      </w:pPr>
      <w:bookmarkStart w:id="11" w:name="_Toc4739_WPSOffice_Level1"/>
      <w:r>
        <w:rPr>
          <w:rFonts w:hint="eastAsia"/>
          <w:b/>
          <w:sz w:val="28"/>
          <w:lang w:eastAsia="zh-CN"/>
        </w:rPr>
        <w:t>吉林水利电力职业学院</w:t>
      </w:r>
      <w:r>
        <w:rPr>
          <w:rFonts w:hint="eastAsia"/>
          <w:b/>
          <w:sz w:val="28"/>
        </w:rPr>
        <w:t>教务处制</w:t>
      </w:r>
      <w:bookmarkEnd w:id="11"/>
    </w:p>
    <w:p w14:paraId="01D15C68">
      <w:pPr>
        <w:jc w:val="center"/>
        <w:outlineLvl w:val="0"/>
        <w:rPr>
          <w:b/>
          <w:sz w:val="28"/>
        </w:rPr>
      </w:pPr>
      <w:bookmarkStart w:id="12" w:name="_Toc20571_WPSOffice_Level1"/>
      <w:r>
        <w:rPr>
          <w:b/>
          <w:sz w:val="28"/>
        </w:rPr>
        <w:t>202</w:t>
      </w:r>
      <w:r>
        <w:rPr>
          <w:rFonts w:hint="eastAsia"/>
          <w:b/>
          <w:sz w:val="28"/>
          <w:lang w:val="en-US" w:eastAsia="zh-CN"/>
        </w:rPr>
        <w:t>5</w:t>
      </w:r>
      <w:r>
        <w:rPr>
          <w:rFonts w:hint="eastAsia"/>
          <w:b/>
          <w:sz w:val="28"/>
        </w:rPr>
        <w:t>年</w:t>
      </w:r>
      <w:r>
        <w:rPr>
          <w:rFonts w:hint="eastAsia"/>
          <w:b/>
          <w:sz w:val="28"/>
          <w:lang w:val="en-US" w:eastAsia="zh-CN"/>
        </w:rPr>
        <w:t>1</w:t>
      </w:r>
      <w:r>
        <w:rPr>
          <w:rFonts w:hint="eastAsia"/>
          <w:b/>
          <w:sz w:val="28"/>
        </w:rPr>
        <w:t>月</w:t>
      </w:r>
      <w:bookmarkEnd w:id="12"/>
    </w:p>
    <w:p w14:paraId="50617338">
      <w:pPr>
        <w:spacing w:beforeLines="50" w:afterLines="50" w:line="440" w:lineRule="exact"/>
        <w:ind w:firstLine="482" w:firstLineChars="200"/>
        <w:jc w:val="left"/>
        <w:outlineLvl w:val="0"/>
        <w:rPr>
          <w:rFonts w:ascii="宋体"/>
          <w:b/>
          <w:sz w:val="24"/>
          <w:szCs w:val="24"/>
        </w:rPr>
      </w:pPr>
      <w:bookmarkStart w:id="13" w:name="_Toc333_WPSOffice_Level1"/>
      <w:r>
        <w:rPr>
          <w:rFonts w:hint="eastAsia" w:ascii="宋体" w:hAnsi="宋体"/>
          <w:b/>
          <w:sz w:val="24"/>
          <w:szCs w:val="24"/>
        </w:rPr>
        <w:t>一、课程信息</w:t>
      </w:r>
      <w:bookmarkEnd w:id="13"/>
    </w:p>
    <w:p w14:paraId="46CBCF22">
      <w:pPr>
        <w:spacing w:beforeLines="50" w:line="440" w:lineRule="exact"/>
        <w:ind w:firstLine="422" w:firstLineChars="200"/>
        <w:jc w:val="center"/>
        <w:rPr>
          <w:b/>
          <w:sz w:val="21"/>
          <w:szCs w:val="24"/>
        </w:rPr>
      </w:pPr>
      <w:r>
        <w:rPr>
          <w:rFonts w:hint="eastAsia" w:ascii="宋体" w:hAnsi="宋体"/>
          <w:b/>
          <w:sz w:val="21"/>
          <w:szCs w:val="24"/>
        </w:rPr>
        <w:t>表</w:t>
      </w:r>
      <w:r>
        <w:rPr>
          <w:rFonts w:ascii="宋体" w:hAnsi="宋体"/>
          <w:b/>
          <w:sz w:val="21"/>
          <w:szCs w:val="24"/>
        </w:rPr>
        <w:t xml:space="preserve">1  </w:t>
      </w:r>
      <w:r>
        <w:rPr>
          <w:rFonts w:hint="eastAsia" w:ascii="宋体" w:hAnsi="宋体"/>
          <w:b/>
          <w:sz w:val="21"/>
          <w:szCs w:val="24"/>
        </w:rPr>
        <w:t>课程信息表</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jc w:val="center"/>
              <w:rPr>
                <w:rFonts w:ascii="宋体"/>
                <w:sz w:val="21"/>
              </w:rPr>
            </w:pPr>
            <w:r>
              <w:rPr>
                <w:rFonts w:hint="eastAsia" w:ascii="宋体" w:hAnsi="宋体"/>
                <w:sz w:val="21"/>
              </w:rPr>
              <w:t>课程名称</w:t>
            </w:r>
            <w:r>
              <w:rPr>
                <w:rFonts w:ascii="宋体" w:hAnsi="宋体"/>
                <w:sz w:val="21"/>
              </w:rPr>
              <w:t>(</w:t>
            </w:r>
            <w:r>
              <w:rPr>
                <w:rFonts w:hint="eastAsia" w:ascii="宋体" w:hAnsi="宋体"/>
                <w:sz w:val="21"/>
              </w:rPr>
              <w:t>学时</w:t>
            </w:r>
            <w:r>
              <w:rPr>
                <w:rFonts w:ascii="宋体" w:hAnsi="宋体"/>
                <w:sz w:val="21"/>
              </w:rPr>
              <w:t>)</w:t>
            </w:r>
          </w:p>
        </w:tc>
        <w:tc>
          <w:tcPr>
            <w:tcW w:w="2977" w:type="dxa"/>
            <w:tcBorders>
              <w:top w:val="single" w:color="auto" w:sz="12" w:space="0"/>
            </w:tcBorders>
            <w:vAlign w:val="center"/>
          </w:tcPr>
          <w:p w14:paraId="28FD2FC4">
            <w:pPr>
              <w:jc w:val="center"/>
              <w:rPr>
                <w:rFonts w:ascii="宋体"/>
                <w:sz w:val="21"/>
              </w:rPr>
            </w:pPr>
            <w:r>
              <w:rPr>
                <w:rFonts w:hint="eastAsia" w:ascii="宋体" w:hAnsi="宋体"/>
                <w:sz w:val="21"/>
                <w:lang w:val="en-US" w:eastAsia="zh-CN"/>
              </w:rPr>
              <w:t>跨平台程序开发语言</w:t>
            </w:r>
            <w:r>
              <w:rPr>
                <w:rFonts w:hint="eastAsia" w:ascii="宋体" w:hAnsi="宋体"/>
                <w:sz w:val="21"/>
              </w:rPr>
              <w:t>（</w:t>
            </w:r>
            <w:r>
              <w:rPr>
                <w:rFonts w:hint="eastAsia" w:ascii="宋体" w:hAnsi="宋体"/>
                <w:sz w:val="21"/>
                <w:lang w:val="en-US" w:eastAsia="zh-CN"/>
              </w:rPr>
              <w:t>64</w:t>
            </w:r>
            <w:r>
              <w:rPr>
                <w:rFonts w:hint="eastAsia" w:ascii="宋体" w:hAnsi="宋体"/>
                <w:sz w:val="21"/>
              </w:rPr>
              <w:t>学时）</w:t>
            </w:r>
          </w:p>
        </w:tc>
        <w:tc>
          <w:tcPr>
            <w:tcW w:w="1503" w:type="dxa"/>
            <w:gridSpan w:val="2"/>
            <w:tcBorders>
              <w:top w:val="single" w:color="auto" w:sz="12" w:space="0"/>
            </w:tcBorders>
            <w:vAlign w:val="center"/>
          </w:tcPr>
          <w:p w14:paraId="2D29877A">
            <w:pPr>
              <w:jc w:val="center"/>
              <w:rPr>
                <w:rFonts w:ascii="宋体"/>
                <w:sz w:val="21"/>
              </w:rPr>
            </w:pPr>
            <w:r>
              <w:rPr>
                <w:rFonts w:hint="eastAsia" w:ascii="宋体" w:hAnsi="宋体"/>
                <w:sz w:val="21"/>
              </w:rPr>
              <w:t>开课院部</w:t>
            </w:r>
          </w:p>
        </w:tc>
        <w:tc>
          <w:tcPr>
            <w:tcW w:w="3043" w:type="dxa"/>
            <w:tcBorders>
              <w:top w:val="single" w:color="auto" w:sz="12" w:space="0"/>
            </w:tcBorders>
            <w:vAlign w:val="center"/>
          </w:tcPr>
          <w:p w14:paraId="3D49CD3A">
            <w:pPr>
              <w:jc w:val="center"/>
              <w:rPr>
                <w:rFonts w:ascii="宋体"/>
                <w:sz w:val="21"/>
              </w:rPr>
            </w:pPr>
            <w:r>
              <w:rPr>
                <w:rFonts w:hint="eastAsia" w:ascii="宋体"/>
                <w:sz w:val="21"/>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jc w:val="center"/>
              <w:rPr>
                <w:rFonts w:ascii="宋体"/>
                <w:color w:val="auto"/>
                <w:sz w:val="21"/>
              </w:rPr>
            </w:pPr>
            <w:r>
              <w:rPr>
                <w:rFonts w:hint="eastAsia" w:ascii="宋体" w:hAnsi="宋体"/>
                <w:color w:val="auto"/>
                <w:sz w:val="21"/>
              </w:rPr>
              <w:t>课程代码</w:t>
            </w:r>
          </w:p>
        </w:tc>
        <w:tc>
          <w:tcPr>
            <w:tcW w:w="2977" w:type="dxa"/>
            <w:vAlign w:val="center"/>
          </w:tcPr>
          <w:p w14:paraId="4301B387">
            <w:pPr>
              <w:jc w:val="center"/>
              <w:rPr>
                <w:rFonts w:hint="default" w:ascii="宋体" w:eastAsia="宋体"/>
                <w:color w:val="auto"/>
                <w:sz w:val="21"/>
                <w:lang w:val="en-US" w:eastAsia="zh-CN"/>
              </w:rPr>
            </w:pPr>
            <w:r>
              <w:rPr>
                <w:rFonts w:hint="eastAsia" w:ascii="宋体"/>
                <w:color w:val="auto"/>
                <w:sz w:val="21"/>
                <w:lang w:val="en-US" w:eastAsia="zh-CN"/>
              </w:rPr>
              <w:t>1521101B</w:t>
            </w:r>
          </w:p>
        </w:tc>
        <w:tc>
          <w:tcPr>
            <w:tcW w:w="1503" w:type="dxa"/>
            <w:gridSpan w:val="2"/>
            <w:vAlign w:val="center"/>
          </w:tcPr>
          <w:p w14:paraId="11EC445E">
            <w:pPr>
              <w:jc w:val="center"/>
              <w:rPr>
                <w:rFonts w:ascii="宋体"/>
                <w:color w:val="auto"/>
                <w:sz w:val="21"/>
              </w:rPr>
            </w:pPr>
            <w:r>
              <w:rPr>
                <w:rFonts w:hint="eastAsia" w:ascii="宋体" w:hAnsi="宋体"/>
                <w:color w:val="auto"/>
                <w:sz w:val="21"/>
              </w:rPr>
              <w:t>适用专业（群）</w:t>
            </w:r>
          </w:p>
        </w:tc>
        <w:tc>
          <w:tcPr>
            <w:tcW w:w="3043" w:type="dxa"/>
            <w:vAlign w:val="center"/>
          </w:tcPr>
          <w:p w14:paraId="7A94C679">
            <w:pPr>
              <w:jc w:val="center"/>
              <w:rPr>
                <w:rFonts w:ascii="宋体"/>
                <w:color w:val="auto"/>
                <w:sz w:val="21"/>
              </w:rPr>
            </w:pPr>
            <w:r>
              <w:rPr>
                <w:rFonts w:hint="eastAsia" w:ascii="宋体"/>
                <w:color w:val="auto"/>
                <w:sz w:val="21"/>
              </w:rPr>
              <w:t>计算机应用技术、大数据技术、人工智能技术应用</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jc w:val="center"/>
              <w:rPr>
                <w:rFonts w:ascii="宋体"/>
                <w:color w:val="auto"/>
                <w:sz w:val="21"/>
              </w:rPr>
            </w:pPr>
            <w:r>
              <w:rPr>
                <w:rFonts w:hint="eastAsia" w:ascii="宋体" w:hAnsi="宋体"/>
                <w:color w:val="auto"/>
                <w:sz w:val="21"/>
              </w:rPr>
              <w:t>课程属性</w:t>
            </w:r>
          </w:p>
        </w:tc>
        <w:tc>
          <w:tcPr>
            <w:tcW w:w="7523" w:type="dxa"/>
            <w:gridSpan w:val="4"/>
            <w:vAlign w:val="center"/>
          </w:tcPr>
          <w:p w14:paraId="42FCAC25">
            <w:pPr>
              <w:jc w:val="left"/>
              <w:rPr>
                <w:rFonts w:ascii="宋体"/>
                <w:color w:val="auto"/>
                <w:sz w:val="21"/>
              </w:rPr>
            </w:pPr>
            <w:r>
              <w:rPr>
                <w:rFonts w:hint="eastAsia" w:ascii="宋体" w:hAnsi="宋体"/>
                <w:color w:val="auto"/>
                <w:sz w:val="21"/>
              </w:rPr>
              <w:t>□公共基础课程</w:t>
            </w:r>
            <w:r>
              <w:rPr>
                <w:rFonts w:ascii="宋体" w:hAnsi="宋体"/>
                <w:color w:val="auto"/>
                <w:sz w:val="21"/>
              </w:rPr>
              <w:t xml:space="preserve">     </w:t>
            </w:r>
            <w:r>
              <w:rPr>
                <w:rFonts w:hint="eastAsia" w:ascii="宋体" w:hAnsi="宋体"/>
                <w:color w:val="auto"/>
                <w:sz w:val="21"/>
              </w:rPr>
              <w:t>□专业（群）</w:t>
            </w:r>
            <w:r>
              <w:rPr>
                <w:rFonts w:hint="eastAsia" w:ascii="宋体" w:hAnsi="宋体"/>
                <w:color w:val="auto"/>
                <w:sz w:val="21"/>
                <w:lang w:val="en-US" w:eastAsia="zh-CN"/>
              </w:rPr>
              <w:t>基础</w:t>
            </w:r>
            <w:r>
              <w:rPr>
                <w:rFonts w:hint="eastAsia" w:ascii="宋体" w:hAnsi="宋体"/>
                <w:color w:val="auto"/>
                <w:sz w:val="21"/>
              </w:rPr>
              <w:t>课程</w:t>
            </w:r>
            <w:r>
              <w:rPr>
                <w:rFonts w:ascii="宋体" w:hAnsi="宋体"/>
                <w:color w:val="auto"/>
                <w:sz w:val="21"/>
              </w:rPr>
              <w:t xml:space="preserve">   </w:t>
            </w:r>
            <w:r>
              <w:rPr>
                <w:rFonts w:hint="eastAsia" w:ascii="宋体" w:hAnsi="宋体"/>
                <w:color w:val="auto"/>
                <w:sz w:val="21"/>
                <w:szCs w:val="21"/>
              </w:rPr>
              <w:t>■</w:t>
            </w:r>
            <w:r>
              <w:rPr>
                <w:rFonts w:hint="eastAsia" w:ascii="宋体" w:hAnsi="宋体"/>
                <w:color w:val="auto"/>
                <w:sz w:val="21"/>
              </w:rPr>
              <w:t>专业（群）</w:t>
            </w:r>
            <w:r>
              <w:rPr>
                <w:rFonts w:hint="eastAsia" w:ascii="宋体" w:hAnsi="宋体"/>
                <w:color w:val="auto"/>
                <w:sz w:val="21"/>
                <w:lang w:val="en-US" w:eastAsia="zh-CN"/>
              </w:rPr>
              <w:t>核心</w:t>
            </w:r>
            <w:r>
              <w:rPr>
                <w:rFonts w:hint="eastAsia" w:ascii="宋体" w:hAnsi="宋体"/>
                <w:color w:val="auto"/>
                <w:sz w:val="21"/>
              </w:rPr>
              <w:t>课程</w:t>
            </w:r>
            <w:r>
              <w:rPr>
                <w:rFonts w:ascii="宋体" w:hAnsi="宋体"/>
                <w:color w:val="auto"/>
                <w:sz w:val="21"/>
              </w:rPr>
              <w:t xml:space="preserve">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jc w:val="center"/>
              <w:rPr>
                <w:rFonts w:ascii="宋体"/>
                <w:color w:val="auto"/>
                <w:sz w:val="21"/>
              </w:rPr>
            </w:pPr>
            <w:r>
              <w:rPr>
                <w:rFonts w:hint="eastAsia" w:ascii="宋体" w:hAnsi="宋体"/>
                <w:color w:val="auto"/>
                <w:sz w:val="21"/>
              </w:rPr>
              <w:t>课程性质</w:t>
            </w:r>
          </w:p>
        </w:tc>
        <w:tc>
          <w:tcPr>
            <w:tcW w:w="2977" w:type="dxa"/>
            <w:tcBorders>
              <w:top w:val="single" w:color="auto" w:sz="4" w:space="0"/>
              <w:right w:val="single" w:color="auto" w:sz="4" w:space="0"/>
            </w:tcBorders>
            <w:vAlign w:val="center"/>
          </w:tcPr>
          <w:p w14:paraId="7B9087AB">
            <w:pPr>
              <w:jc w:val="left"/>
              <w:rPr>
                <w:rFonts w:ascii="宋体"/>
                <w:color w:val="auto"/>
                <w:sz w:val="21"/>
              </w:rPr>
            </w:pPr>
            <w:r>
              <w:rPr>
                <w:rFonts w:hint="eastAsia" w:ascii="宋体" w:hAnsi="宋体"/>
                <w:color w:val="auto"/>
                <w:sz w:val="21"/>
                <w:szCs w:val="21"/>
              </w:rPr>
              <w:t>■</w:t>
            </w:r>
            <w:r>
              <w:rPr>
                <w:rFonts w:hint="eastAsia" w:ascii="宋体" w:hAnsi="宋体"/>
                <w:color w:val="auto"/>
                <w:sz w:val="21"/>
              </w:rPr>
              <w:t>必修课</w:t>
            </w:r>
            <w:r>
              <w:rPr>
                <w:rFonts w:ascii="宋体" w:hAnsi="宋体"/>
                <w:color w:val="auto"/>
                <w:sz w:val="21"/>
              </w:rPr>
              <w:t xml:space="preserve"> </w:t>
            </w:r>
            <w:r>
              <w:rPr>
                <w:rFonts w:hint="eastAsia" w:ascii="宋体" w:hAnsi="宋体"/>
                <w:color w:val="auto"/>
                <w:sz w:val="21"/>
              </w:rPr>
              <w:t>□限选课</w:t>
            </w:r>
            <w:r>
              <w:rPr>
                <w:rFonts w:ascii="宋体" w:hAnsi="宋体"/>
                <w:color w:val="auto"/>
                <w:sz w:val="21"/>
              </w:rPr>
              <w:t xml:space="preserve"> </w:t>
            </w:r>
            <w:r>
              <w:rPr>
                <w:rFonts w:hint="eastAsia" w:ascii="宋体" w:hAnsi="宋体"/>
                <w:color w:val="auto"/>
                <w:sz w:val="21"/>
              </w:rPr>
              <w:t>□任选课</w:t>
            </w:r>
            <w:r>
              <w:rPr>
                <w:rFonts w:ascii="宋体" w:hAnsi="宋体"/>
                <w:color w:val="auto"/>
                <w:sz w:val="21"/>
              </w:rPr>
              <w:t xml:space="preserve"> </w:t>
            </w:r>
          </w:p>
        </w:tc>
        <w:tc>
          <w:tcPr>
            <w:tcW w:w="1276" w:type="dxa"/>
            <w:tcBorders>
              <w:top w:val="single" w:color="auto" w:sz="4" w:space="0"/>
              <w:left w:val="single" w:color="auto" w:sz="4" w:space="0"/>
            </w:tcBorders>
            <w:vAlign w:val="center"/>
          </w:tcPr>
          <w:p w14:paraId="255D109A">
            <w:pPr>
              <w:jc w:val="left"/>
              <w:rPr>
                <w:rFonts w:ascii="宋体"/>
                <w:color w:val="auto"/>
                <w:sz w:val="21"/>
              </w:rPr>
            </w:pPr>
            <w:r>
              <w:rPr>
                <w:rFonts w:hint="eastAsia" w:ascii="宋体" w:hAnsi="宋体"/>
                <w:color w:val="auto"/>
                <w:sz w:val="21"/>
              </w:rPr>
              <w:t>课程类型</w:t>
            </w:r>
          </w:p>
        </w:tc>
        <w:tc>
          <w:tcPr>
            <w:tcW w:w="3270" w:type="dxa"/>
            <w:gridSpan w:val="2"/>
            <w:tcBorders>
              <w:top w:val="single" w:color="auto" w:sz="4" w:space="0"/>
              <w:left w:val="single" w:color="auto" w:sz="4" w:space="0"/>
            </w:tcBorders>
            <w:vAlign w:val="center"/>
          </w:tcPr>
          <w:p w14:paraId="6B621B45">
            <w:pPr>
              <w:jc w:val="left"/>
              <w:rPr>
                <w:rFonts w:ascii="宋体"/>
                <w:color w:val="auto"/>
                <w:sz w:val="21"/>
              </w:rPr>
            </w:pPr>
            <w:r>
              <w:rPr>
                <w:rFonts w:hint="eastAsia" w:ascii="宋体" w:hAnsi="宋体"/>
                <w:color w:val="auto"/>
                <w:sz w:val="21"/>
                <w:szCs w:val="21"/>
              </w:rPr>
              <w:t>■</w:t>
            </w:r>
            <w:r>
              <w:rPr>
                <w:rFonts w:ascii="宋体" w:hAnsi="宋体"/>
                <w:color w:val="auto"/>
                <w:sz w:val="21"/>
              </w:rPr>
              <w:t xml:space="preserve">A   </w:t>
            </w:r>
            <w:r>
              <w:rPr>
                <w:rFonts w:hint="eastAsia" w:ascii="宋体" w:hAnsi="宋体"/>
                <w:color w:val="auto"/>
                <w:sz w:val="21"/>
              </w:rPr>
              <w:t>□</w:t>
            </w:r>
            <w:r>
              <w:rPr>
                <w:rFonts w:ascii="宋体" w:hAnsi="宋体"/>
                <w:color w:val="auto"/>
                <w:sz w:val="21"/>
              </w:rPr>
              <w:t xml:space="preserve">B   </w:t>
            </w:r>
            <w:r>
              <w:rPr>
                <w:rFonts w:hint="eastAsia" w:ascii="宋体" w:hAnsi="宋体"/>
                <w:color w:val="auto"/>
                <w:sz w:val="21"/>
              </w:rPr>
              <w:t>□</w:t>
            </w:r>
            <w:r>
              <w:rPr>
                <w:rFonts w:ascii="宋体" w:hAnsi="宋体"/>
                <w:color w:val="auto"/>
                <w:sz w:val="21"/>
              </w:rPr>
              <w:t>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jc w:val="center"/>
              <w:rPr>
                <w:rFonts w:ascii="宋体"/>
                <w:color w:val="auto"/>
                <w:sz w:val="21"/>
              </w:rPr>
            </w:pPr>
            <w:r>
              <w:rPr>
                <w:rFonts w:hint="eastAsia" w:ascii="宋体" w:hAnsi="宋体"/>
                <w:color w:val="auto"/>
                <w:sz w:val="21"/>
              </w:rPr>
              <w:t>考核方式</w:t>
            </w:r>
          </w:p>
        </w:tc>
        <w:tc>
          <w:tcPr>
            <w:tcW w:w="7523" w:type="dxa"/>
            <w:gridSpan w:val="4"/>
            <w:tcBorders>
              <w:bottom w:val="single" w:color="auto" w:sz="4" w:space="0"/>
            </w:tcBorders>
            <w:vAlign w:val="center"/>
          </w:tcPr>
          <w:p w14:paraId="211EDB09">
            <w:pPr>
              <w:jc w:val="left"/>
              <w:rPr>
                <w:rFonts w:ascii="宋体"/>
                <w:color w:val="auto"/>
                <w:sz w:val="21"/>
              </w:rPr>
            </w:pPr>
            <w:r>
              <w:rPr>
                <w:rFonts w:hint="eastAsia" w:ascii="宋体" w:hAnsi="宋体"/>
                <w:color w:val="auto"/>
                <w:sz w:val="21"/>
              </w:rPr>
              <w:t>□考查</w:t>
            </w:r>
            <w:r>
              <w:rPr>
                <w:rFonts w:ascii="宋体" w:hAnsi="宋体"/>
                <w:color w:val="auto"/>
                <w:sz w:val="21"/>
              </w:rPr>
              <w:t xml:space="preserve">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jc w:val="center"/>
              <w:rPr>
                <w:rFonts w:ascii="宋体"/>
                <w:sz w:val="21"/>
              </w:rPr>
            </w:pPr>
          </w:p>
        </w:tc>
        <w:tc>
          <w:tcPr>
            <w:tcW w:w="7523" w:type="dxa"/>
            <w:gridSpan w:val="4"/>
            <w:tcBorders>
              <w:top w:val="single" w:color="auto" w:sz="4" w:space="0"/>
            </w:tcBorders>
            <w:vAlign w:val="center"/>
          </w:tcPr>
          <w:p w14:paraId="24D70B69">
            <w:pPr>
              <w:jc w:val="left"/>
              <w:rPr>
                <w:rFonts w:ascii="宋体"/>
                <w:sz w:val="21"/>
              </w:rPr>
            </w:pPr>
            <w:r>
              <w:rPr>
                <w:rFonts w:hint="eastAsia" w:ascii="宋体" w:hAnsi="宋体"/>
                <w:color w:val="000000"/>
                <w:sz w:val="21"/>
                <w:szCs w:val="21"/>
              </w:rPr>
              <w:t>■</w:t>
            </w:r>
            <w:r>
              <w:rPr>
                <w:rFonts w:hint="eastAsia" w:ascii="宋体" w:hAnsi="宋体"/>
                <w:sz w:val="21"/>
              </w:rPr>
              <w:t>考试（□笔试</w:t>
            </w:r>
            <w:r>
              <w:rPr>
                <w:rFonts w:ascii="宋体" w:hAnsi="宋体"/>
                <w:sz w:val="21"/>
              </w:rPr>
              <w:t xml:space="preserve">   </w:t>
            </w:r>
            <w:r>
              <w:rPr>
                <w:rFonts w:hint="eastAsia" w:ascii="宋体" w:hAnsi="宋体"/>
                <w:sz w:val="21"/>
              </w:rPr>
              <w:t>□机考</w:t>
            </w:r>
            <w:r>
              <w:rPr>
                <w:rFonts w:ascii="宋体" w:hAnsi="宋体"/>
                <w:sz w:val="21"/>
              </w:rPr>
              <w:t xml:space="preserve">   </w:t>
            </w:r>
            <w:r>
              <w:rPr>
                <w:rFonts w:hint="eastAsia" w:ascii="宋体" w:hAnsi="宋体"/>
                <w:sz w:val="21"/>
              </w:rPr>
              <w:t>□操作类考试</w:t>
            </w:r>
            <w:r>
              <w:rPr>
                <w:rFonts w:ascii="宋体" w:hAnsi="宋体"/>
                <w:sz w:val="21"/>
              </w:rPr>
              <w:t xml:space="preserve">  </w:t>
            </w:r>
            <w:r>
              <w:rPr>
                <w:rFonts w:hint="eastAsia" w:ascii="宋体" w:hAnsi="宋体"/>
                <w:sz w:val="21"/>
              </w:rPr>
              <w:t>□口试</w:t>
            </w:r>
            <w:r>
              <w:rPr>
                <w:rFonts w:ascii="宋体" w:hAnsi="宋体"/>
                <w:sz w:val="21"/>
              </w:rPr>
              <w:t xml:space="preserve">   </w:t>
            </w:r>
            <w:r>
              <w:rPr>
                <w:rFonts w:hint="eastAsia" w:ascii="宋体" w:hAnsi="宋体"/>
                <w:sz w:val="21"/>
              </w:rPr>
              <w:t>□综合类考试）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jc w:val="center"/>
              <w:rPr>
                <w:rFonts w:ascii="宋体"/>
                <w:sz w:val="21"/>
              </w:rPr>
            </w:pPr>
            <w:r>
              <w:rPr>
                <w:rFonts w:hint="eastAsia" w:ascii="宋体" w:hAnsi="宋体"/>
                <w:sz w:val="21"/>
              </w:rPr>
              <w:t>前导课程</w:t>
            </w:r>
          </w:p>
        </w:tc>
        <w:tc>
          <w:tcPr>
            <w:tcW w:w="7523" w:type="dxa"/>
            <w:gridSpan w:val="4"/>
            <w:vAlign w:val="center"/>
          </w:tcPr>
          <w:p w14:paraId="27B43813">
            <w:pPr>
              <w:jc w:val="center"/>
              <w:rPr>
                <w:rFonts w:ascii="宋体"/>
                <w:sz w:val="21"/>
              </w:rPr>
            </w:pP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jc w:val="center"/>
              <w:rPr>
                <w:rFonts w:ascii="宋体"/>
                <w:sz w:val="21"/>
              </w:rPr>
            </w:pPr>
            <w:r>
              <w:rPr>
                <w:rFonts w:hint="eastAsia" w:ascii="宋体" w:hAnsi="宋体"/>
                <w:sz w:val="21"/>
              </w:rPr>
              <w:t>后续课程</w:t>
            </w:r>
          </w:p>
        </w:tc>
        <w:tc>
          <w:tcPr>
            <w:tcW w:w="7523" w:type="dxa"/>
            <w:gridSpan w:val="4"/>
            <w:tcBorders>
              <w:bottom w:val="single" w:color="auto" w:sz="12" w:space="0"/>
            </w:tcBorders>
            <w:vAlign w:val="center"/>
          </w:tcPr>
          <w:p w14:paraId="209EFB6D">
            <w:pPr>
              <w:jc w:val="center"/>
              <w:rPr>
                <w:rFonts w:ascii="宋体"/>
                <w:sz w:val="21"/>
              </w:rPr>
            </w:pPr>
            <w:r>
              <w:rPr>
                <w:rFonts w:hint="eastAsia" w:ascii="宋体"/>
                <w:sz w:val="21"/>
              </w:rPr>
              <w:t>《</w:t>
            </w:r>
            <w:r>
              <w:rPr>
                <w:rFonts w:hint="eastAsia" w:ascii="宋体"/>
                <w:sz w:val="21"/>
                <w:lang w:val="en-US" w:eastAsia="zh-CN"/>
              </w:rPr>
              <w:t>网页设计与制作</w:t>
            </w:r>
            <w:r>
              <w:rPr>
                <w:rFonts w:hint="eastAsia" w:ascii="宋体"/>
                <w:sz w:val="21"/>
              </w:rPr>
              <w:t>》</w:t>
            </w:r>
            <w:r>
              <w:rPr>
                <w:rFonts w:hint="eastAsia" w:ascii="宋体"/>
                <w:sz w:val="21"/>
                <w:lang w:eastAsia="zh-CN"/>
              </w:rPr>
              <w:t>、</w:t>
            </w:r>
            <w:r>
              <w:rPr>
                <w:rFonts w:hint="eastAsia" w:ascii="宋体"/>
                <w:sz w:val="21"/>
              </w:rPr>
              <w:t>《</w:t>
            </w:r>
            <w:r>
              <w:rPr>
                <w:rFonts w:hint="eastAsia" w:ascii="宋体"/>
                <w:sz w:val="21"/>
                <w:lang w:val="en-US" w:eastAsia="zh-CN"/>
              </w:rPr>
              <w:t>数据库原理与应用</w:t>
            </w:r>
            <w:r>
              <w:rPr>
                <w:rFonts w:hint="eastAsia" w:ascii="宋体"/>
                <w:sz w:val="21"/>
              </w:rPr>
              <w:t>》</w:t>
            </w:r>
            <w:r>
              <w:rPr>
                <w:rFonts w:hint="eastAsia" w:ascii="宋体"/>
                <w:sz w:val="21"/>
                <w:lang w:eastAsia="zh-CN"/>
              </w:rPr>
              <w:t>、</w:t>
            </w:r>
            <w:r>
              <w:rPr>
                <w:rFonts w:hint="eastAsia" w:ascii="宋体"/>
                <w:sz w:val="21"/>
              </w:rPr>
              <w:t>《</w:t>
            </w:r>
            <w:r>
              <w:rPr>
                <w:rFonts w:hint="eastAsia" w:ascii="宋体"/>
                <w:sz w:val="21"/>
                <w:lang w:val="en-US" w:eastAsia="zh-CN"/>
              </w:rPr>
              <w:t>前端交互脚本语言程序设计</w:t>
            </w:r>
            <w:r>
              <w:rPr>
                <w:rFonts w:hint="eastAsia" w:ascii="宋体"/>
                <w:sz w:val="21"/>
              </w:rPr>
              <w:t>》</w:t>
            </w:r>
          </w:p>
        </w:tc>
      </w:tr>
    </w:tbl>
    <w:p w14:paraId="4ABE6F67">
      <w:pPr>
        <w:spacing w:beforeLines="50"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2  </w:t>
      </w:r>
      <w:r>
        <w:rPr>
          <w:rFonts w:hint="eastAsia" w:ascii="宋体" w:hAnsi="宋体"/>
          <w:b/>
          <w:sz w:val="21"/>
          <w:szCs w:val="21"/>
        </w:rPr>
        <w:t>课程标准开发团队名单</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43A93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06FB81B0">
            <w:pPr>
              <w:spacing w:line="260" w:lineRule="exact"/>
              <w:jc w:val="center"/>
              <w:rPr>
                <w:rFonts w:ascii="宋体"/>
                <w:sz w:val="21"/>
              </w:rPr>
            </w:pPr>
            <w:r>
              <w:rPr>
                <w:rFonts w:hint="eastAsia" w:ascii="宋体" w:hAnsi="宋体"/>
                <w:sz w:val="21"/>
              </w:rPr>
              <w:t>序号</w:t>
            </w:r>
          </w:p>
        </w:tc>
        <w:tc>
          <w:tcPr>
            <w:tcW w:w="1559" w:type="dxa"/>
            <w:tcBorders>
              <w:top w:val="single" w:color="auto" w:sz="12" w:space="0"/>
            </w:tcBorders>
            <w:vAlign w:val="center"/>
          </w:tcPr>
          <w:p w14:paraId="0A4B7D6D">
            <w:pPr>
              <w:spacing w:line="260" w:lineRule="exact"/>
              <w:jc w:val="center"/>
              <w:rPr>
                <w:rFonts w:ascii="宋体"/>
                <w:sz w:val="21"/>
              </w:rPr>
            </w:pPr>
            <w:r>
              <w:rPr>
                <w:rFonts w:hint="eastAsia" w:ascii="宋体" w:hAnsi="宋体"/>
                <w:sz w:val="21"/>
              </w:rPr>
              <w:t>姓名</w:t>
            </w:r>
          </w:p>
        </w:tc>
        <w:tc>
          <w:tcPr>
            <w:tcW w:w="3685" w:type="dxa"/>
            <w:tcBorders>
              <w:top w:val="single" w:color="auto" w:sz="12" w:space="0"/>
            </w:tcBorders>
            <w:vAlign w:val="center"/>
          </w:tcPr>
          <w:p w14:paraId="78393EDD">
            <w:pPr>
              <w:spacing w:line="260" w:lineRule="exact"/>
              <w:jc w:val="center"/>
              <w:rPr>
                <w:rFonts w:ascii="宋体"/>
                <w:sz w:val="21"/>
              </w:rPr>
            </w:pPr>
            <w:r>
              <w:rPr>
                <w:rFonts w:hint="eastAsia" w:ascii="宋体" w:hAnsi="宋体"/>
                <w:sz w:val="21"/>
              </w:rPr>
              <w:t>工作单位、部门</w:t>
            </w:r>
          </w:p>
        </w:tc>
        <w:tc>
          <w:tcPr>
            <w:tcW w:w="3119" w:type="dxa"/>
            <w:tcBorders>
              <w:top w:val="single" w:color="auto" w:sz="12" w:space="0"/>
            </w:tcBorders>
            <w:vAlign w:val="center"/>
          </w:tcPr>
          <w:p w14:paraId="03E74C39">
            <w:pPr>
              <w:spacing w:line="260" w:lineRule="exact"/>
              <w:jc w:val="center"/>
              <w:rPr>
                <w:rFonts w:ascii="宋体"/>
                <w:sz w:val="21"/>
              </w:rPr>
            </w:pPr>
            <w:r>
              <w:rPr>
                <w:rFonts w:hint="eastAsia" w:ascii="宋体" w:hAnsi="宋体"/>
                <w:sz w:val="21"/>
              </w:rPr>
              <w:t>职称</w:t>
            </w:r>
            <w:r>
              <w:rPr>
                <w:rFonts w:ascii="宋体" w:hAnsi="宋体"/>
                <w:sz w:val="21"/>
              </w:rPr>
              <w:t>/</w:t>
            </w:r>
            <w:r>
              <w:rPr>
                <w:rFonts w:hint="eastAsia" w:ascii="宋体" w:hAnsi="宋体"/>
                <w:sz w:val="21"/>
              </w:rPr>
              <w:t>职务</w:t>
            </w:r>
          </w:p>
        </w:tc>
      </w:tr>
      <w:tr w14:paraId="582C7A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3B83C35">
            <w:pPr>
              <w:spacing w:line="260" w:lineRule="exact"/>
              <w:jc w:val="center"/>
              <w:rPr>
                <w:rFonts w:ascii="宋体"/>
                <w:sz w:val="21"/>
              </w:rPr>
            </w:pPr>
            <w:r>
              <w:rPr>
                <w:rFonts w:ascii="宋体" w:hAnsi="宋体"/>
                <w:sz w:val="21"/>
              </w:rPr>
              <w:t>1</w:t>
            </w:r>
          </w:p>
        </w:tc>
        <w:tc>
          <w:tcPr>
            <w:tcW w:w="1559" w:type="dxa"/>
            <w:vAlign w:val="center"/>
          </w:tcPr>
          <w:p w14:paraId="46A9298C">
            <w:pPr>
              <w:spacing w:line="260" w:lineRule="exact"/>
              <w:jc w:val="center"/>
              <w:rPr>
                <w:rFonts w:ascii="宋体"/>
                <w:sz w:val="21"/>
              </w:rPr>
            </w:pPr>
            <w:r>
              <w:rPr>
                <w:rFonts w:hint="eastAsia" w:ascii="宋体"/>
                <w:sz w:val="21"/>
                <w:lang w:val="en-US" w:eastAsia="zh-CN"/>
              </w:rPr>
              <w:t>吕玲</w:t>
            </w:r>
          </w:p>
        </w:tc>
        <w:tc>
          <w:tcPr>
            <w:tcW w:w="3685" w:type="dxa"/>
            <w:vAlign w:val="center"/>
          </w:tcPr>
          <w:p w14:paraId="4D1BFB58">
            <w:pPr>
              <w:spacing w:line="260" w:lineRule="exact"/>
              <w:jc w:val="left"/>
              <w:rPr>
                <w:rFonts w:ascii="宋体"/>
                <w:sz w:val="21"/>
              </w:rPr>
            </w:pPr>
            <w:r>
              <w:rPr>
                <w:rFonts w:hint="eastAsia" w:ascii="宋体"/>
                <w:sz w:val="21"/>
              </w:rPr>
              <w:t>北京中软国际教育科技股份有限公司</w:t>
            </w:r>
          </w:p>
        </w:tc>
        <w:tc>
          <w:tcPr>
            <w:tcW w:w="3119" w:type="dxa"/>
            <w:vAlign w:val="center"/>
          </w:tcPr>
          <w:p w14:paraId="6FF7F440">
            <w:pPr>
              <w:spacing w:line="260" w:lineRule="exact"/>
              <w:jc w:val="left"/>
              <w:rPr>
                <w:rFonts w:ascii="宋体"/>
                <w:sz w:val="21"/>
              </w:rPr>
            </w:pPr>
            <w:r>
              <w:rPr>
                <w:rFonts w:hint="eastAsia" w:ascii="宋体"/>
                <w:sz w:val="21"/>
                <w:szCs w:val="21"/>
                <w:lang w:val="en-US" w:eastAsia="zh-CN"/>
              </w:rPr>
              <w:t>高级工程师</w:t>
            </w:r>
          </w:p>
        </w:tc>
      </w:tr>
      <w:tr w14:paraId="4ECA4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D6B8886">
            <w:pPr>
              <w:spacing w:line="260" w:lineRule="exact"/>
              <w:jc w:val="center"/>
              <w:rPr>
                <w:rFonts w:ascii="宋体"/>
                <w:sz w:val="21"/>
              </w:rPr>
            </w:pPr>
            <w:r>
              <w:rPr>
                <w:rFonts w:ascii="宋体" w:hAnsi="宋体"/>
                <w:sz w:val="21"/>
              </w:rPr>
              <w:t>2</w:t>
            </w:r>
          </w:p>
        </w:tc>
        <w:tc>
          <w:tcPr>
            <w:tcW w:w="1559" w:type="dxa"/>
            <w:vAlign w:val="center"/>
          </w:tcPr>
          <w:p w14:paraId="662CBA1B">
            <w:pPr>
              <w:spacing w:line="260" w:lineRule="exact"/>
              <w:jc w:val="center"/>
              <w:rPr>
                <w:rFonts w:hint="default" w:ascii="宋体" w:eastAsia="宋体"/>
                <w:sz w:val="21"/>
                <w:lang w:val="en-US" w:eastAsia="zh-CN"/>
              </w:rPr>
            </w:pPr>
            <w:r>
              <w:rPr>
                <w:rFonts w:hint="eastAsia" w:ascii="宋体"/>
                <w:sz w:val="21"/>
                <w:lang w:val="en-US" w:eastAsia="zh-CN"/>
              </w:rPr>
              <w:t>郭立柱</w:t>
            </w:r>
          </w:p>
        </w:tc>
        <w:tc>
          <w:tcPr>
            <w:tcW w:w="3685" w:type="dxa"/>
            <w:vAlign w:val="center"/>
          </w:tcPr>
          <w:p w14:paraId="1EB53863">
            <w:pPr>
              <w:spacing w:line="260" w:lineRule="exact"/>
              <w:jc w:val="left"/>
              <w:rPr>
                <w:rFonts w:ascii="宋体"/>
                <w:sz w:val="21"/>
              </w:rPr>
            </w:pPr>
            <w:r>
              <w:rPr>
                <w:rFonts w:hint="eastAsia" w:ascii="宋体"/>
                <w:sz w:val="21"/>
              </w:rPr>
              <w:t>北京中软国际教育科技股份有限公司</w:t>
            </w:r>
          </w:p>
        </w:tc>
        <w:tc>
          <w:tcPr>
            <w:tcW w:w="3119" w:type="dxa"/>
            <w:vAlign w:val="center"/>
          </w:tcPr>
          <w:p w14:paraId="6B49C8D4">
            <w:pPr>
              <w:spacing w:line="260" w:lineRule="exact"/>
              <w:jc w:val="left"/>
              <w:rPr>
                <w:rFonts w:ascii="宋体"/>
                <w:sz w:val="21"/>
              </w:rPr>
            </w:pPr>
            <w:r>
              <w:rPr>
                <w:rFonts w:hint="eastAsia" w:ascii="宋体"/>
                <w:sz w:val="21"/>
                <w:szCs w:val="21"/>
                <w:lang w:val="en-US" w:eastAsia="zh-CN"/>
              </w:rPr>
              <w:t>高级工程师</w:t>
            </w:r>
          </w:p>
        </w:tc>
      </w:tr>
    </w:tbl>
    <w:p w14:paraId="7A30095D">
      <w:pPr>
        <w:spacing w:line="440" w:lineRule="exact"/>
        <w:ind w:firstLine="420" w:firstLineChars="200"/>
        <w:jc w:val="left"/>
        <w:rPr>
          <w:rFonts w:ascii="宋体"/>
          <w:color w:val="FF0000"/>
          <w:sz w:val="21"/>
        </w:rPr>
      </w:pPr>
    </w:p>
    <w:p w14:paraId="636C2024">
      <w:pPr>
        <w:spacing w:beforeLines="50" w:afterLines="50" w:line="440" w:lineRule="exact"/>
        <w:ind w:firstLine="482" w:firstLineChars="200"/>
        <w:jc w:val="left"/>
        <w:outlineLvl w:val="0"/>
        <w:rPr>
          <w:rFonts w:ascii="宋体"/>
          <w:color w:val="FF0000"/>
          <w:sz w:val="21"/>
        </w:rPr>
      </w:pPr>
      <w:bookmarkStart w:id="14" w:name="_Toc27961_WPSOffice_Level1"/>
      <w:r>
        <w:rPr>
          <w:rFonts w:hint="eastAsia" w:ascii="宋体" w:hAnsi="宋体"/>
          <w:b/>
          <w:sz w:val="24"/>
        </w:rPr>
        <w:t>二、课程性质</w:t>
      </w:r>
      <w:bookmarkEnd w:id="14"/>
    </w:p>
    <w:p w14:paraId="146FE93D">
      <w:pPr>
        <w:spacing w:line="440" w:lineRule="exact"/>
        <w:ind w:firstLine="480" w:firstLineChars="200"/>
        <w:jc w:val="left"/>
        <w:rPr>
          <w:rFonts w:ascii="宋体"/>
          <w:sz w:val="24"/>
        </w:rPr>
      </w:pPr>
      <w:r>
        <w:rPr>
          <w:rFonts w:ascii="宋体" w:hAnsi="宋体"/>
          <w:sz w:val="24"/>
        </w:rPr>
        <w:t>1.</w:t>
      </w:r>
      <w:r>
        <w:rPr>
          <w:rFonts w:hint="eastAsia" w:ascii="宋体" w:hAnsi="宋体"/>
          <w:sz w:val="24"/>
        </w:rPr>
        <w:t>课程性质描述</w:t>
      </w:r>
    </w:p>
    <w:p w14:paraId="17B4077F">
      <w:pPr>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跨平台程序开发语言》课程是计算机相关专业的核心课程，也是计算机相关专业职业岗位能力的基础课程。通过该课程的学习，学习者能够掌握Java语言的基本语法和面向对象程序设计的基本思想、基本概念和基本方法，并能运用所学的知识和技能对实际问题进行分析和解决，可以在智慧水利、智慧医疗等应用领域应用，编制出高效的Java语言应用程序，胜任Java开发程序员的工作岗位。</w:t>
      </w:r>
    </w:p>
    <w:p w14:paraId="293FA678">
      <w:pPr>
        <w:spacing w:line="440" w:lineRule="exact"/>
        <w:ind w:firstLine="480" w:firstLineChars="200"/>
        <w:jc w:val="left"/>
        <w:rPr>
          <w:rFonts w:ascii="宋体"/>
          <w:sz w:val="24"/>
        </w:rPr>
      </w:pPr>
      <w:r>
        <w:rPr>
          <w:rFonts w:ascii="宋体" w:hAnsi="宋体"/>
          <w:sz w:val="24"/>
        </w:rPr>
        <w:t>2.</w:t>
      </w:r>
      <w:r>
        <w:rPr>
          <w:rFonts w:hint="eastAsia" w:ascii="宋体" w:hAnsi="宋体"/>
          <w:sz w:val="24"/>
        </w:rPr>
        <w:t>课程功能定位</w:t>
      </w:r>
    </w:p>
    <w:p w14:paraId="37753D09">
      <w:pPr>
        <w:spacing w:line="440" w:lineRule="exact"/>
        <w:jc w:val="center"/>
        <w:rPr>
          <w:rFonts w:ascii="宋体"/>
          <w:b/>
          <w:sz w:val="21"/>
        </w:rPr>
      </w:pPr>
      <w:r>
        <w:rPr>
          <w:rFonts w:hint="eastAsia" w:ascii="宋体" w:hAnsi="宋体"/>
          <w:b/>
          <w:sz w:val="21"/>
        </w:rPr>
        <w:t>表</w:t>
      </w:r>
      <w:r>
        <w:rPr>
          <w:rFonts w:ascii="宋体" w:hAnsi="宋体"/>
          <w:b/>
          <w:sz w:val="21"/>
        </w:rPr>
        <w:t xml:space="preserve">3  </w:t>
      </w:r>
      <w:r>
        <w:rPr>
          <w:rFonts w:hint="eastAsia" w:ascii="宋体" w:hAnsi="宋体"/>
          <w:b/>
          <w:sz w:val="21"/>
        </w:rPr>
        <w:t>课程功能定位分析</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45EF4BC3">
            <w:pPr>
              <w:spacing w:line="260" w:lineRule="exact"/>
              <w:jc w:val="center"/>
              <w:rPr>
                <w:rFonts w:ascii="宋体"/>
                <w:sz w:val="21"/>
              </w:rPr>
            </w:pPr>
            <w:r>
              <w:rPr>
                <w:rFonts w:hint="eastAsia" w:ascii="宋体" w:hAnsi="宋体"/>
                <w:sz w:val="21"/>
              </w:rPr>
              <w:t>对接的工作岗位</w:t>
            </w:r>
          </w:p>
        </w:tc>
        <w:tc>
          <w:tcPr>
            <w:tcW w:w="6095" w:type="dxa"/>
            <w:tcBorders>
              <w:top w:val="single" w:color="auto" w:sz="12" w:space="0"/>
            </w:tcBorders>
            <w:vAlign w:val="center"/>
          </w:tcPr>
          <w:p w14:paraId="0549F370">
            <w:pPr>
              <w:spacing w:line="260" w:lineRule="exact"/>
              <w:jc w:val="center"/>
              <w:rPr>
                <w:rFonts w:ascii="宋体"/>
                <w:sz w:val="21"/>
              </w:rPr>
            </w:pPr>
            <w:r>
              <w:rPr>
                <w:rFonts w:hint="eastAsia" w:ascii="宋体" w:hAnsi="宋体"/>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spacing w:line="260" w:lineRule="exact"/>
              <w:jc w:val="center"/>
              <w:rPr>
                <w:rFonts w:ascii="宋体"/>
                <w:sz w:val="21"/>
              </w:rPr>
            </w:pPr>
            <w:r>
              <w:rPr>
                <w:rFonts w:ascii="宋体" w:hAnsi="宋体"/>
                <w:sz w:val="21"/>
              </w:rPr>
              <w:t>1</w:t>
            </w:r>
          </w:p>
        </w:tc>
        <w:tc>
          <w:tcPr>
            <w:tcW w:w="2268" w:type="dxa"/>
            <w:vAlign w:val="center"/>
          </w:tcPr>
          <w:p w14:paraId="1266058D">
            <w:pPr>
              <w:spacing w:line="260" w:lineRule="exact"/>
              <w:jc w:val="left"/>
              <w:rPr>
                <w:rFonts w:ascii="宋体"/>
                <w:sz w:val="21"/>
              </w:rPr>
            </w:pPr>
            <w:r>
              <w:rPr>
                <w:rFonts w:hint="eastAsia" w:ascii="宋体"/>
                <w:sz w:val="21"/>
              </w:rPr>
              <w:t>Java 开发工程师</w:t>
            </w:r>
          </w:p>
        </w:tc>
        <w:tc>
          <w:tcPr>
            <w:tcW w:w="6095" w:type="dxa"/>
            <w:vAlign w:val="center"/>
          </w:tcPr>
          <w:p w14:paraId="1C492ACA">
            <w:pPr>
              <w:spacing w:line="260" w:lineRule="exact"/>
              <w:jc w:val="left"/>
              <w:rPr>
                <w:rFonts w:hint="eastAsia" w:ascii="宋体" w:hAnsi="宋体"/>
                <w:sz w:val="21"/>
              </w:rPr>
            </w:pPr>
            <w:r>
              <w:rPr>
                <w:rFonts w:hint="eastAsia" w:ascii="宋体" w:hAnsi="宋体"/>
                <w:sz w:val="21"/>
              </w:rPr>
              <w:t>1. 掌握 Java 语言基础语法及面向对象特性</w:t>
            </w:r>
          </w:p>
          <w:p w14:paraId="42075B77">
            <w:pPr>
              <w:spacing w:line="260" w:lineRule="exact"/>
              <w:jc w:val="left"/>
              <w:rPr>
                <w:rFonts w:hint="eastAsia" w:ascii="宋体" w:hAnsi="宋体"/>
                <w:sz w:val="21"/>
              </w:rPr>
            </w:pPr>
            <w:r>
              <w:rPr>
                <w:rFonts w:hint="eastAsia" w:ascii="宋体" w:hAnsi="宋体"/>
                <w:sz w:val="21"/>
              </w:rPr>
              <w:t>2. 熟练使用 Spring、Spring Boot 等主流框架</w:t>
            </w:r>
          </w:p>
          <w:p w14:paraId="6FCE5995">
            <w:pPr>
              <w:spacing w:line="260" w:lineRule="exact"/>
              <w:jc w:val="left"/>
              <w:rPr>
                <w:rFonts w:hint="eastAsia" w:ascii="宋体" w:hAnsi="宋体"/>
                <w:sz w:val="21"/>
              </w:rPr>
            </w:pPr>
            <w:r>
              <w:rPr>
                <w:rFonts w:hint="eastAsia" w:ascii="宋体" w:hAnsi="宋体"/>
                <w:sz w:val="21"/>
              </w:rPr>
              <w:t>3. 具备企业级应用开发与维护能力</w:t>
            </w:r>
          </w:p>
          <w:p w14:paraId="36F7C701">
            <w:pPr>
              <w:spacing w:line="260" w:lineRule="exact"/>
              <w:jc w:val="left"/>
              <w:rPr>
                <w:rFonts w:ascii="宋体"/>
                <w:sz w:val="21"/>
              </w:rPr>
            </w:pPr>
            <w:r>
              <w:rPr>
                <w:rFonts w:hint="eastAsia" w:ascii="宋体" w:hAnsi="宋体"/>
                <w:sz w:val="21"/>
              </w:rPr>
              <w:t>4. 掌握数据库交互（JDBC、MyBatis）技术‌</w:t>
            </w:r>
          </w:p>
        </w:tc>
      </w:tr>
      <w:tr w14:paraId="57836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AABFF94">
            <w:pPr>
              <w:spacing w:line="260" w:lineRule="exact"/>
              <w:jc w:val="center"/>
              <w:rPr>
                <w:rFonts w:ascii="宋体"/>
                <w:sz w:val="21"/>
              </w:rPr>
            </w:pPr>
            <w:r>
              <w:rPr>
                <w:rFonts w:ascii="宋体" w:hAnsi="宋体"/>
                <w:sz w:val="21"/>
              </w:rPr>
              <w:t>2</w:t>
            </w:r>
          </w:p>
        </w:tc>
        <w:tc>
          <w:tcPr>
            <w:tcW w:w="2268" w:type="dxa"/>
            <w:vAlign w:val="center"/>
          </w:tcPr>
          <w:p w14:paraId="45C6EE46">
            <w:pPr>
              <w:spacing w:line="260" w:lineRule="exact"/>
              <w:jc w:val="left"/>
              <w:rPr>
                <w:rFonts w:ascii="宋体"/>
                <w:sz w:val="21"/>
              </w:rPr>
            </w:pPr>
            <w:r>
              <w:rPr>
                <w:rFonts w:hint="eastAsia" w:ascii="宋体"/>
                <w:sz w:val="21"/>
              </w:rPr>
              <w:t>Android 开发工程师</w:t>
            </w:r>
          </w:p>
        </w:tc>
        <w:tc>
          <w:tcPr>
            <w:tcW w:w="6095" w:type="dxa"/>
            <w:vAlign w:val="center"/>
          </w:tcPr>
          <w:p w14:paraId="09F21A08">
            <w:pPr>
              <w:spacing w:line="260" w:lineRule="exact"/>
              <w:jc w:val="left"/>
              <w:rPr>
                <w:rFonts w:hint="eastAsia" w:ascii="宋体" w:hAnsi="宋体"/>
                <w:sz w:val="21"/>
              </w:rPr>
            </w:pPr>
            <w:r>
              <w:rPr>
                <w:rFonts w:hint="eastAsia" w:ascii="宋体" w:hAnsi="宋体"/>
                <w:sz w:val="21"/>
              </w:rPr>
              <w:t>1. 理解 Android 开发架构及组件模型</w:t>
            </w:r>
          </w:p>
          <w:p w14:paraId="63088081">
            <w:pPr>
              <w:spacing w:line="260" w:lineRule="exact"/>
              <w:jc w:val="left"/>
              <w:rPr>
                <w:rFonts w:hint="eastAsia" w:ascii="宋体" w:hAnsi="宋体"/>
                <w:sz w:val="21"/>
              </w:rPr>
            </w:pPr>
            <w:r>
              <w:rPr>
                <w:rFonts w:hint="eastAsia" w:ascii="宋体" w:hAnsi="宋体"/>
                <w:sz w:val="21"/>
              </w:rPr>
              <w:t>2. 掌握 Java 在移动应用开发中的实践</w:t>
            </w:r>
          </w:p>
          <w:p w14:paraId="2CDE367C">
            <w:pPr>
              <w:spacing w:line="260" w:lineRule="exact"/>
              <w:jc w:val="left"/>
              <w:rPr>
                <w:rFonts w:hint="eastAsia" w:ascii="宋体" w:hAnsi="宋体"/>
                <w:sz w:val="21"/>
              </w:rPr>
            </w:pPr>
            <w:r>
              <w:rPr>
                <w:rFonts w:hint="eastAsia" w:ascii="宋体" w:hAnsi="宋体"/>
                <w:sz w:val="21"/>
              </w:rPr>
              <w:t>3. 具备 UI 设计与交互逻辑实现能力</w:t>
            </w:r>
          </w:p>
          <w:p w14:paraId="1476A244">
            <w:pPr>
              <w:spacing w:line="260" w:lineRule="exact"/>
              <w:jc w:val="left"/>
              <w:rPr>
                <w:rFonts w:ascii="宋体"/>
                <w:sz w:val="21"/>
              </w:rPr>
            </w:pPr>
            <w:r>
              <w:rPr>
                <w:rFonts w:hint="eastAsia" w:ascii="宋体" w:hAnsi="宋体"/>
                <w:sz w:val="21"/>
              </w:rPr>
              <w:t>4. 熟悉 Android SDK 及调试工具‌</w:t>
            </w:r>
          </w:p>
        </w:tc>
      </w:tr>
      <w:tr w14:paraId="2C4B82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92034F7">
            <w:pPr>
              <w:spacing w:line="260" w:lineRule="exact"/>
              <w:jc w:val="center"/>
              <w:rPr>
                <w:rFonts w:ascii="宋体"/>
                <w:sz w:val="21"/>
              </w:rPr>
            </w:pPr>
            <w:r>
              <w:rPr>
                <w:rFonts w:ascii="宋体" w:hAnsi="宋体"/>
                <w:sz w:val="21"/>
              </w:rPr>
              <w:t>3</w:t>
            </w:r>
          </w:p>
        </w:tc>
        <w:tc>
          <w:tcPr>
            <w:tcW w:w="2268" w:type="dxa"/>
            <w:vAlign w:val="center"/>
          </w:tcPr>
          <w:p w14:paraId="247D0215">
            <w:pPr>
              <w:spacing w:line="260" w:lineRule="exact"/>
              <w:jc w:val="left"/>
              <w:rPr>
                <w:rFonts w:ascii="宋体"/>
                <w:sz w:val="21"/>
              </w:rPr>
            </w:pPr>
            <w:r>
              <w:rPr>
                <w:rFonts w:hint="eastAsia" w:ascii="宋体"/>
                <w:sz w:val="21"/>
              </w:rPr>
              <w:t>服务器开发工程师</w:t>
            </w:r>
          </w:p>
        </w:tc>
        <w:tc>
          <w:tcPr>
            <w:tcW w:w="6095" w:type="dxa"/>
            <w:vAlign w:val="center"/>
          </w:tcPr>
          <w:p w14:paraId="56F32D7F">
            <w:pPr>
              <w:spacing w:line="260" w:lineRule="exact"/>
              <w:jc w:val="left"/>
              <w:rPr>
                <w:rFonts w:hint="eastAsia" w:ascii="宋体" w:hAnsi="宋体"/>
                <w:sz w:val="21"/>
              </w:rPr>
            </w:pPr>
            <w:r>
              <w:rPr>
                <w:rFonts w:hint="eastAsia" w:ascii="宋体" w:hAnsi="宋体"/>
                <w:sz w:val="21"/>
              </w:rPr>
              <w:t>1. 掌握 Java 多线程与并发编程技术</w:t>
            </w:r>
          </w:p>
          <w:p w14:paraId="40ECCD07">
            <w:pPr>
              <w:spacing w:line="260" w:lineRule="exact"/>
              <w:jc w:val="left"/>
              <w:rPr>
                <w:rFonts w:hint="eastAsia" w:ascii="宋体" w:hAnsi="宋体"/>
                <w:sz w:val="21"/>
              </w:rPr>
            </w:pPr>
            <w:r>
              <w:rPr>
                <w:rFonts w:hint="eastAsia" w:ascii="宋体" w:hAnsi="宋体"/>
                <w:sz w:val="21"/>
              </w:rPr>
              <w:t>2. 具备高性能网络应用开发能力（Socket 编程）</w:t>
            </w:r>
          </w:p>
          <w:p w14:paraId="203275D0">
            <w:pPr>
              <w:spacing w:line="260" w:lineRule="exact"/>
              <w:jc w:val="left"/>
              <w:rPr>
                <w:rFonts w:hint="eastAsia" w:ascii="宋体" w:hAnsi="宋体"/>
                <w:sz w:val="21"/>
              </w:rPr>
            </w:pPr>
            <w:r>
              <w:rPr>
                <w:rFonts w:hint="eastAsia" w:ascii="宋体" w:hAnsi="宋体"/>
                <w:sz w:val="21"/>
              </w:rPr>
              <w:t>3. 理解中间件原理与开发逻辑</w:t>
            </w:r>
          </w:p>
          <w:p w14:paraId="115B662D">
            <w:pPr>
              <w:spacing w:line="260" w:lineRule="exact"/>
              <w:jc w:val="left"/>
              <w:rPr>
                <w:rFonts w:ascii="宋体"/>
                <w:sz w:val="21"/>
              </w:rPr>
            </w:pPr>
            <w:r>
              <w:rPr>
                <w:rFonts w:hint="eastAsia" w:ascii="宋体" w:hAnsi="宋体"/>
                <w:sz w:val="21"/>
              </w:rPr>
              <w:t>4. 掌握服务器性能优化方法‌</w:t>
            </w:r>
          </w:p>
        </w:tc>
      </w:tr>
      <w:tr w14:paraId="07ED98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0" w:hRule="atLeast"/>
        </w:trPr>
        <w:tc>
          <w:tcPr>
            <w:tcW w:w="988" w:type="dxa"/>
            <w:vAlign w:val="center"/>
          </w:tcPr>
          <w:p w14:paraId="21AEFFFD">
            <w:pPr>
              <w:spacing w:line="260" w:lineRule="exact"/>
              <w:jc w:val="center"/>
              <w:rPr>
                <w:rFonts w:hint="eastAsia" w:ascii="宋体" w:eastAsia="宋体"/>
                <w:sz w:val="21"/>
                <w:lang w:eastAsia="zh-CN"/>
              </w:rPr>
            </w:pPr>
            <w:r>
              <w:rPr>
                <w:rFonts w:hint="eastAsia" w:ascii="宋体" w:hAnsi="宋体"/>
                <w:sz w:val="21"/>
                <w:lang w:val="en-US" w:eastAsia="zh-CN"/>
              </w:rPr>
              <w:t>4</w:t>
            </w:r>
          </w:p>
        </w:tc>
        <w:tc>
          <w:tcPr>
            <w:tcW w:w="2268" w:type="dxa"/>
            <w:vAlign w:val="center"/>
          </w:tcPr>
          <w:p w14:paraId="59F77400">
            <w:pPr>
              <w:spacing w:line="260" w:lineRule="exact"/>
              <w:jc w:val="left"/>
              <w:rPr>
                <w:rFonts w:ascii="宋体"/>
                <w:sz w:val="21"/>
              </w:rPr>
            </w:pPr>
            <w:r>
              <w:rPr>
                <w:rFonts w:hint="eastAsia" w:ascii="宋体" w:hAnsi="宋体"/>
                <w:sz w:val="21"/>
              </w:rPr>
              <w:t>测试工程师（Java 方向）</w:t>
            </w:r>
          </w:p>
        </w:tc>
        <w:tc>
          <w:tcPr>
            <w:tcW w:w="6095" w:type="dxa"/>
            <w:vAlign w:val="center"/>
          </w:tcPr>
          <w:p w14:paraId="2C103A26">
            <w:pPr>
              <w:spacing w:line="260" w:lineRule="exact"/>
              <w:jc w:val="left"/>
              <w:rPr>
                <w:rFonts w:hint="eastAsia" w:ascii="宋体"/>
                <w:sz w:val="21"/>
                <w:lang w:eastAsia="zh-CN"/>
              </w:rPr>
            </w:pPr>
            <w:r>
              <w:rPr>
                <w:rFonts w:hint="eastAsia" w:ascii="宋体"/>
                <w:sz w:val="21"/>
                <w:lang w:eastAsia="zh-CN"/>
              </w:rPr>
              <w:t>1. 能理解 Java 代码逻辑并设计测试用例</w:t>
            </w:r>
          </w:p>
          <w:p w14:paraId="747F171D">
            <w:pPr>
              <w:spacing w:line="260" w:lineRule="exact"/>
              <w:jc w:val="left"/>
              <w:rPr>
                <w:rFonts w:hint="eastAsia" w:ascii="宋体"/>
                <w:sz w:val="21"/>
                <w:lang w:eastAsia="zh-CN"/>
              </w:rPr>
            </w:pPr>
            <w:r>
              <w:rPr>
                <w:rFonts w:hint="eastAsia" w:ascii="宋体"/>
                <w:sz w:val="21"/>
                <w:lang w:eastAsia="zh-CN"/>
              </w:rPr>
              <w:t>2. 掌握 Java 自动化测试工具（JUnit 等）</w:t>
            </w:r>
          </w:p>
          <w:p w14:paraId="0C3BACF6">
            <w:pPr>
              <w:spacing w:line="260" w:lineRule="exact"/>
              <w:jc w:val="left"/>
              <w:rPr>
                <w:rFonts w:hint="eastAsia" w:ascii="宋体"/>
                <w:sz w:val="21"/>
                <w:lang w:eastAsia="zh-CN"/>
              </w:rPr>
            </w:pPr>
            <w:r>
              <w:rPr>
                <w:rFonts w:hint="eastAsia" w:ascii="宋体"/>
                <w:sz w:val="21"/>
                <w:lang w:eastAsia="zh-CN"/>
              </w:rPr>
              <w:t>3. 具备性能测试与问题定位能力</w:t>
            </w:r>
          </w:p>
          <w:p w14:paraId="7243158A">
            <w:pPr>
              <w:spacing w:line="260" w:lineRule="exact"/>
              <w:jc w:val="left"/>
              <w:rPr>
                <w:rFonts w:hint="eastAsia" w:ascii="宋体"/>
                <w:sz w:val="21"/>
                <w:lang w:eastAsia="zh-CN"/>
              </w:rPr>
            </w:pPr>
            <w:r>
              <w:rPr>
                <w:rFonts w:hint="eastAsia" w:ascii="宋体"/>
                <w:sz w:val="21"/>
                <w:lang w:eastAsia="zh-CN"/>
              </w:rPr>
              <w:t>4. 熟悉测试流程与文档编写‌</w:t>
            </w:r>
          </w:p>
        </w:tc>
      </w:tr>
      <w:tr w14:paraId="5DA1AC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0" w:hRule="atLeast"/>
        </w:trPr>
        <w:tc>
          <w:tcPr>
            <w:tcW w:w="988" w:type="dxa"/>
            <w:tcBorders>
              <w:bottom w:val="single" w:color="auto" w:sz="12" w:space="0"/>
            </w:tcBorders>
            <w:vAlign w:val="center"/>
          </w:tcPr>
          <w:p w14:paraId="1A6E2207">
            <w:pPr>
              <w:spacing w:line="260" w:lineRule="exact"/>
              <w:jc w:val="center"/>
              <w:rPr>
                <w:rFonts w:hint="default" w:ascii="宋体" w:hAnsi="宋体"/>
                <w:sz w:val="21"/>
                <w:lang w:val="en-US" w:eastAsia="zh-CN"/>
              </w:rPr>
            </w:pPr>
            <w:bookmarkStart w:id="15" w:name="_Toc12957_WPSOffice_Level1"/>
            <w:r>
              <w:rPr>
                <w:rFonts w:hint="eastAsia" w:ascii="宋体" w:hAnsi="宋体"/>
                <w:sz w:val="21"/>
                <w:lang w:val="en-US" w:eastAsia="zh-CN"/>
              </w:rPr>
              <w:t>5</w:t>
            </w:r>
          </w:p>
        </w:tc>
        <w:tc>
          <w:tcPr>
            <w:tcW w:w="2268" w:type="dxa"/>
            <w:tcBorders>
              <w:bottom w:val="single" w:color="auto" w:sz="12" w:space="0"/>
            </w:tcBorders>
            <w:vAlign w:val="center"/>
          </w:tcPr>
          <w:p w14:paraId="5537C271">
            <w:pPr>
              <w:spacing w:line="260" w:lineRule="exact"/>
              <w:jc w:val="left"/>
              <w:rPr>
                <w:rFonts w:hint="eastAsia" w:ascii="宋体" w:hAnsi="宋体"/>
                <w:sz w:val="21"/>
              </w:rPr>
            </w:pPr>
            <w:r>
              <w:rPr>
                <w:rFonts w:hint="eastAsia" w:ascii="宋体" w:hAnsi="宋体"/>
                <w:sz w:val="21"/>
              </w:rPr>
              <w:t>技术支持 / 运维开发工程师</w:t>
            </w:r>
          </w:p>
        </w:tc>
        <w:tc>
          <w:tcPr>
            <w:tcW w:w="6095" w:type="dxa"/>
            <w:tcBorders>
              <w:bottom w:val="single" w:color="auto" w:sz="12" w:space="0"/>
            </w:tcBorders>
            <w:vAlign w:val="center"/>
          </w:tcPr>
          <w:p w14:paraId="108586DF">
            <w:pPr>
              <w:numPr>
                <w:ilvl w:val="0"/>
                <w:numId w:val="0"/>
              </w:numPr>
              <w:spacing w:line="260" w:lineRule="exact"/>
              <w:jc w:val="left"/>
              <w:rPr>
                <w:rFonts w:hint="eastAsia" w:ascii="宋体"/>
                <w:sz w:val="21"/>
                <w:lang w:eastAsia="zh-CN"/>
              </w:rPr>
            </w:pPr>
            <w:r>
              <w:rPr>
                <w:rFonts w:hint="eastAsia" w:ascii="宋体"/>
                <w:sz w:val="21"/>
                <w:lang w:eastAsia="zh-CN"/>
              </w:rPr>
              <w:t>1. 具备 Java 程序调试与故障排查能力</w:t>
            </w:r>
          </w:p>
          <w:p w14:paraId="175A306B">
            <w:pPr>
              <w:numPr>
                <w:ilvl w:val="0"/>
                <w:numId w:val="0"/>
              </w:numPr>
              <w:spacing w:line="260" w:lineRule="exact"/>
              <w:jc w:val="left"/>
              <w:rPr>
                <w:rFonts w:hint="eastAsia" w:ascii="宋体"/>
                <w:sz w:val="21"/>
                <w:lang w:eastAsia="zh-CN"/>
              </w:rPr>
            </w:pPr>
            <w:r>
              <w:rPr>
                <w:rFonts w:hint="eastAsia" w:ascii="宋体"/>
                <w:sz w:val="21"/>
                <w:lang w:eastAsia="zh-CN"/>
              </w:rPr>
              <w:t>2. 理解 Java 系统部署与监控原理</w:t>
            </w:r>
          </w:p>
          <w:p w14:paraId="6E3AE315">
            <w:pPr>
              <w:numPr>
                <w:ilvl w:val="0"/>
                <w:numId w:val="0"/>
              </w:numPr>
              <w:spacing w:line="260" w:lineRule="exact"/>
              <w:jc w:val="left"/>
              <w:rPr>
                <w:rFonts w:hint="eastAsia" w:ascii="宋体"/>
                <w:sz w:val="21"/>
                <w:lang w:eastAsia="zh-CN"/>
              </w:rPr>
            </w:pPr>
            <w:r>
              <w:rPr>
                <w:rFonts w:hint="eastAsia" w:ascii="宋体"/>
                <w:sz w:val="21"/>
                <w:lang w:eastAsia="zh-CN"/>
              </w:rPr>
              <w:t>3. 能编写运维脚本辅助系统维护</w:t>
            </w:r>
          </w:p>
          <w:p w14:paraId="05E5293A">
            <w:pPr>
              <w:numPr>
                <w:ilvl w:val="0"/>
                <w:numId w:val="0"/>
              </w:numPr>
              <w:spacing w:line="260" w:lineRule="exact"/>
              <w:jc w:val="left"/>
              <w:rPr>
                <w:rFonts w:hint="eastAsia" w:ascii="宋体"/>
                <w:sz w:val="21"/>
                <w:lang w:eastAsia="zh-CN"/>
              </w:rPr>
            </w:pPr>
            <w:r>
              <w:rPr>
                <w:rFonts w:hint="eastAsia" w:ascii="宋体"/>
                <w:sz w:val="21"/>
                <w:lang w:eastAsia="zh-CN"/>
              </w:rPr>
              <w:t>4. 掌握常见 Java 应用服务器配置（Tomcat 等）‌</w:t>
            </w:r>
          </w:p>
        </w:tc>
      </w:tr>
    </w:tbl>
    <w:p w14:paraId="37B76BD3">
      <w:pPr>
        <w:spacing w:beforeLines="50" w:afterLines="50" w:line="440" w:lineRule="exact"/>
        <w:ind w:firstLine="482" w:firstLineChars="200"/>
        <w:jc w:val="left"/>
        <w:outlineLvl w:val="0"/>
        <w:rPr>
          <w:rFonts w:ascii="宋体"/>
          <w:b/>
          <w:sz w:val="24"/>
        </w:rPr>
      </w:pPr>
      <w:r>
        <w:rPr>
          <w:rFonts w:hint="eastAsia" w:ascii="宋体" w:hAnsi="宋体"/>
          <w:b/>
          <w:sz w:val="24"/>
        </w:rPr>
        <w:t>三、课程目标与内容</w:t>
      </w:r>
      <w:bookmarkEnd w:id="15"/>
    </w:p>
    <w:p w14:paraId="63EFBCF0">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课程总目标</w:t>
      </w:r>
    </w:p>
    <w:p w14:paraId="09371512">
      <w:pPr>
        <w:numPr>
          <w:ilvl w:val="0"/>
          <w:numId w:val="0"/>
        </w:numPr>
        <w:spacing w:line="480" w:lineRule="exact"/>
        <w:ind w:firstLine="480" w:firstLineChars="200"/>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本课程总体目标是通过介绍Java语言的基本知识和面向对象的基本概念，使学生理解java程序实现的过程，掌握面向对象程序设计的基本方法，掌握java语言的语法，能够设计简单的java程序，具有较熟练的纠错能力。并能在网络编程和网站设计中综合应用。同时培养学生独立思考及解决问题的能力，培养学生浓厚的学习兴趣和自学能力。</w:t>
      </w:r>
    </w:p>
    <w:p w14:paraId="3F056F15">
      <w:pPr>
        <w:spacing w:line="440" w:lineRule="exact"/>
        <w:ind w:firstLine="480" w:firstLineChars="200"/>
        <w:jc w:val="left"/>
        <w:rPr>
          <w:rFonts w:ascii="宋体"/>
          <w:color w:val="FF0000"/>
          <w:sz w:val="24"/>
        </w:rPr>
      </w:pPr>
    </w:p>
    <w:p w14:paraId="1B0B5B34">
      <w:pPr>
        <w:spacing w:line="440" w:lineRule="exact"/>
        <w:ind w:firstLine="482" w:firstLineChars="200"/>
        <w:jc w:val="left"/>
        <w:rPr>
          <w:rFonts w:ascii="宋体"/>
          <w:b/>
          <w:sz w:val="24"/>
        </w:rPr>
      </w:pPr>
      <w:r>
        <w:rPr>
          <w:rFonts w:ascii="宋体" w:hAnsi="宋体"/>
          <w:b/>
          <w:sz w:val="24"/>
        </w:rPr>
        <w:t>2.</w:t>
      </w:r>
      <w:r>
        <w:rPr>
          <w:rFonts w:hint="eastAsia" w:ascii="宋体" w:hAnsi="宋体"/>
          <w:b/>
          <w:sz w:val="24"/>
        </w:rPr>
        <w:t>课程具体目标</w:t>
      </w:r>
    </w:p>
    <w:p w14:paraId="29558655">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4  </w:t>
      </w:r>
      <w:r>
        <w:rPr>
          <w:rFonts w:hint="eastAsia" w:ascii="宋体" w:hAnsi="宋体"/>
          <w:b/>
          <w:sz w:val="21"/>
        </w:rPr>
        <w:t>课程教学目标与内容</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488"/>
        <w:gridCol w:w="1489"/>
        <w:gridCol w:w="1488"/>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spacing w:line="260" w:lineRule="exact"/>
              <w:jc w:val="center"/>
              <w:rPr>
                <w:rFonts w:ascii="宋体"/>
                <w:sz w:val="21"/>
              </w:rPr>
            </w:pPr>
            <w:r>
              <w:rPr>
                <w:rFonts w:hint="eastAsia" w:ascii="宋体" w:hAnsi="宋体"/>
                <w:sz w:val="21"/>
              </w:rPr>
              <w:t>序号</w:t>
            </w:r>
          </w:p>
        </w:tc>
        <w:tc>
          <w:tcPr>
            <w:tcW w:w="1701" w:type="dxa"/>
            <w:tcBorders>
              <w:top w:val="single" w:color="auto" w:sz="12" w:space="0"/>
            </w:tcBorders>
            <w:vAlign w:val="center"/>
          </w:tcPr>
          <w:p w14:paraId="051EF2C4">
            <w:pPr>
              <w:spacing w:line="260" w:lineRule="exact"/>
              <w:jc w:val="center"/>
              <w:rPr>
                <w:rFonts w:ascii="宋体"/>
                <w:sz w:val="21"/>
              </w:rPr>
            </w:pPr>
            <w:r>
              <w:rPr>
                <w:rFonts w:hint="eastAsia" w:ascii="宋体" w:hAnsi="宋体"/>
                <w:sz w:val="21"/>
              </w:rPr>
              <w:t>毕业要求指标点</w:t>
            </w:r>
          </w:p>
        </w:tc>
        <w:tc>
          <w:tcPr>
            <w:tcW w:w="1488" w:type="dxa"/>
            <w:tcBorders>
              <w:top w:val="single" w:color="auto" w:sz="12" w:space="0"/>
            </w:tcBorders>
            <w:vAlign w:val="center"/>
          </w:tcPr>
          <w:p w14:paraId="654DE012">
            <w:pPr>
              <w:spacing w:line="260" w:lineRule="exact"/>
              <w:jc w:val="center"/>
              <w:rPr>
                <w:rFonts w:ascii="宋体"/>
                <w:sz w:val="21"/>
              </w:rPr>
            </w:pPr>
            <w:r>
              <w:rPr>
                <w:rFonts w:hint="eastAsia" w:ascii="宋体" w:hAnsi="宋体"/>
                <w:sz w:val="21"/>
              </w:rPr>
              <w:t>知识目标</w:t>
            </w:r>
          </w:p>
        </w:tc>
        <w:tc>
          <w:tcPr>
            <w:tcW w:w="1489" w:type="dxa"/>
            <w:tcBorders>
              <w:top w:val="single" w:color="auto" w:sz="12" w:space="0"/>
            </w:tcBorders>
            <w:vAlign w:val="center"/>
          </w:tcPr>
          <w:p w14:paraId="6BA4B7F5">
            <w:pPr>
              <w:spacing w:line="260" w:lineRule="exact"/>
              <w:jc w:val="center"/>
              <w:rPr>
                <w:rFonts w:ascii="宋体"/>
                <w:sz w:val="21"/>
              </w:rPr>
            </w:pPr>
            <w:r>
              <w:rPr>
                <w:rFonts w:hint="eastAsia" w:ascii="宋体" w:hAnsi="宋体"/>
                <w:sz w:val="21"/>
              </w:rPr>
              <w:t>技能目标</w:t>
            </w:r>
          </w:p>
        </w:tc>
        <w:tc>
          <w:tcPr>
            <w:tcW w:w="1488" w:type="dxa"/>
            <w:tcBorders>
              <w:top w:val="single" w:color="auto" w:sz="12" w:space="0"/>
            </w:tcBorders>
            <w:vAlign w:val="center"/>
          </w:tcPr>
          <w:p w14:paraId="2B6F3535">
            <w:pPr>
              <w:spacing w:line="260" w:lineRule="exact"/>
              <w:jc w:val="center"/>
              <w:rPr>
                <w:rFonts w:ascii="宋体"/>
                <w:sz w:val="21"/>
              </w:rPr>
            </w:pPr>
            <w:r>
              <w:rPr>
                <w:rFonts w:hint="eastAsia" w:ascii="宋体" w:hAnsi="宋体"/>
                <w:sz w:val="21"/>
              </w:rPr>
              <w:t>素质目标</w:t>
            </w:r>
          </w:p>
        </w:tc>
        <w:tc>
          <w:tcPr>
            <w:tcW w:w="2481" w:type="dxa"/>
            <w:tcBorders>
              <w:top w:val="single" w:color="auto" w:sz="12" w:space="0"/>
            </w:tcBorders>
            <w:vAlign w:val="center"/>
          </w:tcPr>
          <w:p w14:paraId="7EB6DE4C">
            <w:pPr>
              <w:spacing w:line="260" w:lineRule="exact"/>
              <w:jc w:val="center"/>
              <w:rPr>
                <w:rFonts w:ascii="宋体"/>
                <w:sz w:val="21"/>
              </w:rPr>
            </w:pPr>
            <w:r>
              <w:rPr>
                <w:rFonts w:hint="eastAsia" w:ascii="宋体" w:hAnsi="宋体"/>
                <w:sz w:val="21"/>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spacing w:line="260" w:lineRule="exact"/>
              <w:jc w:val="center"/>
              <w:rPr>
                <w:rFonts w:ascii="宋体"/>
                <w:sz w:val="21"/>
              </w:rPr>
            </w:pPr>
            <w:r>
              <w:rPr>
                <w:rFonts w:ascii="宋体" w:hAnsi="宋体"/>
                <w:sz w:val="21"/>
              </w:rPr>
              <w:t>1</w:t>
            </w:r>
          </w:p>
        </w:tc>
        <w:tc>
          <w:tcPr>
            <w:tcW w:w="1701" w:type="dxa"/>
            <w:vAlign w:val="center"/>
          </w:tcPr>
          <w:p w14:paraId="143FF337">
            <w:pPr>
              <w:spacing w:line="260" w:lineRule="exact"/>
              <w:jc w:val="left"/>
              <w:rPr>
                <w:rFonts w:ascii="宋体"/>
                <w:sz w:val="21"/>
              </w:rPr>
            </w:pPr>
            <w:r>
              <w:rPr>
                <w:rFonts w:hint="eastAsia" w:ascii="宋体"/>
                <w:sz w:val="21"/>
              </w:rPr>
              <w:t>掌握计算机程序设计的基本理论与方法，能运用 Java 语言解决简单工程问题</w:t>
            </w:r>
          </w:p>
        </w:tc>
        <w:tc>
          <w:tcPr>
            <w:tcW w:w="1488" w:type="dxa"/>
            <w:vAlign w:val="center"/>
          </w:tcPr>
          <w:p w14:paraId="08236F36">
            <w:pPr>
              <w:spacing w:line="260" w:lineRule="exact"/>
              <w:jc w:val="left"/>
              <w:rPr>
                <w:rFonts w:ascii="宋体"/>
                <w:sz w:val="21"/>
              </w:rPr>
            </w:pPr>
            <w:r>
              <w:rPr>
                <w:rFonts w:hint="eastAsia" w:ascii="宋体"/>
                <w:sz w:val="21"/>
              </w:rPr>
              <w:t>理解 Java 语言的核心特性：面向对象（类、对象、封装、继承、多态）、异常处理、泛型、集合框架等基础理论；</w:t>
            </w:r>
          </w:p>
        </w:tc>
        <w:tc>
          <w:tcPr>
            <w:tcW w:w="1489" w:type="dxa"/>
            <w:vAlign w:val="center"/>
          </w:tcPr>
          <w:p w14:paraId="5AB592DE">
            <w:pPr>
              <w:spacing w:line="260" w:lineRule="exact"/>
              <w:jc w:val="left"/>
              <w:rPr>
                <w:rFonts w:ascii="宋体"/>
                <w:sz w:val="21"/>
              </w:rPr>
            </w:pPr>
            <w:r>
              <w:rPr>
                <w:rFonts w:hint="eastAsia" w:ascii="宋体"/>
                <w:sz w:val="21"/>
              </w:rPr>
              <w:t>基础编程技能：能独立编写符合语法规范的 Java 代码，实现变量操作、流程控制（分支 / 循环）、数组 / 集合处理等基础功能；</w:t>
            </w:r>
          </w:p>
        </w:tc>
        <w:tc>
          <w:tcPr>
            <w:tcW w:w="1488" w:type="dxa"/>
            <w:vAlign w:val="center"/>
          </w:tcPr>
          <w:p w14:paraId="24BACA40">
            <w:pPr>
              <w:spacing w:line="260" w:lineRule="exact"/>
              <w:jc w:val="left"/>
              <w:rPr>
                <w:rFonts w:ascii="宋体"/>
                <w:sz w:val="21"/>
              </w:rPr>
            </w:pPr>
            <w:r>
              <w:rPr>
                <w:rFonts w:hint="eastAsia" w:ascii="宋体"/>
                <w:sz w:val="21"/>
              </w:rPr>
              <w:t>规范意识：养成代码注释、命名规范（驼峰命名法）、模块化设计的职业习惯，拒绝 “杂乱代码”；</w:t>
            </w:r>
          </w:p>
        </w:tc>
        <w:tc>
          <w:tcPr>
            <w:tcW w:w="2481" w:type="dxa"/>
            <w:vAlign w:val="center"/>
          </w:tcPr>
          <w:p w14:paraId="3128E676">
            <w:pPr>
              <w:spacing w:line="260" w:lineRule="exact"/>
              <w:jc w:val="left"/>
              <w:rPr>
                <w:rFonts w:ascii="宋体"/>
                <w:sz w:val="21"/>
              </w:rPr>
            </w:pPr>
            <w:r>
              <w:rPr>
                <w:rFonts w:hint="eastAsia" w:ascii="宋体"/>
                <w:sz w:val="21"/>
              </w:rPr>
              <w:t>基础模块：Java 语言入门（环境配置、HelloWorld 程序）、变量与数据类型、运算符与表达式、流程控制（if-else/switch、for/while）、数组与字符串；</w:t>
            </w:r>
          </w:p>
        </w:tc>
      </w:tr>
      <w:tr w14:paraId="53E3B3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ED2955A">
            <w:pPr>
              <w:spacing w:line="260" w:lineRule="exact"/>
              <w:jc w:val="center"/>
              <w:rPr>
                <w:rFonts w:ascii="宋体"/>
                <w:sz w:val="21"/>
              </w:rPr>
            </w:pPr>
            <w:r>
              <w:rPr>
                <w:rFonts w:ascii="宋体" w:hAnsi="宋体"/>
                <w:sz w:val="21"/>
              </w:rPr>
              <w:t>2</w:t>
            </w:r>
          </w:p>
        </w:tc>
        <w:tc>
          <w:tcPr>
            <w:tcW w:w="1701" w:type="dxa"/>
            <w:vAlign w:val="center"/>
          </w:tcPr>
          <w:p w14:paraId="74474312">
            <w:pPr>
              <w:spacing w:line="260" w:lineRule="exact"/>
              <w:jc w:val="left"/>
              <w:rPr>
                <w:rFonts w:ascii="宋体"/>
                <w:sz w:val="21"/>
              </w:rPr>
            </w:pPr>
            <w:r>
              <w:rPr>
                <w:rFonts w:hint="eastAsia" w:ascii="宋体"/>
                <w:sz w:val="21"/>
              </w:rPr>
              <w:t>具备使用 Java 开发工具与框架进行代码编写、调试及运行的实践能力</w:t>
            </w:r>
          </w:p>
        </w:tc>
        <w:tc>
          <w:tcPr>
            <w:tcW w:w="1488" w:type="dxa"/>
            <w:vAlign w:val="center"/>
          </w:tcPr>
          <w:p w14:paraId="17C3FB91">
            <w:pPr>
              <w:spacing w:line="260" w:lineRule="exact"/>
              <w:jc w:val="left"/>
              <w:rPr>
                <w:rFonts w:ascii="宋体"/>
                <w:sz w:val="21"/>
              </w:rPr>
            </w:pPr>
            <w:r>
              <w:rPr>
                <w:rFonts w:hint="eastAsia" w:ascii="宋体"/>
                <w:sz w:val="21"/>
              </w:rPr>
              <w:t>掌握 Java 开发的关键技术：JDBC 数据库交互、Servlet/JSP Web 开发、Spring/Spring Boot 主流框架原理；</w:t>
            </w:r>
          </w:p>
        </w:tc>
        <w:tc>
          <w:tcPr>
            <w:tcW w:w="1489" w:type="dxa"/>
            <w:vAlign w:val="center"/>
          </w:tcPr>
          <w:p w14:paraId="333EF0C1">
            <w:pPr>
              <w:spacing w:line="260" w:lineRule="exact"/>
              <w:jc w:val="left"/>
              <w:rPr>
                <w:rFonts w:ascii="宋体"/>
                <w:sz w:val="21"/>
              </w:rPr>
            </w:pPr>
            <w:r>
              <w:rPr>
                <w:rFonts w:hint="eastAsia" w:ascii="宋体"/>
                <w:sz w:val="21"/>
              </w:rPr>
              <w:t>进阶开发技能：能使用 JDBC 操作 MySQL 等数据库，完成数据增删改查；能基于 Spring Boot 开发简单企业级应用（如管理系统）；</w:t>
            </w:r>
          </w:p>
        </w:tc>
        <w:tc>
          <w:tcPr>
            <w:tcW w:w="1488" w:type="dxa"/>
            <w:vAlign w:val="center"/>
          </w:tcPr>
          <w:p w14:paraId="00BB2B50">
            <w:pPr>
              <w:spacing w:line="260" w:lineRule="exact"/>
              <w:jc w:val="left"/>
              <w:rPr>
                <w:rFonts w:ascii="宋体"/>
                <w:sz w:val="21"/>
              </w:rPr>
            </w:pPr>
            <w:r>
              <w:rPr>
                <w:rFonts w:hint="eastAsia" w:ascii="宋体"/>
                <w:sz w:val="21"/>
              </w:rPr>
              <w:t>责任意识：对编写的代码质量负责，主动进行单元测试，避免因个人疏漏导致项目故障；</w:t>
            </w:r>
          </w:p>
        </w:tc>
        <w:tc>
          <w:tcPr>
            <w:tcW w:w="2481" w:type="dxa"/>
            <w:vAlign w:val="center"/>
          </w:tcPr>
          <w:p w14:paraId="316E7236">
            <w:pPr>
              <w:spacing w:line="260" w:lineRule="exact"/>
              <w:jc w:val="left"/>
              <w:rPr>
                <w:rFonts w:ascii="宋体"/>
                <w:sz w:val="21"/>
              </w:rPr>
            </w:pPr>
            <w:r>
              <w:rPr>
                <w:rFonts w:hint="eastAsia" w:ascii="宋体"/>
                <w:sz w:val="21"/>
              </w:rPr>
              <w:t>核心模块：面向对象编程（类与对象、封装 / 继承 / 多态、抽象类与接口）、异常处理（try-catch-finally、自定义异常）、集合框架（ArrayList/HashMap 等）、泛型与枚举；</w:t>
            </w:r>
          </w:p>
        </w:tc>
      </w:tr>
      <w:tr w14:paraId="32F621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59F612C">
            <w:pPr>
              <w:spacing w:line="260" w:lineRule="exact"/>
              <w:jc w:val="center"/>
              <w:rPr>
                <w:rFonts w:ascii="宋体"/>
                <w:sz w:val="21"/>
              </w:rPr>
            </w:pPr>
            <w:r>
              <w:rPr>
                <w:rFonts w:ascii="宋体" w:hAnsi="宋体"/>
                <w:sz w:val="21"/>
              </w:rPr>
              <w:t>3</w:t>
            </w:r>
          </w:p>
        </w:tc>
        <w:tc>
          <w:tcPr>
            <w:tcW w:w="1701" w:type="dxa"/>
            <w:vAlign w:val="center"/>
          </w:tcPr>
          <w:p w14:paraId="60E766FC">
            <w:pPr>
              <w:spacing w:line="260" w:lineRule="exact"/>
              <w:jc w:val="left"/>
              <w:rPr>
                <w:rFonts w:ascii="宋体"/>
                <w:sz w:val="21"/>
              </w:rPr>
            </w:pPr>
            <w:r>
              <w:rPr>
                <w:rFonts w:hint="eastAsia" w:ascii="宋体"/>
                <w:sz w:val="21"/>
              </w:rPr>
              <w:t>理解 Java 技术生态的协作逻辑，能参与小型团队开发</w:t>
            </w:r>
          </w:p>
        </w:tc>
        <w:tc>
          <w:tcPr>
            <w:tcW w:w="1488" w:type="dxa"/>
            <w:vAlign w:val="center"/>
          </w:tcPr>
          <w:p w14:paraId="7B3CC39F">
            <w:pPr>
              <w:spacing w:line="260" w:lineRule="exact"/>
              <w:jc w:val="left"/>
              <w:rPr>
                <w:rFonts w:ascii="宋体"/>
                <w:sz w:val="21"/>
              </w:rPr>
            </w:pPr>
            <w:r>
              <w:rPr>
                <w:rFonts w:hint="eastAsia" w:ascii="宋体"/>
                <w:sz w:val="21"/>
              </w:rPr>
              <w:t>熟悉 Java 运行环境：JVM 基本原理、环境变量配置、开发工具（IDEA/Eclipse）与构建工具（Maven）的使用规则；</w:t>
            </w:r>
          </w:p>
        </w:tc>
        <w:tc>
          <w:tcPr>
            <w:tcW w:w="1489" w:type="dxa"/>
            <w:vAlign w:val="center"/>
          </w:tcPr>
          <w:p w14:paraId="6AD5D5FB">
            <w:pPr>
              <w:spacing w:line="260" w:lineRule="exact"/>
              <w:jc w:val="left"/>
              <w:rPr>
                <w:rFonts w:ascii="宋体"/>
                <w:sz w:val="21"/>
              </w:rPr>
            </w:pPr>
            <w:r>
              <w:rPr>
                <w:rFonts w:hint="eastAsia" w:ascii="宋体"/>
                <w:sz w:val="21"/>
              </w:rPr>
              <w:t>工具应用技能：熟练使用 IDEA 进行代码编写、调试（断点调试、异常排查），使用 Git 进行版本控制，使用 Maven 管理项目依赖；</w:t>
            </w:r>
          </w:p>
        </w:tc>
        <w:tc>
          <w:tcPr>
            <w:tcW w:w="1488" w:type="dxa"/>
            <w:vAlign w:val="center"/>
          </w:tcPr>
          <w:p w14:paraId="51D27292">
            <w:pPr>
              <w:spacing w:line="260" w:lineRule="exact"/>
              <w:jc w:val="left"/>
              <w:rPr>
                <w:rFonts w:ascii="宋体"/>
                <w:sz w:val="21"/>
              </w:rPr>
            </w:pPr>
            <w:r>
              <w:rPr>
                <w:rFonts w:hint="eastAsia" w:ascii="宋体"/>
                <w:sz w:val="21"/>
              </w:rPr>
              <w:t>协作意识：理解团队开发中的角色分工（如前端 / 后端），能通过 Git、文档等工具与他人高效同步开发进度；</w:t>
            </w:r>
          </w:p>
        </w:tc>
        <w:tc>
          <w:tcPr>
            <w:tcW w:w="2481" w:type="dxa"/>
            <w:vAlign w:val="center"/>
          </w:tcPr>
          <w:p w14:paraId="7026114A">
            <w:pPr>
              <w:spacing w:line="260" w:lineRule="exact"/>
              <w:jc w:val="left"/>
              <w:rPr>
                <w:rFonts w:ascii="宋体"/>
                <w:sz w:val="21"/>
              </w:rPr>
            </w:pPr>
            <w:r>
              <w:rPr>
                <w:rFonts w:hint="eastAsia" w:ascii="宋体"/>
                <w:sz w:val="21"/>
              </w:rPr>
              <w:t>应用模块：IO 流（文件读写）、多线程编程、网络编程（Socket）、JDBC 数据库交互（连接池、SQL 操作）；</w:t>
            </w:r>
          </w:p>
        </w:tc>
      </w:tr>
      <w:tr w14:paraId="27024F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17742408">
            <w:pPr>
              <w:spacing w:line="260" w:lineRule="exact"/>
              <w:jc w:val="center"/>
              <w:rPr>
                <w:rFonts w:hint="eastAsia" w:ascii="宋体" w:hAnsi="宋体" w:eastAsia="宋体"/>
                <w:sz w:val="21"/>
                <w:lang w:val="en-US" w:eastAsia="zh-CN"/>
              </w:rPr>
            </w:pPr>
            <w:r>
              <w:rPr>
                <w:rFonts w:hint="eastAsia" w:ascii="宋体" w:hAnsi="宋体"/>
                <w:sz w:val="21"/>
                <w:lang w:val="en-US" w:eastAsia="zh-CN"/>
              </w:rPr>
              <w:t>4</w:t>
            </w:r>
          </w:p>
        </w:tc>
        <w:tc>
          <w:tcPr>
            <w:tcW w:w="1701" w:type="dxa"/>
            <w:vAlign w:val="center"/>
          </w:tcPr>
          <w:p w14:paraId="0F6678F9">
            <w:pPr>
              <w:spacing w:line="260" w:lineRule="exact"/>
              <w:jc w:val="left"/>
              <w:rPr>
                <w:rFonts w:hint="eastAsia" w:ascii="宋体"/>
                <w:sz w:val="21"/>
              </w:rPr>
            </w:pPr>
            <w:r>
              <w:rPr>
                <w:rFonts w:hint="eastAsia" w:ascii="宋体"/>
                <w:sz w:val="21"/>
              </w:rPr>
              <w:t>树立代码规范意识与技术伦理认知</w:t>
            </w:r>
          </w:p>
        </w:tc>
        <w:tc>
          <w:tcPr>
            <w:tcW w:w="1488" w:type="dxa"/>
            <w:vAlign w:val="center"/>
          </w:tcPr>
          <w:p w14:paraId="316844FE">
            <w:pPr>
              <w:spacing w:line="260" w:lineRule="exact"/>
              <w:jc w:val="left"/>
              <w:rPr>
                <w:rFonts w:ascii="宋体"/>
                <w:sz w:val="21"/>
              </w:rPr>
            </w:pPr>
            <w:r>
              <w:rPr>
                <w:rFonts w:hint="eastAsia" w:ascii="宋体"/>
                <w:sz w:val="21"/>
              </w:rPr>
              <w:t>了解 Java 技术生态：跨平台特性、Android 开发基础、大数据技术（Hadoop/Spark）的 Java 依赖关系；</w:t>
            </w:r>
          </w:p>
        </w:tc>
        <w:tc>
          <w:tcPr>
            <w:tcW w:w="1489" w:type="dxa"/>
            <w:vAlign w:val="center"/>
          </w:tcPr>
          <w:p w14:paraId="458B64FE">
            <w:pPr>
              <w:spacing w:line="260" w:lineRule="exact"/>
              <w:jc w:val="left"/>
              <w:rPr>
                <w:rFonts w:ascii="宋体"/>
                <w:sz w:val="21"/>
              </w:rPr>
            </w:pPr>
            <w:r>
              <w:rPr>
                <w:rFonts w:hint="eastAsia" w:ascii="宋体"/>
                <w:sz w:val="21"/>
              </w:rPr>
              <w:t>问题解决技能：能通过日志分析、调试工具定位代码错误（如空指针、并发问题），能优化简单性能瓶颈（如循环冗余）；</w:t>
            </w:r>
          </w:p>
        </w:tc>
        <w:tc>
          <w:tcPr>
            <w:tcW w:w="1488" w:type="dxa"/>
            <w:vAlign w:val="center"/>
          </w:tcPr>
          <w:p w14:paraId="50B63A5A">
            <w:pPr>
              <w:spacing w:line="260" w:lineRule="exact"/>
              <w:jc w:val="left"/>
              <w:rPr>
                <w:rFonts w:ascii="宋体"/>
                <w:sz w:val="21"/>
              </w:rPr>
            </w:pPr>
            <w:r>
              <w:rPr>
                <w:rFonts w:hint="eastAsia" w:ascii="宋体"/>
                <w:sz w:val="21"/>
              </w:rPr>
              <w:t>创新意识：在项目实践中，能基于 Java 基础技术尝试优化方案（如用集合框架替代数组提升效率）；</w:t>
            </w:r>
          </w:p>
        </w:tc>
        <w:tc>
          <w:tcPr>
            <w:tcW w:w="2481" w:type="dxa"/>
            <w:vAlign w:val="center"/>
          </w:tcPr>
          <w:p w14:paraId="2CB18B59">
            <w:pPr>
              <w:spacing w:line="260" w:lineRule="exact"/>
              <w:jc w:val="left"/>
              <w:rPr>
                <w:rFonts w:ascii="宋体"/>
                <w:sz w:val="21"/>
              </w:rPr>
            </w:pPr>
            <w:r>
              <w:rPr>
                <w:rFonts w:hint="eastAsia" w:ascii="宋体"/>
                <w:sz w:val="21"/>
              </w:rPr>
              <w:t>工具与流程模块：开发工具（IDEA）使用、Git 版本控制（commit/pull/push）、Maven 项目构建、单元测试（JUnit）、项目文档编写；</w:t>
            </w:r>
          </w:p>
        </w:tc>
      </w:tr>
      <w:tr w14:paraId="23ACD8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1FF1815D">
            <w:pPr>
              <w:spacing w:line="260" w:lineRule="exact"/>
              <w:jc w:val="center"/>
              <w:rPr>
                <w:rFonts w:hint="eastAsia" w:ascii="宋体" w:eastAsia="宋体"/>
                <w:sz w:val="21"/>
                <w:lang w:val="en-US" w:eastAsia="zh-CN"/>
              </w:rPr>
            </w:pPr>
            <w:r>
              <w:rPr>
                <w:rFonts w:hint="eastAsia" w:ascii="宋体"/>
                <w:sz w:val="21"/>
                <w:lang w:val="en-US" w:eastAsia="zh-CN"/>
              </w:rPr>
              <w:t>5</w:t>
            </w:r>
          </w:p>
        </w:tc>
        <w:tc>
          <w:tcPr>
            <w:tcW w:w="1701" w:type="dxa"/>
            <w:tcBorders>
              <w:bottom w:val="single" w:color="auto" w:sz="12" w:space="0"/>
            </w:tcBorders>
            <w:vAlign w:val="center"/>
          </w:tcPr>
          <w:p w14:paraId="51E35E1C">
            <w:pPr>
              <w:spacing w:line="260" w:lineRule="exact"/>
              <w:jc w:val="left"/>
              <w:rPr>
                <w:rFonts w:ascii="宋体"/>
                <w:sz w:val="21"/>
              </w:rPr>
            </w:pPr>
            <w:r>
              <w:rPr>
                <w:rFonts w:hint="eastAsia" w:ascii="宋体"/>
                <w:sz w:val="21"/>
              </w:rPr>
              <w:t>具备自主学习 Java 进阶技术的潜力</w:t>
            </w:r>
          </w:p>
        </w:tc>
        <w:tc>
          <w:tcPr>
            <w:tcW w:w="1488" w:type="dxa"/>
            <w:tcBorders>
              <w:bottom w:val="single" w:color="auto" w:sz="12" w:space="0"/>
            </w:tcBorders>
            <w:vAlign w:val="center"/>
          </w:tcPr>
          <w:p w14:paraId="47001B1F">
            <w:pPr>
              <w:spacing w:line="260" w:lineRule="exact"/>
              <w:jc w:val="left"/>
              <w:rPr>
                <w:rFonts w:ascii="宋体"/>
                <w:sz w:val="21"/>
              </w:rPr>
            </w:pPr>
            <w:r>
              <w:rPr>
                <w:rFonts w:hint="eastAsia" w:ascii="宋体"/>
                <w:sz w:val="21"/>
              </w:rPr>
              <w:t>掌握软件开发流程：需求分析、模块化设计、代码测试、文档编写的基础规范</w:t>
            </w:r>
          </w:p>
        </w:tc>
        <w:tc>
          <w:tcPr>
            <w:tcW w:w="1489" w:type="dxa"/>
            <w:tcBorders>
              <w:bottom w:val="single" w:color="auto" w:sz="12" w:space="0"/>
            </w:tcBorders>
            <w:vAlign w:val="center"/>
          </w:tcPr>
          <w:p w14:paraId="398653DE">
            <w:pPr>
              <w:spacing w:line="260" w:lineRule="exact"/>
              <w:jc w:val="left"/>
              <w:rPr>
                <w:rFonts w:ascii="宋体"/>
                <w:sz w:val="21"/>
              </w:rPr>
            </w:pPr>
            <w:r>
              <w:rPr>
                <w:rFonts w:hint="eastAsia" w:ascii="宋体"/>
                <w:sz w:val="21"/>
              </w:rPr>
              <w:t>项目实践技能：能参与小型团队项目开发，完成指定模块编码，编写技术文档（需求文档、测试报告），配合团队进行联调测试</w:t>
            </w:r>
          </w:p>
        </w:tc>
        <w:tc>
          <w:tcPr>
            <w:tcW w:w="1488" w:type="dxa"/>
            <w:tcBorders>
              <w:bottom w:val="single" w:color="auto" w:sz="12" w:space="0"/>
            </w:tcBorders>
            <w:vAlign w:val="center"/>
          </w:tcPr>
          <w:p w14:paraId="6FF872C9">
            <w:pPr>
              <w:spacing w:line="260" w:lineRule="exact"/>
              <w:jc w:val="left"/>
              <w:rPr>
                <w:rFonts w:ascii="宋体"/>
                <w:sz w:val="21"/>
              </w:rPr>
            </w:pPr>
            <w:r>
              <w:rPr>
                <w:rFonts w:hint="eastAsia" w:ascii="宋体"/>
                <w:sz w:val="21"/>
              </w:rPr>
              <w:t>学习意识：面对 Java 技术迭代（如新版本特性、新框架），能通过官方文档、技术社区自主学习并应用；</w:t>
            </w:r>
          </w:p>
        </w:tc>
        <w:tc>
          <w:tcPr>
            <w:tcW w:w="2481" w:type="dxa"/>
            <w:tcBorders>
              <w:bottom w:val="single" w:color="auto" w:sz="12" w:space="0"/>
            </w:tcBorders>
            <w:vAlign w:val="center"/>
          </w:tcPr>
          <w:p w14:paraId="5428D37A">
            <w:pPr>
              <w:spacing w:line="260" w:lineRule="exact"/>
              <w:jc w:val="left"/>
              <w:rPr>
                <w:rFonts w:ascii="宋体"/>
                <w:sz w:val="21"/>
              </w:rPr>
            </w:pPr>
            <w:r>
              <w:rPr>
                <w:rFonts w:hint="eastAsia" w:ascii="宋体"/>
                <w:sz w:val="21"/>
              </w:rPr>
              <w:t>实践模块：课程设计（如学生管理系统、图书借阅系统）、团队项目实战（需求分析→编码→测试→部署全流程）</w:t>
            </w:r>
          </w:p>
        </w:tc>
      </w:tr>
    </w:tbl>
    <w:p w14:paraId="78D3696E">
      <w:pPr>
        <w:spacing w:beforeLines="50" w:line="440" w:lineRule="exact"/>
        <w:ind w:left="0" w:leftChars="0" w:firstLine="0" w:firstLineChars="0"/>
        <w:jc w:val="center"/>
        <w:rPr>
          <w:rFonts w:hint="eastAsia" w:ascii="宋体" w:eastAsia="宋体"/>
          <w:b/>
          <w:color w:val="auto"/>
          <w:sz w:val="21"/>
          <w:lang w:eastAsia="zh-CN"/>
        </w:rPr>
      </w:pPr>
      <w:bookmarkStart w:id="20" w:name="_GoBack"/>
      <w:bookmarkEnd w:id="20"/>
      <w:r>
        <w:rPr>
          <w:rFonts w:hint="eastAsia" w:ascii="宋体" w:hAnsi="宋体"/>
          <w:b/>
          <w:color w:val="auto"/>
          <w:sz w:val="21"/>
        </w:rPr>
        <w:t>表</w:t>
      </w:r>
      <w:r>
        <w:rPr>
          <w:rFonts w:ascii="宋体" w:hAnsi="宋体"/>
          <w:b/>
          <w:color w:val="auto"/>
          <w:sz w:val="21"/>
        </w:rPr>
        <w:t xml:space="preserve">5  </w:t>
      </w:r>
      <w:r>
        <w:rPr>
          <w:rFonts w:hint="eastAsia" w:ascii="宋体" w:hAnsi="宋体"/>
          <w:b/>
          <w:color w:val="auto"/>
          <w:sz w:val="21"/>
        </w:rPr>
        <w:t>课程</w:t>
      </w:r>
      <w:r>
        <w:rPr>
          <w:rFonts w:hint="eastAsia" w:ascii="宋体" w:hAnsi="宋体"/>
          <w:b/>
          <w:color w:val="auto"/>
          <w:sz w:val="21"/>
          <w:lang w:val="en-US" w:eastAsia="zh-CN"/>
        </w:rPr>
        <w:t>理论</w:t>
      </w:r>
      <w:r>
        <w:rPr>
          <w:rFonts w:hint="eastAsia" w:ascii="宋体" w:hAnsi="宋体"/>
          <w:b/>
          <w:color w:val="auto"/>
          <w:sz w:val="21"/>
        </w:rPr>
        <w:t>教学安排</w:t>
      </w:r>
    </w:p>
    <w:tbl>
      <w:tblPr>
        <w:tblStyle w:val="6"/>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679"/>
        <w:gridCol w:w="2048"/>
        <w:gridCol w:w="1699"/>
        <w:gridCol w:w="1453"/>
        <w:gridCol w:w="72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76515AF">
            <w:pPr>
              <w:spacing w:line="260" w:lineRule="exact"/>
              <w:jc w:val="center"/>
              <w:rPr>
                <w:rFonts w:ascii="宋体"/>
                <w:color w:val="auto"/>
                <w:sz w:val="21"/>
              </w:rPr>
            </w:pPr>
            <w:r>
              <w:rPr>
                <w:rFonts w:hint="eastAsia" w:ascii="宋体" w:hAnsi="宋体"/>
                <w:color w:val="auto"/>
                <w:sz w:val="21"/>
              </w:rPr>
              <w:t>序号</w:t>
            </w:r>
          </w:p>
        </w:tc>
        <w:tc>
          <w:tcPr>
            <w:tcW w:w="1298" w:type="dxa"/>
            <w:tcBorders>
              <w:top w:val="single" w:color="auto" w:sz="12" w:space="0"/>
            </w:tcBorders>
            <w:vAlign w:val="center"/>
          </w:tcPr>
          <w:p w14:paraId="27F1E31B">
            <w:pPr>
              <w:spacing w:line="260" w:lineRule="exact"/>
              <w:jc w:val="left"/>
              <w:rPr>
                <w:rFonts w:ascii="宋体"/>
                <w:color w:val="auto"/>
                <w:sz w:val="21"/>
              </w:rPr>
            </w:pPr>
            <w:r>
              <w:rPr>
                <w:rFonts w:hint="eastAsia" w:ascii="宋体" w:hAnsi="宋体"/>
                <w:color w:val="auto"/>
                <w:sz w:val="21"/>
              </w:rPr>
              <w:t>项目（模块）</w:t>
            </w:r>
          </w:p>
        </w:tc>
        <w:tc>
          <w:tcPr>
            <w:tcW w:w="1679" w:type="dxa"/>
            <w:tcBorders>
              <w:top w:val="single" w:color="auto" w:sz="12" w:space="0"/>
            </w:tcBorders>
            <w:vAlign w:val="center"/>
          </w:tcPr>
          <w:p w14:paraId="1760512F">
            <w:pPr>
              <w:spacing w:line="260" w:lineRule="exact"/>
              <w:jc w:val="left"/>
              <w:rPr>
                <w:rFonts w:ascii="宋体"/>
                <w:color w:val="auto"/>
                <w:sz w:val="21"/>
              </w:rPr>
            </w:pPr>
            <w:r>
              <w:rPr>
                <w:rFonts w:hint="eastAsia" w:ascii="宋体" w:hAnsi="宋体"/>
                <w:color w:val="auto"/>
                <w:sz w:val="21"/>
              </w:rPr>
              <w:t>任务（单元）</w:t>
            </w:r>
          </w:p>
        </w:tc>
        <w:tc>
          <w:tcPr>
            <w:tcW w:w="2048" w:type="dxa"/>
            <w:tcBorders>
              <w:top w:val="single" w:color="auto" w:sz="12" w:space="0"/>
            </w:tcBorders>
            <w:vAlign w:val="center"/>
          </w:tcPr>
          <w:p w14:paraId="7FD7B258">
            <w:pPr>
              <w:spacing w:line="260" w:lineRule="exact"/>
              <w:jc w:val="left"/>
              <w:rPr>
                <w:rFonts w:ascii="宋体"/>
                <w:color w:val="auto"/>
                <w:sz w:val="21"/>
              </w:rPr>
            </w:pPr>
            <w:r>
              <w:rPr>
                <w:rFonts w:hint="eastAsia" w:ascii="宋体" w:hAnsi="宋体"/>
                <w:color w:val="auto"/>
                <w:sz w:val="21"/>
              </w:rPr>
              <w:t>教学内容</w:t>
            </w:r>
          </w:p>
        </w:tc>
        <w:tc>
          <w:tcPr>
            <w:tcW w:w="1699" w:type="dxa"/>
            <w:tcBorders>
              <w:top w:val="single" w:color="auto" w:sz="12" w:space="0"/>
            </w:tcBorders>
            <w:vAlign w:val="center"/>
          </w:tcPr>
          <w:p w14:paraId="5D581E49">
            <w:pPr>
              <w:spacing w:line="260" w:lineRule="exact"/>
              <w:jc w:val="left"/>
              <w:rPr>
                <w:rFonts w:ascii="宋体"/>
                <w:color w:val="auto"/>
                <w:sz w:val="21"/>
              </w:rPr>
            </w:pPr>
            <w:r>
              <w:rPr>
                <w:rFonts w:hint="eastAsia" w:ascii="宋体" w:hAnsi="宋体"/>
                <w:color w:val="auto"/>
                <w:sz w:val="21"/>
              </w:rPr>
              <w:t>思政映射点</w:t>
            </w:r>
          </w:p>
        </w:tc>
        <w:tc>
          <w:tcPr>
            <w:tcW w:w="1453" w:type="dxa"/>
            <w:tcBorders>
              <w:top w:val="single" w:color="auto" w:sz="12" w:space="0"/>
            </w:tcBorders>
            <w:vAlign w:val="center"/>
          </w:tcPr>
          <w:p w14:paraId="5D6964AD">
            <w:pPr>
              <w:spacing w:line="260" w:lineRule="exact"/>
              <w:jc w:val="left"/>
              <w:rPr>
                <w:rFonts w:ascii="宋体"/>
                <w:color w:val="auto"/>
                <w:sz w:val="21"/>
              </w:rPr>
            </w:pPr>
            <w:r>
              <w:rPr>
                <w:rFonts w:hint="eastAsia" w:ascii="宋体" w:hAnsi="宋体"/>
                <w:color w:val="auto"/>
                <w:sz w:val="21"/>
              </w:rPr>
              <w:t>重点、难点</w:t>
            </w:r>
          </w:p>
        </w:tc>
        <w:tc>
          <w:tcPr>
            <w:tcW w:w="720" w:type="dxa"/>
            <w:tcBorders>
              <w:top w:val="single" w:color="auto" w:sz="12" w:space="0"/>
            </w:tcBorders>
            <w:vAlign w:val="center"/>
          </w:tcPr>
          <w:p w14:paraId="6497F322">
            <w:pPr>
              <w:spacing w:line="260" w:lineRule="exact"/>
              <w:jc w:val="left"/>
              <w:rPr>
                <w:rFonts w:ascii="宋体"/>
                <w:color w:val="auto"/>
                <w:sz w:val="21"/>
              </w:rPr>
            </w:pPr>
            <w:r>
              <w:rPr>
                <w:rFonts w:hint="eastAsia" w:ascii="宋体" w:hAnsi="宋体"/>
                <w:color w:val="auto"/>
                <w:sz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DA58AD">
            <w:pPr>
              <w:spacing w:line="260" w:lineRule="exact"/>
              <w:jc w:val="center"/>
              <w:rPr>
                <w:rFonts w:ascii="宋体"/>
                <w:color w:val="auto"/>
                <w:sz w:val="21"/>
              </w:rPr>
            </w:pPr>
            <w:r>
              <w:rPr>
                <w:rFonts w:ascii="宋体" w:hAnsi="宋体"/>
                <w:color w:val="auto"/>
                <w:sz w:val="21"/>
              </w:rPr>
              <w:t>1</w:t>
            </w:r>
          </w:p>
        </w:tc>
        <w:tc>
          <w:tcPr>
            <w:tcW w:w="1298" w:type="dxa"/>
            <w:vAlign w:val="center"/>
          </w:tcPr>
          <w:p w14:paraId="5B84879A">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kern w:val="0"/>
                <w:sz w:val="21"/>
                <w:szCs w:val="21"/>
                <w:vertAlign w:val="baseline"/>
                <w:lang w:val="en-US" w:eastAsia="zh-CN"/>
              </w:rPr>
              <w:t xml:space="preserve">第一章 </w:t>
            </w:r>
            <w:r>
              <w:rPr>
                <w:rFonts w:hint="eastAsia" w:ascii="仿宋" w:hAnsi="仿宋" w:eastAsia="仿宋" w:cs="仿宋"/>
                <w:b w:val="0"/>
                <w:bCs w:val="0"/>
                <w:sz w:val="21"/>
                <w:szCs w:val="21"/>
                <w:vertAlign w:val="baseline"/>
                <w:lang w:val="en-US" w:eastAsia="zh-CN"/>
              </w:rPr>
              <w:t>Java语言入门</w:t>
            </w:r>
          </w:p>
        </w:tc>
        <w:tc>
          <w:tcPr>
            <w:tcW w:w="1679" w:type="dxa"/>
            <w:vAlign w:val="center"/>
          </w:tcPr>
          <w:p w14:paraId="7E3F3960">
            <w:pPr>
              <w:widowControl/>
              <w:tabs>
                <w:tab w:val="left" w:pos="1260"/>
              </w:tabs>
              <w:snapToGrid w:val="0"/>
              <w:jc w:val="left"/>
              <w:rPr>
                <w:rFonts w:hint="eastAsia" w:ascii="宋体" w:hAnsi="宋体" w:eastAsia="宋体" w:cs="宋体"/>
                <w:color w:val="auto"/>
                <w:sz w:val="21"/>
                <w:szCs w:val="21"/>
              </w:rPr>
            </w:pPr>
            <w:r>
              <w:rPr>
                <w:rFonts w:hint="eastAsia" w:ascii="宋体" w:hAnsi="宋体" w:eastAsia="宋体" w:cs="宋体"/>
                <w:color w:val="auto"/>
                <w:sz w:val="21"/>
                <w:szCs w:val="21"/>
              </w:rPr>
              <w:t>1.Java发展简史</w:t>
            </w:r>
          </w:p>
          <w:p w14:paraId="610B0084">
            <w:pPr>
              <w:widowControl/>
              <w:tabs>
                <w:tab w:val="left" w:pos="1260"/>
              </w:tabs>
              <w:snapToGrid w:val="0"/>
              <w:jc w:val="left"/>
              <w:rPr>
                <w:rFonts w:hint="eastAsia" w:ascii="宋体" w:hAnsi="宋体" w:eastAsia="宋体" w:cs="宋体"/>
                <w:color w:val="auto"/>
                <w:sz w:val="21"/>
                <w:szCs w:val="21"/>
              </w:rPr>
            </w:pPr>
            <w:r>
              <w:rPr>
                <w:rFonts w:hint="eastAsia" w:ascii="宋体" w:hAnsi="宋体" w:eastAsia="宋体" w:cs="宋体"/>
                <w:color w:val="auto"/>
                <w:sz w:val="21"/>
                <w:szCs w:val="21"/>
              </w:rPr>
              <w:t>2.Java语言特性</w:t>
            </w:r>
          </w:p>
          <w:p w14:paraId="74EF2237">
            <w:pPr>
              <w:widowControl/>
              <w:tabs>
                <w:tab w:val="left" w:pos="1260"/>
              </w:tabs>
              <w:snapToGrid w:val="0"/>
              <w:jc w:val="left"/>
              <w:rPr>
                <w:rFonts w:hint="eastAsia" w:ascii="宋体" w:hAnsi="宋体" w:eastAsia="宋体" w:cs="宋体"/>
                <w:color w:val="auto"/>
                <w:sz w:val="21"/>
                <w:szCs w:val="21"/>
              </w:rPr>
            </w:pPr>
            <w:r>
              <w:rPr>
                <w:rFonts w:hint="eastAsia" w:ascii="宋体" w:hAnsi="宋体" w:eastAsia="宋体" w:cs="宋体"/>
                <w:color w:val="auto"/>
                <w:sz w:val="21"/>
                <w:szCs w:val="21"/>
              </w:rPr>
              <w:t>3.Java的加载与执行</w:t>
            </w:r>
          </w:p>
        </w:tc>
        <w:tc>
          <w:tcPr>
            <w:tcW w:w="2048" w:type="dxa"/>
            <w:vAlign w:val="center"/>
          </w:tcPr>
          <w:p w14:paraId="083A9AAF">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1.Java简介，Java历史介绍</w:t>
            </w:r>
          </w:p>
          <w:p w14:paraId="537F28B4">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2.Java平台的组成部分</w:t>
            </w:r>
          </w:p>
          <w:p w14:paraId="1EB9AEDA">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3.Java的版本类型</w:t>
            </w:r>
          </w:p>
          <w:p w14:paraId="1D69490E">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4.Java语言主要特点</w:t>
            </w:r>
          </w:p>
          <w:p w14:paraId="2F182AE5">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lang w:val="en-US" w:eastAsia="zh-CN"/>
              </w:rPr>
              <w:t>5.Java程序分为两个阶段：编译阶段和运行阶段</w:t>
            </w:r>
          </w:p>
        </w:tc>
        <w:tc>
          <w:tcPr>
            <w:tcW w:w="1699" w:type="dxa"/>
            <w:vAlign w:val="center"/>
          </w:tcPr>
          <w:p w14:paraId="7CB32801">
            <w:pPr>
              <w:spacing w:line="260" w:lineRule="exact"/>
              <w:jc w:val="left"/>
              <w:rPr>
                <w:rFonts w:hint="eastAsia" w:ascii="宋体"/>
                <w:color w:val="auto"/>
                <w:sz w:val="21"/>
                <w:lang w:val="en-US" w:eastAsia="zh-CN"/>
              </w:rPr>
            </w:pPr>
            <w:r>
              <w:rPr>
                <w:rFonts w:hint="eastAsia" w:ascii="宋体"/>
                <w:color w:val="auto"/>
                <w:sz w:val="21"/>
                <w:lang w:val="en-US" w:eastAsia="zh-CN"/>
              </w:rPr>
              <w:t>1. 系统思维：跨平台设计体现 “全局统筹、兼容适配” 的系统观；</w:t>
            </w:r>
          </w:p>
          <w:p w14:paraId="320FD7F6">
            <w:pPr>
              <w:spacing w:line="260" w:lineRule="exact"/>
              <w:jc w:val="left"/>
              <w:rPr>
                <w:rFonts w:hint="eastAsia" w:ascii="宋体"/>
                <w:color w:val="auto"/>
                <w:sz w:val="21"/>
                <w:lang w:val="en-US" w:eastAsia="zh-CN"/>
              </w:rPr>
            </w:pPr>
            <w:r>
              <w:rPr>
                <w:rFonts w:hint="eastAsia" w:ascii="宋体"/>
                <w:color w:val="auto"/>
                <w:sz w:val="21"/>
                <w:lang w:val="en-US" w:eastAsia="zh-CN"/>
              </w:rPr>
              <w:t>2. 开放协作：Java 开源生态传递 “资源共享、协同创新” 的理念；</w:t>
            </w:r>
          </w:p>
          <w:p w14:paraId="12AB7B7E">
            <w:pPr>
              <w:spacing w:line="260" w:lineRule="exact"/>
              <w:jc w:val="left"/>
              <w:rPr>
                <w:rFonts w:hint="default" w:ascii="宋体" w:eastAsia="宋体"/>
                <w:color w:val="auto"/>
                <w:sz w:val="21"/>
                <w:lang w:val="en-US" w:eastAsia="zh-CN"/>
              </w:rPr>
            </w:pPr>
            <w:r>
              <w:rPr>
                <w:rFonts w:hint="eastAsia" w:ascii="宋体"/>
                <w:color w:val="auto"/>
                <w:sz w:val="21"/>
                <w:lang w:val="en-US" w:eastAsia="zh-CN"/>
              </w:rPr>
              <w:t>3. 标准化意识：依赖 JVM 实现跨平台，强调 “遵守规范、统一标准” 的重要性</w:t>
            </w:r>
          </w:p>
        </w:tc>
        <w:tc>
          <w:tcPr>
            <w:tcW w:w="1453" w:type="dxa"/>
            <w:vAlign w:val="center"/>
          </w:tcPr>
          <w:p w14:paraId="12F06D34">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1.Java的加载与执行</w:t>
            </w:r>
          </w:p>
          <w:p w14:paraId="7155AFD0">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2.编译器</w:t>
            </w:r>
          </w:p>
          <w:p w14:paraId="6332700E">
            <w:pPr>
              <w:widowControl/>
              <w:tabs>
                <w:tab w:val="left" w:pos="1260"/>
              </w:tabs>
              <w:snapToGrid w:val="0"/>
              <w:jc w:val="left"/>
              <w:rPr>
                <w:rFonts w:hint="default" w:ascii="宋体" w:hAnsi="宋体" w:eastAsia="宋体" w:cs="宋体"/>
                <w:color w:val="auto"/>
                <w:sz w:val="21"/>
                <w:szCs w:val="21"/>
                <w:lang w:val="en-US"/>
              </w:rPr>
            </w:pPr>
            <w:r>
              <w:rPr>
                <w:rFonts w:hint="eastAsia" w:ascii="宋体" w:hAnsi="宋体" w:cs="宋体"/>
                <w:b w:val="0"/>
                <w:bCs w:val="0"/>
                <w:sz w:val="21"/>
                <w:szCs w:val="21"/>
                <w:lang w:val="en-US" w:eastAsia="zh-CN"/>
              </w:rPr>
              <w:t>3.解释器</w:t>
            </w:r>
          </w:p>
        </w:tc>
        <w:tc>
          <w:tcPr>
            <w:tcW w:w="720" w:type="dxa"/>
            <w:vAlign w:val="center"/>
          </w:tcPr>
          <w:p w14:paraId="5262B5B9">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D448290">
            <w:pPr>
              <w:spacing w:line="260" w:lineRule="exact"/>
              <w:jc w:val="center"/>
              <w:rPr>
                <w:rFonts w:ascii="宋体"/>
                <w:color w:val="auto"/>
                <w:sz w:val="21"/>
              </w:rPr>
            </w:pPr>
            <w:r>
              <w:rPr>
                <w:rFonts w:ascii="宋体" w:hAnsi="宋体"/>
                <w:color w:val="auto"/>
                <w:sz w:val="21"/>
              </w:rPr>
              <w:t>2</w:t>
            </w:r>
          </w:p>
        </w:tc>
        <w:tc>
          <w:tcPr>
            <w:tcW w:w="1298" w:type="dxa"/>
            <w:vAlign w:val="center"/>
          </w:tcPr>
          <w:p w14:paraId="7A375565">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第二章</w:t>
            </w:r>
          </w:p>
          <w:p w14:paraId="2171FDAF">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kern w:val="0"/>
                <w:sz w:val="21"/>
                <w:szCs w:val="21"/>
                <w:vertAlign w:val="baseline"/>
                <w:lang w:val="en-US" w:eastAsia="zh-CN"/>
              </w:rPr>
              <w:t>开发第一个</w:t>
            </w:r>
            <w:r>
              <w:rPr>
                <w:rFonts w:hint="eastAsia" w:ascii="仿宋" w:hAnsi="仿宋" w:eastAsia="仿宋" w:cs="仿宋"/>
                <w:b w:val="0"/>
                <w:bCs w:val="0"/>
                <w:sz w:val="21"/>
                <w:szCs w:val="21"/>
                <w:vertAlign w:val="baseline"/>
                <w:lang w:val="en-US" w:eastAsia="zh-CN"/>
              </w:rPr>
              <w:t>Java程序</w:t>
            </w:r>
          </w:p>
        </w:tc>
        <w:tc>
          <w:tcPr>
            <w:tcW w:w="1679" w:type="dxa"/>
            <w:vAlign w:val="center"/>
          </w:tcPr>
          <w:p w14:paraId="5A521357">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1.使用Java工发工具</w:t>
            </w:r>
          </w:p>
          <w:p w14:paraId="0942A918">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2.public class 和 class的区别</w:t>
            </w:r>
          </w:p>
          <w:p w14:paraId="24B40CB9">
            <w:pPr>
              <w:widowControl/>
              <w:tabs>
                <w:tab w:val="left" w:pos="1260"/>
              </w:tabs>
              <w:snapToGrid w:val="0"/>
              <w:jc w:val="left"/>
              <w:rPr>
                <w:rFonts w:hint="default" w:ascii="宋体" w:hAnsi="宋体" w:eastAsia="宋体" w:cs="宋体"/>
                <w:b w:val="0"/>
                <w:bCs w:val="0"/>
                <w:sz w:val="21"/>
                <w:szCs w:val="21"/>
                <w:lang w:val="en-US" w:eastAsia="zh-CN"/>
              </w:rPr>
            </w:pPr>
            <w:r>
              <w:rPr>
                <w:rFonts w:hint="eastAsia" w:ascii="宋体" w:hAnsi="宋体" w:cs="宋体"/>
                <w:b w:val="0"/>
                <w:bCs w:val="0"/>
                <w:sz w:val="21"/>
                <w:szCs w:val="21"/>
                <w:vertAlign w:val="baseline"/>
                <w:lang w:val="en-US" w:eastAsia="zh-CN"/>
              </w:rPr>
              <w:t>3.打印输出</w:t>
            </w:r>
          </w:p>
        </w:tc>
        <w:tc>
          <w:tcPr>
            <w:tcW w:w="2048" w:type="dxa"/>
            <w:vAlign w:val="center"/>
          </w:tcPr>
          <w:p w14:paraId="52370D06">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1.使用Java工发工具</w:t>
            </w:r>
          </w:p>
          <w:p w14:paraId="06DF0C06">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2.public class 和 class的区别</w:t>
            </w:r>
          </w:p>
          <w:p w14:paraId="6CFDE2E3">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3.打印输出</w:t>
            </w:r>
          </w:p>
          <w:p w14:paraId="6E76D649">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4.Java中关键字</w:t>
            </w:r>
          </w:p>
          <w:p w14:paraId="406A4D72">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5.标识符的命名规则</w:t>
            </w:r>
          </w:p>
          <w:p w14:paraId="01E8D399">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lang w:val="en-US" w:eastAsia="zh-CN"/>
              </w:rPr>
              <w:t>6.注释</w:t>
            </w:r>
          </w:p>
        </w:tc>
        <w:tc>
          <w:tcPr>
            <w:tcW w:w="1699" w:type="dxa"/>
            <w:vAlign w:val="center"/>
          </w:tcPr>
          <w:p w14:paraId="3BA751CC">
            <w:pPr>
              <w:spacing w:line="260" w:lineRule="exact"/>
              <w:jc w:val="left"/>
              <w:rPr>
                <w:rFonts w:hint="eastAsia" w:ascii="宋体"/>
                <w:color w:val="auto"/>
                <w:sz w:val="21"/>
              </w:rPr>
            </w:pPr>
            <w:r>
              <w:rPr>
                <w:rFonts w:hint="eastAsia" w:ascii="宋体"/>
                <w:color w:val="auto"/>
                <w:sz w:val="21"/>
              </w:rPr>
              <w:t>1. 秩序意识：目录结构的层级关系类比 “社会秩序”，强调 “条理清晰、层级分明”；</w:t>
            </w:r>
          </w:p>
          <w:p w14:paraId="60DE2B51">
            <w:pPr>
              <w:spacing w:line="260" w:lineRule="exact"/>
              <w:jc w:val="left"/>
              <w:rPr>
                <w:rFonts w:ascii="宋体"/>
                <w:color w:val="auto"/>
                <w:sz w:val="21"/>
              </w:rPr>
            </w:pPr>
            <w:r>
              <w:rPr>
                <w:rFonts w:hint="eastAsia" w:ascii="宋体"/>
                <w:color w:val="auto"/>
                <w:sz w:val="21"/>
              </w:rPr>
              <w:t>2. 规范意识：命令格式的严格性体现 “遵守规则、按章办事”；</w:t>
            </w:r>
          </w:p>
        </w:tc>
        <w:tc>
          <w:tcPr>
            <w:tcW w:w="1453" w:type="dxa"/>
            <w:vAlign w:val="center"/>
          </w:tcPr>
          <w:p w14:paraId="4EA53006">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1.public class 和 class的区别</w:t>
            </w:r>
          </w:p>
          <w:p w14:paraId="23192869">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2.标识符的命名规则</w:t>
            </w:r>
          </w:p>
          <w:p w14:paraId="0167AC92">
            <w:pPr>
              <w:widowControl/>
              <w:tabs>
                <w:tab w:val="left" w:pos="1260"/>
              </w:tabs>
              <w:snapToGrid w:val="0"/>
              <w:jc w:val="left"/>
              <w:rPr>
                <w:rFonts w:hint="eastAsia" w:ascii="宋体" w:hAnsi="宋体" w:eastAsia="宋体" w:cs="宋体"/>
                <w:color w:val="auto"/>
                <w:sz w:val="21"/>
                <w:szCs w:val="21"/>
              </w:rPr>
            </w:pPr>
          </w:p>
        </w:tc>
        <w:tc>
          <w:tcPr>
            <w:tcW w:w="720" w:type="dxa"/>
            <w:vAlign w:val="center"/>
          </w:tcPr>
          <w:p w14:paraId="4C1FB0C5">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34227A">
            <w:pPr>
              <w:spacing w:line="260" w:lineRule="exact"/>
              <w:jc w:val="center"/>
              <w:rPr>
                <w:rFonts w:ascii="宋体"/>
                <w:color w:val="auto"/>
                <w:sz w:val="21"/>
              </w:rPr>
            </w:pPr>
            <w:r>
              <w:rPr>
                <w:rFonts w:ascii="宋体" w:hAnsi="宋体"/>
                <w:color w:val="auto"/>
                <w:sz w:val="21"/>
              </w:rPr>
              <w:t>3</w:t>
            </w:r>
          </w:p>
        </w:tc>
        <w:tc>
          <w:tcPr>
            <w:tcW w:w="1298" w:type="dxa"/>
            <w:vAlign w:val="center"/>
          </w:tcPr>
          <w:p w14:paraId="546BB449">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 xml:space="preserve">第三章 </w:t>
            </w:r>
          </w:p>
          <w:p w14:paraId="0CFBFA81">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sz w:val="21"/>
                <w:szCs w:val="21"/>
                <w:vertAlign w:val="baseline"/>
                <w:lang w:val="en-US" w:eastAsia="zh-CN"/>
              </w:rPr>
              <w:t>常量与变量</w:t>
            </w:r>
          </w:p>
        </w:tc>
        <w:tc>
          <w:tcPr>
            <w:tcW w:w="1679" w:type="dxa"/>
            <w:vAlign w:val="center"/>
          </w:tcPr>
          <w:p w14:paraId="4BABCF81">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1.常量和变量</w:t>
            </w:r>
          </w:p>
          <w:p w14:paraId="51B576FE">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lang w:val="en-US" w:eastAsia="zh-CN"/>
              </w:rPr>
              <w:t>2.数据类型的分类，转换</w:t>
            </w:r>
          </w:p>
        </w:tc>
        <w:tc>
          <w:tcPr>
            <w:tcW w:w="2048" w:type="dxa"/>
            <w:vAlign w:val="center"/>
          </w:tcPr>
          <w:p w14:paraId="555CE768">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1.常量概念</w:t>
            </w:r>
          </w:p>
          <w:p w14:paraId="3F6752B5">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2.变量概念</w:t>
            </w:r>
          </w:p>
          <w:p w14:paraId="6D724816">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3.Java的数据类型分类</w:t>
            </w:r>
          </w:p>
          <w:p w14:paraId="7816A4D4">
            <w:pPr>
              <w:widowControl/>
              <w:tabs>
                <w:tab w:val="left" w:pos="1260"/>
              </w:tabs>
              <w:snapToGrid w:val="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4.基本数据类型初始值</w:t>
            </w:r>
          </w:p>
          <w:p w14:paraId="29AB3D26">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lang w:val="en-US" w:eastAsia="zh-CN"/>
              </w:rPr>
              <w:t>5.基本数据类型转换</w:t>
            </w:r>
          </w:p>
        </w:tc>
        <w:tc>
          <w:tcPr>
            <w:tcW w:w="1699" w:type="dxa"/>
            <w:vAlign w:val="center"/>
          </w:tcPr>
          <w:p w14:paraId="09F3C8B0">
            <w:pPr>
              <w:spacing w:line="260" w:lineRule="exact"/>
              <w:jc w:val="left"/>
              <w:rPr>
                <w:rFonts w:hint="eastAsia" w:ascii="宋体"/>
                <w:color w:val="auto"/>
                <w:sz w:val="21"/>
                <w:lang w:val="en-US" w:eastAsia="zh-CN"/>
              </w:rPr>
            </w:pPr>
            <w:r>
              <w:rPr>
                <w:rFonts w:hint="eastAsia" w:ascii="宋体"/>
                <w:color w:val="auto"/>
                <w:sz w:val="21"/>
                <w:lang w:val="en-US" w:eastAsia="zh-CN"/>
              </w:rPr>
              <w:t>1. 适应与变通意识：变量的动态变化类比 “生活与工作中的灵活调整”，需根据实际情况优化策略；</w:t>
            </w:r>
          </w:p>
          <w:p w14:paraId="79AF2B7F">
            <w:pPr>
              <w:spacing w:line="260" w:lineRule="exact"/>
              <w:jc w:val="left"/>
              <w:rPr>
                <w:rFonts w:hint="eastAsia" w:ascii="宋体"/>
                <w:color w:val="auto"/>
                <w:sz w:val="21"/>
              </w:rPr>
            </w:pPr>
            <w:r>
              <w:rPr>
                <w:rFonts w:hint="eastAsia" w:ascii="宋体"/>
                <w:color w:val="auto"/>
                <w:sz w:val="21"/>
                <w:lang w:val="en-US" w:eastAsia="zh-CN"/>
              </w:rPr>
              <w:t>2. 自我定位与边界意识：变量声明类型类比 “明确个人角色与责任边界”，不越位、不缺位；</w:t>
            </w:r>
          </w:p>
        </w:tc>
        <w:tc>
          <w:tcPr>
            <w:tcW w:w="1453" w:type="dxa"/>
            <w:vAlign w:val="center"/>
          </w:tcPr>
          <w:p w14:paraId="59BD44C7">
            <w:pPr>
              <w:widowControl/>
              <w:tabs>
                <w:tab w:val="left" w:pos="1260"/>
              </w:tabs>
              <w:snapToGrid w:val="0"/>
              <w:jc w:val="left"/>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1.变量</w:t>
            </w:r>
          </w:p>
          <w:p w14:paraId="31254173">
            <w:pPr>
              <w:widowControl/>
              <w:tabs>
                <w:tab w:val="left" w:pos="1260"/>
              </w:tabs>
              <w:snapToGrid w:val="0"/>
              <w:jc w:val="left"/>
              <w:rPr>
                <w:rFonts w:hint="default" w:ascii="宋体" w:hAnsi="宋体" w:eastAsia="宋体" w:cs="宋体"/>
                <w:color w:val="auto"/>
                <w:sz w:val="21"/>
                <w:szCs w:val="21"/>
                <w:lang w:val="en-US"/>
              </w:rPr>
            </w:pPr>
            <w:r>
              <w:rPr>
                <w:rFonts w:hint="eastAsia" w:ascii="宋体" w:hAnsi="宋体" w:cs="宋体"/>
                <w:b w:val="0"/>
                <w:bCs w:val="0"/>
                <w:sz w:val="21"/>
                <w:szCs w:val="21"/>
                <w:lang w:val="en-US" w:eastAsia="zh-CN"/>
              </w:rPr>
              <w:t>2.数据类型转换</w:t>
            </w:r>
          </w:p>
        </w:tc>
        <w:tc>
          <w:tcPr>
            <w:tcW w:w="720" w:type="dxa"/>
            <w:vAlign w:val="center"/>
          </w:tcPr>
          <w:p w14:paraId="42E88ED1">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02897B">
            <w:pPr>
              <w:spacing w:line="260" w:lineRule="exact"/>
              <w:jc w:val="center"/>
              <w:rPr>
                <w:rFonts w:hint="eastAsia" w:ascii="宋体" w:eastAsia="宋体"/>
                <w:color w:val="auto"/>
                <w:sz w:val="21"/>
                <w:lang w:eastAsia="zh-CN"/>
              </w:rPr>
            </w:pPr>
            <w:r>
              <w:rPr>
                <w:rFonts w:hint="eastAsia" w:ascii="宋体" w:hAnsi="宋体"/>
                <w:color w:val="auto"/>
                <w:sz w:val="21"/>
                <w:lang w:val="en-US" w:eastAsia="zh-CN"/>
              </w:rPr>
              <w:t>4</w:t>
            </w:r>
          </w:p>
        </w:tc>
        <w:tc>
          <w:tcPr>
            <w:tcW w:w="1298" w:type="dxa"/>
            <w:vAlign w:val="center"/>
          </w:tcPr>
          <w:p w14:paraId="0036A76D">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第四章 </w:t>
            </w:r>
          </w:p>
          <w:p w14:paraId="1AA625D5">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sz w:val="21"/>
                <w:szCs w:val="21"/>
                <w:vertAlign w:val="baseline"/>
                <w:lang w:val="en-US" w:eastAsia="zh-CN"/>
              </w:rPr>
              <w:t>基本数据类型的运算</w:t>
            </w:r>
          </w:p>
        </w:tc>
        <w:tc>
          <w:tcPr>
            <w:tcW w:w="1679" w:type="dxa"/>
            <w:vAlign w:val="center"/>
          </w:tcPr>
          <w:p w14:paraId="3F14A6C5">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 不同基本数据类型的运算</w:t>
            </w:r>
          </w:p>
          <w:p w14:paraId="5E706809">
            <w:pPr>
              <w:widowControl/>
              <w:tabs>
                <w:tab w:val="left" w:pos="1260"/>
              </w:tabs>
              <w:snapToGrid w:val="0"/>
              <w:jc w:val="left"/>
              <w:rPr>
                <w:rFonts w:hint="default" w:ascii="宋体" w:hAnsi="宋体" w:eastAsia="宋体" w:cs="宋体"/>
                <w:b w:val="0"/>
                <w:bCs w:val="0"/>
                <w:sz w:val="21"/>
                <w:szCs w:val="21"/>
                <w:lang w:val="en-US" w:eastAsia="zh-CN"/>
              </w:rPr>
            </w:pPr>
            <w:r>
              <w:rPr>
                <w:rFonts w:hint="eastAsia" w:ascii="宋体" w:hAnsi="宋体" w:cs="宋体"/>
                <w:b w:val="0"/>
                <w:bCs w:val="0"/>
                <w:sz w:val="21"/>
                <w:szCs w:val="21"/>
                <w:vertAlign w:val="baseline"/>
                <w:lang w:val="en-US" w:eastAsia="zh-CN"/>
              </w:rPr>
              <w:t>2. 进制转换</w:t>
            </w:r>
          </w:p>
        </w:tc>
        <w:tc>
          <w:tcPr>
            <w:tcW w:w="2048" w:type="dxa"/>
            <w:vAlign w:val="center"/>
          </w:tcPr>
          <w:p w14:paraId="27FC920A">
            <w:pPr>
              <w:widowControl/>
              <w:numPr>
                <w:ilvl w:val="0"/>
                <w:numId w:val="0"/>
              </w:numPr>
              <w:tabs>
                <w:tab w:val="left" w:pos="1260"/>
              </w:tabs>
              <w:snapToGrid w:val="0"/>
              <w:ind w:left="105" w:leftChars="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1.基本数据类型的运算</w:t>
            </w:r>
          </w:p>
          <w:p w14:paraId="13172A0C">
            <w:pPr>
              <w:widowControl/>
              <w:numPr>
                <w:ilvl w:val="0"/>
                <w:numId w:val="0"/>
              </w:numPr>
              <w:tabs>
                <w:tab w:val="left" w:pos="1260"/>
              </w:tabs>
              <w:snapToGrid w:val="0"/>
              <w:ind w:left="105" w:leftChars="0"/>
              <w:jc w:val="left"/>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2.进制转换</w:t>
            </w:r>
          </w:p>
          <w:p w14:paraId="7334CC85">
            <w:pPr>
              <w:widowControl/>
              <w:numPr>
                <w:ilvl w:val="0"/>
                <w:numId w:val="0"/>
              </w:numPr>
              <w:tabs>
                <w:tab w:val="left" w:pos="1260"/>
              </w:tabs>
              <w:snapToGrid w:val="0"/>
              <w:jc w:val="left"/>
              <w:rPr>
                <w:rFonts w:hint="default" w:ascii="宋体" w:hAnsi="宋体" w:cs="宋体"/>
                <w:b w:val="0"/>
                <w:bCs w:val="0"/>
                <w:sz w:val="21"/>
                <w:szCs w:val="21"/>
                <w:lang w:val="en-US" w:eastAsia="zh-CN"/>
              </w:rPr>
            </w:pPr>
          </w:p>
        </w:tc>
        <w:tc>
          <w:tcPr>
            <w:tcW w:w="1699" w:type="dxa"/>
            <w:vAlign w:val="center"/>
          </w:tcPr>
          <w:p w14:paraId="17637D7A">
            <w:pPr>
              <w:spacing w:line="260" w:lineRule="exact"/>
              <w:jc w:val="left"/>
              <w:rPr>
                <w:rFonts w:hint="eastAsia" w:ascii="宋体"/>
                <w:color w:val="auto"/>
                <w:sz w:val="21"/>
              </w:rPr>
            </w:pPr>
            <w:r>
              <w:rPr>
                <w:rFonts w:hint="eastAsia" w:ascii="宋体"/>
                <w:color w:val="auto"/>
                <w:sz w:val="21"/>
              </w:rPr>
              <w:t>1. 规则敬畏与秩序意识：运算优先级类比 “社会规则、职场流程”，需按序执行，不可任性而为；</w:t>
            </w:r>
          </w:p>
          <w:p w14:paraId="3441D45E">
            <w:pPr>
              <w:spacing w:line="260" w:lineRule="exact"/>
              <w:jc w:val="left"/>
              <w:rPr>
                <w:rFonts w:ascii="宋体"/>
                <w:color w:val="auto"/>
                <w:sz w:val="21"/>
              </w:rPr>
            </w:pPr>
            <w:r>
              <w:rPr>
                <w:rFonts w:hint="eastAsia" w:ascii="宋体"/>
                <w:color w:val="auto"/>
                <w:sz w:val="21"/>
              </w:rPr>
              <w:t>2. 风险预判与底线意识：“除数非零” 类比 “工作中的底线红线”（如数据安全、法律规范），不可触碰；</w:t>
            </w:r>
          </w:p>
        </w:tc>
        <w:tc>
          <w:tcPr>
            <w:tcW w:w="1453" w:type="dxa"/>
            <w:vAlign w:val="center"/>
          </w:tcPr>
          <w:p w14:paraId="19B4690F">
            <w:pPr>
              <w:widowControl/>
              <w:numPr>
                <w:ilvl w:val="0"/>
                <w:numId w:val="0"/>
              </w:numPr>
              <w:tabs>
                <w:tab w:val="left" w:pos="1260"/>
              </w:tabs>
              <w:snapToGrid w:val="0"/>
              <w:jc w:val="left"/>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1.进制转换</w:t>
            </w:r>
          </w:p>
          <w:p w14:paraId="68DD8823">
            <w:pPr>
              <w:widowControl/>
              <w:tabs>
                <w:tab w:val="left" w:pos="1260"/>
              </w:tabs>
              <w:snapToGrid w:val="0"/>
              <w:jc w:val="left"/>
              <w:rPr>
                <w:rFonts w:hint="default" w:ascii="宋体" w:hAnsi="宋体" w:eastAsia="宋体" w:cs="宋体"/>
                <w:color w:val="auto"/>
                <w:sz w:val="21"/>
                <w:szCs w:val="21"/>
                <w:lang w:val="en-US" w:eastAsia="zh-CN"/>
              </w:rPr>
            </w:pPr>
          </w:p>
        </w:tc>
        <w:tc>
          <w:tcPr>
            <w:tcW w:w="720" w:type="dxa"/>
            <w:vAlign w:val="center"/>
          </w:tcPr>
          <w:p w14:paraId="74542188">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7FC86F">
            <w:pPr>
              <w:spacing w:line="260" w:lineRule="exact"/>
              <w:jc w:val="center"/>
              <w:rPr>
                <w:rFonts w:hint="eastAsia" w:ascii="宋体" w:eastAsia="宋体"/>
                <w:color w:val="auto"/>
                <w:sz w:val="21"/>
                <w:lang w:val="en-US" w:eastAsia="zh-CN"/>
              </w:rPr>
            </w:pPr>
            <w:r>
              <w:rPr>
                <w:rFonts w:hint="eastAsia" w:ascii="宋体"/>
                <w:color w:val="auto"/>
                <w:sz w:val="21"/>
                <w:lang w:val="en-US" w:eastAsia="zh-CN"/>
              </w:rPr>
              <w:t>5</w:t>
            </w:r>
          </w:p>
        </w:tc>
        <w:tc>
          <w:tcPr>
            <w:tcW w:w="1298" w:type="dxa"/>
            <w:vAlign w:val="center"/>
          </w:tcPr>
          <w:p w14:paraId="74DC4469">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第五章 </w:t>
            </w:r>
          </w:p>
          <w:p w14:paraId="393D77EA">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sz w:val="21"/>
                <w:szCs w:val="21"/>
                <w:vertAlign w:val="baseline"/>
                <w:lang w:val="en-US" w:eastAsia="zh-CN"/>
              </w:rPr>
              <w:t>运算符</w:t>
            </w:r>
          </w:p>
        </w:tc>
        <w:tc>
          <w:tcPr>
            <w:tcW w:w="1679" w:type="dxa"/>
            <w:vAlign w:val="center"/>
          </w:tcPr>
          <w:p w14:paraId="23151BD5">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vertAlign w:val="baseline"/>
                <w:lang w:val="en-US" w:eastAsia="zh-CN"/>
              </w:rPr>
              <w:t>运算符运算操作</w:t>
            </w:r>
          </w:p>
        </w:tc>
        <w:tc>
          <w:tcPr>
            <w:tcW w:w="2048" w:type="dxa"/>
            <w:vAlign w:val="center"/>
          </w:tcPr>
          <w:p w14:paraId="0C421099">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1.算数运算符</w:t>
            </w:r>
          </w:p>
          <w:p w14:paraId="31702151">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2.赋值运算符</w:t>
            </w:r>
          </w:p>
          <w:p w14:paraId="067F3EBC">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3.比较运算符</w:t>
            </w:r>
          </w:p>
          <w:p w14:paraId="2A4A5C1E">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4.逻辑运算符</w:t>
            </w:r>
          </w:p>
          <w:p w14:paraId="112B5E59">
            <w:pPr>
              <w:widowControl/>
              <w:tabs>
                <w:tab w:val="left" w:pos="1260"/>
              </w:tabs>
              <w:snapToGrid w:val="0"/>
              <w:jc w:val="lef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5.三元运算符</w:t>
            </w:r>
          </w:p>
        </w:tc>
        <w:tc>
          <w:tcPr>
            <w:tcW w:w="1699" w:type="dxa"/>
            <w:vAlign w:val="center"/>
          </w:tcPr>
          <w:p w14:paraId="20583CEB">
            <w:pPr>
              <w:spacing w:line="260" w:lineRule="exact"/>
              <w:jc w:val="left"/>
              <w:rPr>
                <w:rFonts w:hint="eastAsia" w:ascii="宋体"/>
                <w:color w:val="auto"/>
                <w:sz w:val="21"/>
              </w:rPr>
            </w:pPr>
            <w:r>
              <w:rPr>
                <w:rFonts w:hint="eastAsia" w:ascii="宋体"/>
                <w:color w:val="auto"/>
                <w:sz w:val="21"/>
              </w:rPr>
              <w:t>1. 底线思维与风险意识：“除数非零” 类比 “职业底线、法律红线”，不可触碰；</w:t>
            </w:r>
          </w:p>
          <w:p w14:paraId="00BF7DCE">
            <w:pPr>
              <w:spacing w:line="260" w:lineRule="exact"/>
              <w:jc w:val="left"/>
              <w:rPr>
                <w:rFonts w:ascii="宋体"/>
                <w:color w:val="auto"/>
                <w:sz w:val="21"/>
              </w:rPr>
            </w:pPr>
            <w:r>
              <w:rPr>
                <w:rFonts w:hint="eastAsia" w:ascii="宋体"/>
                <w:color w:val="auto"/>
                <w:sz w:val="21"/>
              </w:rPr>
              <w:t>2. 成长思维与积累意识：自增 / 自减类比 “学习成长的点滴积累”，需脚踏实地、逐步提升</w:t>
            </w:r>
          </w:p>
        </w:tc>
        <w:tc>
          <w:tcPr>
            <w:tcW w:w="1453" w:type="dxa"/>
            <w:vAlign w:val="center"/>
          </w:tcPr>
          <w:p w14:paraId="1225C421">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1.比较运算符</w:t>
            </w:r>
          </w:p>
          <w:p w14:paraId="0DBD8774">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2.逻辑运算符</w:t>
            </w:r>
          </w:p>
          <w:p w14:paraId="6A67F678">
            <w:pPr>
              <w:widowControl/>
              <w:numPr>
                <w:ilvl w:val="0"/>
                <w:numId w:val="0"/>
              </w:numPr>
              <w:tabs>
                <w:tab w:val="left" w:pos="1260"/>
              </w:tabs>
              <w:snapToGrid w:val="0"/>
              <w:jc w:val="lef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3.三元运算符</w:t>
            </w:r>
          </w:p>
        </w:tc>
        <w:tc>
          <w:tcPr>
            <w:tcW w:w="720" w:type="dxa"/>
            <w:vAlign w:val="center"/>
          </w:tcPr>
          <w:p w14:paraId="2DBE15A5">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103A63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09445DCE">
            <w:pPr>
              <w:spacing w:line="260" w:lineRule="exact"/>
              <w:jc w:val="center"/>
              <w:rPr>
                <w:rFonts w:hint="default" w:ascii="宋体"/>
                <w:color w:val="auto"/>
                <w:sz w:val="21"/>
                <w:lang w:val="en-US" w:eastAsia="zh-CN"/>
              </w:rPr>
            </w:pPr>
            <w:r>
              <w:rPr>
                <w:rFonts w:hint="eastAsia" w:ascii="宋体"/>
                <w:color w:val="auto"/>
                <w:sz w:val="21"/>
                <w:lang w:val="en-US" w:eastAsia="zh-CN"/>
              </w:rPr>
              <w:t>6</w:t>
            </w:r>
          </w:p>
        </w:tc>
        <w:tc>
          <w:tcPr>
            <w:tcW w:w="1298" w:type="dxa"/>
            <w:vAlign w:val="center"/>
          </w:tcPr>
          <w:p w14:paraId="0C8EB0FC">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第六章 </w:t>
            </w:r>
          </w:p>
          <w:p w14:paraId="0D53D46D">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kern w:val="0"/>
                <w:sz w:val="21"/>
                <w:szCs w:val="21"/>
                <w:vertAlign w:val="baseline"/>
                <w:lang w:val="en-US" w:eastAsia="zh-CN"/>
              </w:rPr>
              <w:t>流程控制</w:t>
            </w:r>
          </w:p>
        </w:tc>
        <w:tc>
          <w:tcPr>
            <w:tcW w:w="1679" w:type="dxa"/>
            <w:vAlign w:val="center"/>
          </w:tcPr>
          <w:p w14:paraId="3550FBD9">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1.条件分支使用</w:t>
            </w:r>
          </w:p>
          <w:p w14:paraId="22555F0B">
            <w:pPr>
              <w:widowControl/>
              <w:tabs>
                <w:tab w:val="left" w:pos="1260"/>
              </w:tabs>
              <w:snapToGrid w:val="0"/>
              <w:jc w:val="left"/>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2.三元运算符</w:t>
            </w:r>
            <w:r>
              <w:rPr>
                <w:rFonts w:hint="eastAsia" w:ascii="宋体" w:hAnsi="宋体" w:cs="宋体"/>
                <w:b w:val="0"/>
                <w:bCs w:val="0"/>
                <w:sz w:val="21"/>
                <w:szCs w:val="21"/>
                <w:vertAlign w:val="baseline"/>
                <w:lang w:val="en-US" w:eastAsia="zh-CN"/>
              </w:rPr>
              <w:tab/>
            </w:r>
          </w:p>
        </w:tc>
        <w:tc>
          <w:tcPr>
            <w:tcW w:w="2048" w:type="dxa"/>
            <w:vAlign w:val="center"/>
          </w:tcPr>
          <w:p w14:paraId="02C3E6F5">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1.Java代码语句的执行顺序</w:t>
            </w:r>
          </w:p>
          <w:p w14:paraId="586090A4">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2.熟练应用条件分支if</w:t>
            </w:r>
          </w:p>
          <w:p w14:paraId="75065B11">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3.熟练应用条件分支if-else</w:t>
            </w:r>
          </w:p>
          <w:p w14:paraId="442FEF0B">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4.熟练应用条件分支 if-else if-else...</w:t>
            </w:r>
          </w:p>
          <w:p w14:paraId="0F05A16D">
            <w:pPr>
              <w:widowControl/>
              <w:numPr>
                <w:ilvl w:val="0"/>
                <w:numId w:val="0"/>
              </w:numPr>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5.熟练应用条件分支-IF嵌套</w:t>
            </w:r>
          </w:p>
          <w:p w14:paraId="204B6B2F">
            <w:pPr>
              <w:widowControl/>
              <w:numPr>
                <w:ilvl w:val="0"/>
                <w:numId w:val="0"/>
              </w:numPr>
              <w:tabs>
                <w:tab w:val="left" w:pos="1260"/>
              </w:tabs>
              <w:snapToGrid w:val="0"/>
              <w:jc w:val="lef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6.熟练应用三元运算符</w:t>
            </w:r>
          </w:p>
        </w:tc>
        <w:tc>
          <w:tcPr>
            <w:tcW w:w="1699" w:type="dxa"/>
            <w:vAlign w:val="center"/>
          </w:tcPr>
          <w:p w14:paraId="328E687A">
            <w:pPr>
              <w:spacing w:line="260" w:lineRule="exact"/>
              <w:jc w:val="left"/>
              <w:rPr>
                <w:rFonts w:hint="eastAsia" w:ascii="宋体"/>
                <w:color w:val="auto"/>
                <w:sz w:val="21"/>
              </w:rPr>
            </w:pPr>
            <w:r>
              <w:rPr>
                <w:rFonts w:hint="eastAsia" w:ascii="宋体"/>
                <w:color w:val="auto"/>
                <w:sz w:val="21"/>
              </w:rPr>
              <w:t>对机密文件的权限控制、</w:t>
            </w:r>
          </w:p>
          <w:p w14:paraId="4B6C8AC2">
            <w:pPr>
              <w:spacing w:line="260" w:lineRule="exact"/>
              <w:jc w:val="left"/>
              <w:rPr>
                <w:rFonts w:ascii="宋体"/>
                <w:color w:val="auto"/>
                <w:sz w:val="21"/>
              </w:rPr>
            </w:pPr>
            <w:r>
              <w:rPr>
                <w:rFonts w:hint="eastAsia" w:ascii="宋体"/>
                <w:color w:val="auto"/>
                <w:sz w:val="21"/>
              </w:rPr>
              <w:t>数据保护的重要性。</w:t>
            </w:r>
          </w:p>
        </w:tc>
        <w:tc>
          <w:tcPr>
            <w:tcW w:w="1453" w:type="dxa"/>
            <w:vAlign w:val="center"/>
          </w:tcPr>
          <w:p w14:paraId="7223EB47">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1.应用条件分支 if-else if-else...</w:t>
            </w:r>
          </w:p>
          <w:p w14:paraId="4D371B98">
            <w:pPr>
              <w:widowControl/>
              <w:tabs>
                <w:tab w:val="left" w:pos="1260"/>
              </w:tabs>
              <w:snapToGrid w:val="0"/>
              <w:jc w:val="lef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2.应用条件分支-IF嵌套</w:t>
            </w:r>
          </w:p>
        </w:tc>
        <w:tc>
          <w:tcPr>
            <w:tcW w:w="720" w:type="dxa"/>
            <w:vAlign w:val="center"/>
          </w:tcPr>
          <w:p w14:paraId="126BFBFD">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351F5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31470EB">
            <w:pPr>
              <w:spacing w:line="260" w:lineRule="exact"/>
              <w:jc w:val="center"/>
              <w:rPr>
                <w:rFonts w:hint="default" w:ascii="宋体"/>
                <w:color w:val="auto"/>
                <w:sz w:val="21"/>
                <w:lang w:val="en-US" w:eastAsia="zh-CN"/>
              </w:rPr>
            </w:pPr>
            <w:r>
              <w:rPr>
                <w:rFonts w:hint="eastAsia" w:ascii="宋体"/>
                <w:color w:val="auto"/>
                <w:sz w:val="21"/>
                <w:lang w:val="en-US" w:eastAsia="zh-CN"/>
              </w:rPr>
              <w:t>7</w:t>
            </w:r>
          </w:p>
        </w:tc>
        <w:tc>
          <w:tcPr>
            <w:tcW w:w="1298" w:type="dxa"/>
            <w:vAlign w:val="center"/>
          </w:tcPr>
          <w:p w14:paraId="0335F9BD">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第七章 </w:t>
            </w:r>
          </w:p>
          <w:p w14:paraId="331C12A4">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kern w:val="0"/>
                <w:sz w:val="21"/>
                <w:szCs w:val="21"/>
                <w:vertAlign w:val="baseline"/>
                <w:lang w:val="en-US" w:eastAsia="zh-CN"/>
              </w:rPr>
              <w:t>循环</w:t>
            </w:r>
          </w:p>
        </w:tc>
        <w:tc>
          <w:tcPr>
            <w:tcW w:w="1679" w:type="dxa"/>
            <w:vAlign w:val="center"/>
          </w:tcPr>
          <w:p w14:paraId="1EEFB694">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条件分支</w:t>
            </w:r>
          </w:p>
          <w:p w14:paraId="5D28DC2A">
            <w:pPr>
              <w:widowControl/>
              <w:tabs>
                <w:tab w:val="left" w:pos="1260"/>
              </w:tabs>
              <w:snapToGrid w:val="0"/>
              <w:jc w:val="left"/>
              <w:rPr>
                <w:rFonts w:hint="eastAsia" w:ascii="宋体" w:hAnsi="宋体" w:eastAsia="宋体" w:cs="宋体"/>
                <w:color w:val="auto"/>
                <w:sz w:val="21"/>
                <w:szCs w:val="21"/>
              </w:rPr>
            </w:pPr>
            <w:r>
              <w:rPr>
                <w:rFonts w:hint="eastAsia" w:ascii="宋体" w:hAnsi="宋体" w:cs="宋体"/>
                <w:b w:val="0"/>
                <w:bCs w:val="0"/>
                <w:sz w:val="21"/>
                <w:szCs w:val="21"/>
                <w:vertAlign w:val="baseline"/>
                <w:lang w:val="en-US" w:eastAsia="zh-CN"/>
              </w:rPr>
              <w:t>switch/case</w:t>
            </w:r>
          </w:p>
        </w:tc>
        <w:tc>
          <w:tcPr>
            <w:tcW w:w="2048" w:type="dxa"/>
            <w:vAlign w:val="center"/>
          </w:tcPr>
          <w:p w14:paraId="0E9A1835">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1.条件分支switch/case</w:t>
            </w:r>
          </w:p>
          <w:p w14:paraId="2A6CD3EB">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2.循环for</w:t>
            </w:r>
          </w:p>
          <w:p w14:paraId="7729784C">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3.循环while</w:t>
            </w:r>
          </w:p>
          <w:p w14:paraId="446F5BD2">
            <w:pPr>
              <w:widowControl/>
              <w:tabs>
                <w:tab w:val="left" w:pos="1260"/>
              </w:tabs>
              <w:snapToGrid w:val="0"/>
              <w:jc w:val="lef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4.循环do-while</w:t>
            </w:r>
          </w:p>
        </w:tc>
        <w:tc>
          <w:tcPr>
            <w:tcW w:w="1699" w:type="dxa"/>
            <w:vAlign w:val="center"/>
          </w:tcPr>
          <w:p w14:paraId="3BFE3850">
            <w:pPr>
              <w:spacing w:line="260" w:lineRule="exact"/>
              <w:jc w:val="left"/>
              <w:rPr>
                <w:rFonts w:hint="eastAsia" w:ascii="宋体"/>
                <w:color w:val="auto"/>
                <w:sz w:val="21"/>
                <w:lang w:val="en-US" w:eastAsia="zh-CN"/>
              </w:rPr>
            </w:pPr>
            <w:r>
              <w:rPr>
                <w:rFonts w:hint="eastAsia" w:ascii="宋体"/>
                <w:color w:val="auto"/>
                <w:sz w:val="21"/>
                <w:lang w:val="en-US" w:eastAsia="zh-CN"/>
              </w:rPr>
              <w:t>1. 坚持精神：重复执行类比为实现目标持续努力</w:t>
            </w:r>
          </w:p>
          <w:p w14:paraId="774AD913">
            <w:pPr>
              <w:spacing w:line="260" w:lineRule="exact"/>
              <w:jc w:val="left"/>
              <w:rPr>
                <w:rFonts w:hint="eastAsia" w:ascii="宋体"/>
                <w:color w:val="auto"/>
                <w:sz w:val="21"/>
                <w:lang w:val="en-US" w:eastAsia="zh-CN"/>
              </w:rPr>
            </w:pPr>
            <w:r>
              <w:rPr>
                <w:rFonts w:hint="eastAsia" w:ascii="宋体"/>
                <w:color w:val="auto"/>
                <w:sz w:val="21"/>
                <w:lang w:val="en-US" w:eastAsia="zh-CN"/>
              </w:rPr>
              <w:t>2. 目标意识：判断条件类比明确的行动底线</w:t>
            </w:r>
          </w:p>
          <w:p w14:paraId="52C731E7">
            <w:pPr>
              <w:spacing w:line="260" w:lineRule="exact"/>
              <w:jc w:val="left"/>
              <w:rPr>
                <w:rFonts w:hint="default" w:ascii="宋体" w:eastAsia="宋体"/>
                <w:color w:val="auto"/>
                <w:sz w:val="21"/>
                <w:lang w:val="en-US" w:eastAsia="zh-CN"/>
              </w:rPr>
            </w:pPr>
            <w:r>
              <w:rPr>
                <w:rFonts w:hint="eastAsia" w:ascii="宋体"/>
                <w:color w:val="auto"/>
                <w:sz w:val="21"/>
                <w:lang w:val="en-US" w:eastAsia="zh-CN"/>
              </w:rPr>
              <w:t>3. 严谨态度：三要素缺失导致错误，类比工作需注重细节</w:t>
            </w:r>
          </w:p>
        </w:tc>
        <w:tc>
          <w:tcPr>
            <w:tcW w:w="1453" w:type="dxa"/>
            <w:vAlign w:val="center"/>
          </w:tcPr>
          <w:p w14:paraId="2EDE543E">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1.循环for</w:t>
            </w:r>
          </w:p>
          <w:p w14:paraId="317BC4ED">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2.循环while</w:t>
            </w:r>
          </w:p>
          <w:p w14:paraId="18F3E568">
            <w:pPr>
              <w:widowControl/>
              <w:tabs>
                <w:tab w:val="left" w:pos="1260"/>
              </w:tabs>
              <w:snapToGrid w:val="0"/>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3.循环do-while</w:t>
            </w:r>
          </w:p>
        </w:tc>
        <w:tc>
          <w:tcPr>
            <w:tcW w:w="720" w:type="dxa"/>
            <w:vAlign w:val="center"/>
          </w:tcPr>
          <w:p w14:paraId="1A868A4D">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264D92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E9A18CD">
            <w:pPr>
              <w:spacing w:line="260" w:lineRule="exact"/>
              <w:jc w:val="center"/>
              <w:rPr>
                <w:rFonts w:hint="default" w:ascii="宋体"/>
                <w:color w:val="auto"/>
                <w:sz w:val="21"/>
                <w:lang w:val="en-US" w:eastAsia="zh-CN"/>
              </w:rPr>
            </w:pPr>
            <w:r>
              <w:rPr>
                <w:rFonts w:hint="eastAsia" w:ascii="宋体"/>
                <w:color w:val="auto"/>
                <w:sz w:val="21"/>
                <w:lang w:val="en-US" w:eastAsia="zh-CN"/>
              </w:rPr>
              <w:t>8</w:t>
            </w:r>
          </w:p>
        </w:tc>
        <w:tc>
          <w:tcPr>
            <w:tcW w:w="1298" w:type="dxa"/>
            <w:vAlign w:val="center"/>
          </w:tcPr>
          <w:p w14:paraId="4567CC50">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第八章 </w:t>
            </w:r>
          </w:p>
          <w:p w14:paraId="57BC4EC2">
            <w:pPr>
              <w:widowControl/>
              <w:tabs>
                <w:tab w:val="left" w:pos="1260"/>
              </w:tabs>
              <w:snapToGrid w:val="0"/>
              <w:jc w:val="left"/>
              <w:rPr>
                <w:rFonts w:hint="eastAsia" w:ascii="宋体" w:hAnsi="宋体" w:eastAsia="宋体" w:cs="宋体"/>
                <w:color w:val="auto"/>
                <w:sz w:val="21"/>
                <w:szCs w:val="21"/>
              </w:rPr>
            </w:pPr>
            <w:r>
              <w:rPr>
                <w:rFonts w:hint="eastAsia" w:ascii="仿宋" w:hAnsi="仿宋" w:eastAsia="仿宋" w:cs="仿宋"/>
                <w:b w:val="0"/>
                <w:bCs w:val="0"/>
                <w:sz w:val="21"/>
                <w:szCs w:val="21"/>
                <w:vertAlign w:val="baseline"/>
              </w:rPr>
              <w:t>嵌套循环</w:t>
            </w:r>
          </w:p>
        </w:tc>
        <w:tc>
          <w:tcPr>
            <w:tcW w:w="1679" w:type="dxa"/>
            <w:vAlign w:val="center"/>
          </w:tcPr>
          <w:p w14:paraId="05C74F09">
            <w:pPr>
              <w:widowControl/>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1.嵌套循环</w:t>
            </w:r>
          </w:p>
          <w:p w14:paraId="3073CEE7">
            <w:pPr>
              <w:widowControl/>
              <w:tabs>
                <w:tab w:val="left" w:pos="1260"/>
              </w:tabs>
              <w:snapToGrid w:val="0"/>
              <w:jc w:val="left"/>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2.continue与break</w:t>
            </w:r>
          </w:p>
        </w:tc>
        <w:tc>
          <w:tcPr>
            <w:tcW w:w="2048" w:type="dxa"/>
            <w:vAlign w:val="center"/>
          </w:tcPr>
          <w:p w14:paraId="14F10E4B">
            <w:pPr>
              <w:widowControl/>
              <w:numPr>
                <w:ilvl w:val="0"/>
                <w:numId w:val="0"/>
              </w:numPr>
              <w:tabs>
                <w:tab w:val="left" w:pos="1260"/>
              </w:tabs>
              <w:snapToGrid w:val="0"/>
              <w:jc w:val="left"/>
              <w:rPr>
                <w:rFonts w:hint="eastAsia" w:ascii="宋体" w:hAnsi="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1.掌握嵌套循环</w:t>
            </w:r>
          </w:p>
          <w:p w14:paraId="67878876">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2.熟练常用continue与break</w:t>
            </w:r>
          </w:p>
        </w:tc>
        <w:tc>
          <w:tcPr>
            <w:tcW w:w="1699" w:type="dxa"/>
            <w:vAlign w:val="center"/>
          </w:tcPr>
          <w:p w14:paraId="291419D6">
            <w:pPr>
              <w:spacing w:line="260" w:lineRule="exact"/>
              <w:jc w:val="left"/>
              <w:rPr>
                <w:rFonts w:hint="eastAsia" w:ascii="宋体"/>
                <w:color w:val="auto"/>
                <w:sz w:val="21"/>
                <w:lang w:val="en-US" w:eastAsia="zh-CN"/>
              </w:rPr>
            </w:pPr>
            <w:r>
              <w:rPr>
                <w:rFonts w:hint="eastAsia" w:ascii="宋体"/>
                <w:color w:val="auto"/>
                <w:sz w:val="21"/>
                <w:lang w:val="en-US" w:eastAsia="zh-CN"/>
              </w:rPr>
              <w:t>1. 层级与分工意识：外层与内层的明确职责类比 “组织中的层级分工”（如公司领导定战略、部门执行细节），各层各司其职、不越位；</w:t>
            </w:r>
          </w:p>
          <w:p w14:paraId="024D67AB">
            <w:pPr>
              <w:spacing w:line="260" w:lineRule="exact"/>
              <w:jc w:val="left"/>
              <w:rPr>
                <w:rFonts w:ascii="宋体"/>
                <w:color w:val="auto"/>
                <w:sz w:val="21"/>
              </w:rPr>
            </w:pPr>
            <w:r>
              <w:rPr>
                <w:rFonts w:hint="eastAsia" w:ascii="宋体"/>
                <w:color w:val="auto"/>
                <w:sz w:val="21"/>
                <w:lang w:val="en-US" w:eastAsia="zh-CN"/>
              </w:rPr>
              <w:t>2. 规则与秩序意识：层级逻辑不可混乱类比 “社会规则与职场秩序”，需遵循自上而下的执行逻辑，避免无序操作；</w:t>
            </w:r>
          </w:p>
        </w:tc>
        <w:tc>
          <w:tcPr>
            <w:tcW w:w="1453" w:type="dxa"/>
            <w:vAlign w:val="center"/>
          </w:tcPr>
          <w:p w14:paraId="273D6764">
            <w:pPr>
              <w:widowControl/>
              <w:tabs>
                <w:tab w:val="left" w:pos="1260"/>
              </w:tabs>
              <w:snapToGrid w:val="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1.嵌套循环</w:t>
            </w:r>
          </w:p>
          <w:p w14:paraId="4B63FF93">
            <w:pPr>
              <w:widowControl/>
              <w:tabs>
                <w:tab w:val="left" w:pos="1260"/>
              </w:tabs>
              <w:snapToGrid w:val="0"/>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2.break</w:t>
            </w:r>
          </w:p>
        </w:tc>
        <w:tc>
          <w:tcPr>
            <w:tcW w:w="720" w:type="dxa"/>
            <w:vAlign w:val="center"/>
          </w:tcPr>
          <w:p w14:paraId="3B063EA5">
            <w:pPr>
              <w:spacing w:line="260" w:lineRule="exact"/>
              <w:jc w:val="left"/>
              <w:rPr>
                <w:rFonts w:hint="eastAsia" w:ascii="宋体" w:eastAsia="宋体"/>
                <w:color w:val="auto"/>
                <w:sz w:val="21"/>
                <w:lang w:val="en-US" w:eastAsia="zh-CN"/>
              </w:rPr>
            </w:pPr>
            <w:r>
              <w:rPr>
                <w:rFonts w:hint="eastAsia" w:ascii="宋体"/>
                <w:color w:val="auto"/>
                <w:sz w:val="21"/>
                <w:lang w:val="en-US" w:eastAsia="zh-CN"/>
              </w:rPr>
              <w:t>2</w:t>
            </w:r>
          </w:p>
        </w:tc>
      </w:tr>
      <w:tr w14:paraId="01F41C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6E2AC4E">
            <w:pPr>
              <w:spacing w:line="260" w:lineRule="exact"/>
              <w:jc w:val="center"/>
              <w:rPr>
                <w:rFonts w:hint="eastAsia" w:ascii="宋体"/>
                <w:color w:val="auto"/>
                <w:sz w:val="21"/>
                <w:lang w:val="en-US" w:eastAsia="zh-CN"/>
              </w:rPr>
            </w:pPr>
            <w:bookmarkStart w:id="16" w:name="_Toc30376_WPSOffice_Level1"/>
          </w:p>
        </w:tc>
        <w:tc>
          <w:tcPr>
            <w:tcW w:w="1298" w:type="dxa"/>
            <w:vAlign w:val="center"/>
          </w:tcPr>
          <w:p w14:paraId="2A25E26B">
            <w:pPr>
              <w:widowControl/>
              <w:tabs>
                <w:tab w:val="left" w:pos="1260"/>
              </w:tabs>
              <w:snapToGrid w:val="0"/>
              <w:jc w:val="both"/>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第九章 </w:t>
            </w:r>
          </w:p>
          <w:p w14:paraId="4B273991">
            <w:pPr>
              <w:widowControl/>
              <w:tabs>
                <w:tab w:val="left" w:pos="1260"/>
              </w:tabs>
              <w:snapToGrid w:val="0"/>
              <w:jc w:val="both"/>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方法</w:t>
            </w:r>
          </w:p>
        </w:tc>
        <w:tc>
          <w:tcPr>
            <w:tcW w:w="1679" w:type="dxa"/>
            <w:vAlign w:val="center"/>
          </w:tcPr>
          <w:p w14:paraId="06D87892">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方法的定义及声明形式</w:t>
            </w:r>
          </w:p>
          <w:p w14:paraId="2DD141E6">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可变参数</w:t>
            </w:r>
          </w:p>
          <w:p w14:paraId="6BCB2401">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方法递归</w:t>
            </w:r>
          </w:p>
        </w:tc>
        <w:tc>
          <w:tcPr>
            <w:tcW w:w="2048" w:type="dxa"/>
            <w:vAlign w:val="center"/>
          </w:tcPr>
          <w:p w14:paraId="5BD6DE33">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掌握方法的作用</w:t>
            </w:r>
          </w:p>
          <w:p w14:paraId="3C1A1416">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掌握方法的定义及声明形式</w:t>
            </w:r>
          </w:p>
          <w:p w14:paraId="0861864E">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掌握方法调用以及参数传递</w:t>
            </w:r>
          </w:p>
          <w:p w14:paraId="5BDD438F">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掌握可变参数</w:t>
            </w:r>
          </w:p>
          <w:p w14:paraId="07E7CC52">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掌握可变参数与注意事项</w:t>
            </w:r>
          </w:p>
          <w:p w14:paraId="60CDA4C5">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掌握方法递归</w:t>
            </w:r>
          </w:p>
        </w:tc>
        <w:tc>
          <w:tcPr>
            <w:tcW w:w="1699" w:type="dxa"/>
            <w:vAlign w:val="center"/>
          </w:tcPr>
          <w:p w14:paraId="7631FE65">
            <w:pPr>
              <w:spacing w:line="260" w:lineRule="exact"/>
              <w:jc w:val="left"/>
              <w:rPr>
                <w:rFonts w:hint="eastAsia" w:ascii="宋体"/>
                <w:color w:val="auto"/>
                <w:sz w:val="21"/>
                <w:lang w:val="en-US" w:eastAsia="zh-CN"/>
              </w:rPr>
            </w:pPr>
            <w:r>
              <w:rPr>
                <w:rFonts w:hint="eastAsia" w:ascii="宋体"/>
                <w:color w:val="auto"/>
                <w:sz w:val="21"/>
                <w:lang w:val="en-US" w:eastAsia="zh-CN"/>
              </w:rPr>
              <w:t>1. 责任聚焦与专业分工意识：方法单一职责类比 “职场中岗位的专业分工”（如设计师负责视觉、开发负责编码），专注核心任务，提升专业度；2. 边界与隐私意识：隐藏内部实现类比 “个人或组织的合理边界”，不随意暴露无关信息，同时尊重他人的 “实现隐私”；</w:t>
            </w:r>
          </w:p>
        </w:tc>
        <w:tc>
          <w:tcPr>
            <w:tcW w:w="1453" w:type="dxa"/>
            <w:vAlign w:val="center"/>
          </w:tcPr>
          <w:p w14:paraId="43D16EF7">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可变参数</w:t>
            </w:r>
          </w:p>
          <w:p w14:paraId="6C3F08C6">
            <w:pPr>
              <w:widowControl/>
              <w:numPr>
                <w:ilvl w:val="0"/>
                <w:numId w:val="0"/>
              </w:numPr>
              <w:tabs>
                <w:tab w:val="left" w:pos="1260"/>
              </w:tabs>
              <w:snapToGrid w:val="0"/>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方法递归</w:t>
            </w:r>
          </w:p>
          <w:p w14:paraId="3227BB9D">
            <w:pPr>
              <w:widowControl/>
              <w:tabs>
                <w:tab w:val="left" w:pos="1260"/>
              </w:tabs>
              <w:snapToGrid w:val="0"/>
              <w:jc w:val="left"/>
              <w:rPr>
                <w:rFonts w:hint="default" w:ascii="宋体" w:hAnsi="宋体" w:eastAsia="宋体" w:cs="宋体"/>
                <w:color w:val="auto"/>
                <w:sz w:val="21"/>
                <w:szCs w:val="21"/>
                <w:lang w:val="en-US" w:eastAsia="zh-CN"/>
              </w:rPr>
            </w:pPr>
          </w:p>
        </w:tc>
        <w:tc>
          <w:tcPr>
            <w:tcW w:w="720" w:type="dxa"/>
            <w:vAlign w:val="center"/>
          </w:tcPr>
          <w:p w14:paraId="7B5A0FCE">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553303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5D73F3F">
            <w:pPr>
              <w:spacing w:line="260" w:lineRule="exact"/>
              <w:jc w:val="center"/>
              <w:rPr>
                <w:rFonts w:hint="eastAsia" w:ascii="宋体"/>
                <w:color w:val="auto"/>
                <w:sz w:val="21"/>
                <w:lang w:val="en-US" w:eastAsia="zh-CN"/>
              </w:rPr>
            </w:pPr>
          </w:p>
        </w:tc>
        <w:tc>
          <w:tcPr>
            <w:tcW w:w="1298" w:type="dxa"/>
            <w:vAlign w:val="center"/>
          </w:tcPr>
          <w:p w14:paraId="6E8C5AB2">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第十章 </w:t>
            </w:r>
          </w:p>
          <w:p w14:paraId="743264B0">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val="0"/>
                <w:sz w:val="21"/>
                <w:szCs w:val="21"/>
                <w:vertAlign w:val="baseline"/>
                <w:lang w:val="en-US" w:eastAsia="zh-CN"/>
              </w:rPr>
              <w:t>方法的重载</w:t>
            </w:r>
          </w:p>
        </w:tc>
        <w:tc>
          <w:tcPr>
            <w:tcW w:w="1679" w:type="dxa"/>
            <w:vAlign w:val="center"/>
          </w:tcPr>
          <w:p w14:paraId="06A0ECEE">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方法的重载定义</w:t>
            </w:r>
          </w:p>
          <w:p w14:paraId="77403386">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debug调试过程</w:t>
            </w:r>
          </w:p>
        </w:tc>
        <w:tc>
          <w:tcPr>
            <w:tcW w:w="2048" w:type="dxa"/>
            <w:vAlign w:val="center"/>
          </w:tcPr>
          <w:p w14:paraId="7F8FEF3F">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掌握方法的重载定义</w:t>
            </w:r>
          </w:p>
          <w:p w14:paraId="38654316">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掌握方法的重载的应用</w:t>
            </w:r>
          </w:p>
          <w:p w14:paraId="19C4DB09">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掌握debug调试过程</w:t>
            </w:r>
          </w:p>
        </w:tc>
        <w:tc>
          <w:tcPr>
            <w:tcW w:w="1699" w:type="dxa"/>
            <w:vAlign w:val="center"/>
          </w:tcPr>
          <w:p w14:paraId="428330B8">
            <w:pPr>
              <w:spacing w:line="260" w:lineRule="exact"/>
              <w:jc w:val="left"/>
              <w:rPr>
                <w:rFonts w:hint="eastAsia" w:ascii="宋体"/>
                <w:color w:val="auto"/>
                <w:sz w:val="21"/>
                <w:lang w:val="en-US" w:eastAsia="zh-CN"/>
              </w:rPr>
            </w:pPr>
            <w:r>
              <w:rPr>
                <w:rFonts w:hint="eastAsia" w:ascii="宋体"/>
                <w:color w:val="auto"/>
                <w:sz w:val="21"/>
                <w:lang w:val="en-US" w:eastAsia="zh-CN"/>
              </w:rPr>
              <w:t>1. 灵活适配意识：重载 “多场景适配” 类比 “工作中‘一事多解’的灵活策略”（如面对不同客户需求，提供不同解决方案），拒绝 “一刀切”；2. 细节区分意识：参数列表差异是重载的核心，类比 “工作中‘相似任务’的细节差异”（如不同类型的报表统计），需精准区分才能正确处理；</w:t>
            </w:r>
          </w:p>
        </w:tc>
        <w:tc>
          <w:tcPr>
            <w:tcW w:w="1453" w:type="dxa"/>
            <w:vAlign w:val="center"/>
          </w:tcPr>
          <w:p w14:paraId="032C62DB">
            <w:pPr>
              <w:widowControl/>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方法的重载</w:t>
            </w:r>
          </w:p>
          <w:p w14:paraId="1D021C82">
            <w:pPr>
              <w:widowControl/>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debug调试</w:t>
            </w:r>
          </w:p>
        </w:tc>
        <w:tc>
          <w:tcPr>
            <w:tcW w:w="720" w:type="dxa"/>
            <w:vAlign w:val="center"/>
          </w:tcPr>
          <w:p w14:paraId="6AA099CC">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62BBA1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2FA9B4B">
            <w:pPr>
              <w:spacing w:line="260" w:lineRule="exact"/>
              <w:jc w:val="center"/>
              <w:rPr>
                <w:rFonts w:hint="eastAsia" w:ascii="宋体"/>
                <w:color w:val="auto"/>
                <w:sz w:val="21"/>
                <w:lang w:val="en-US" w:eastAsia="zh-CN"/>
              </w:rPr>
            </w:pPr>
          </w:p>
        </w:tc>
        <w:tc>
          <w:tcPr>
            <w:tcW w:w="1298" w:type="dxa"/>
            <w:vAlign w:val="center"/>
          </w:tcPr>
          <w:p w14:paraId="4484D2A4">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 xml:space="preserve">第十一章 </w:t>
            </w:r>
            <w:r>
              <w:rPr>
                <w:rFonts w:hint="eastAsia" w:ascii="仿宋" w:hAnsi="仿宋" w:eastAsia="仿宋" w:cs="仿宋"/>
                <w:b w:val="0"/>
                <w:bCs/>
                <w:sz w:val="21"/>
                <w:szCs w:val="21"/>
                <w:vertAlign w:val="baseline"/>
                <w:lang w:val="en-US" w:eastAsia="zh-CN"/>
              </w:rPr>
              <w:t>参数类型</w:t>
            </w:r>
          </w:p>
        </w:tc>
        <w:tc>
          <w:tcPr>
            <w:tcW w:w="1679" w:type="dxa"/>
            <w:vAlign w:val="center"/>
          </w:tcPr>
          <w:p w14:paraId="6AF09AB7">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基本数据类型当参数</w:t>
            </w:r>
          </w:p>
          <w:p w14:paraId="2E46F446">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引用数据类型当参数</w:t>
            </w:r>
          </w:p>
        </w:tc>
        <w:tc>
          <w:tcPr>
            <w:tcW w:w="2048" w:type="dxa"/>
            <w:vAlign w:val="center"/>
          </w:tcPr>
          <w:p w14:paraId="21784226">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掌握基本数据类型当参数</w:t>
            </w:r>
          </w:p>
          <w:p w14:paraId="44FA2478">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掌握引用数据类型当参数</w:t>
            </w:r>
          </w:p>
        </w:tc>
        <w:tc>
          <w:tcPr>
            <w:tcW w:w="1699" w:type="dxa"/>
            <w:vAlign w:val="center"/>
          </w:tcPr>
          <w:p w14:paraId="441A4C48">
            <w:pPr>
              <w:spacing w:line="260" w:lineRule="exact"/>
              <w:jc w:val="left"/>
              <w:rPr>
                <w:rFonts w:hint="eastAsia" w:ascii="宋体"/>
                <w:color w:val="auto"/>
                <w:sz w:val="21"/>
                <w:lang w:val="en-US" w:eastAsia="zh-CN"/>
              </w:rPr>
            </w:pPr>
            <w:r>
              <w:rPr>
                <w:rFonts w:hint="eastAsia" w:ascii="宋体"/>
                <w:color w:val="auto"/>
                <w:sz w:val="21"/>
                <w:lang w:val="en-US" w:eastAsia="zh-CN"/>
              </w:rPr>
              <w:t>1. 权责清晰意识：值传递 “不影响原变量” 类比 “工作中‘代办事项’的权责划分”，代办者操作不改变原任务归属；引用传递 “影响原对象” 类比 “核心任务的协同处理”，需对操作结果共同负责；2. 客观认知意识：区分传递方式类比 “客观认识事物的本质差异”（如不同任务的责任边界不同），不主观臆断；</w:t>
            </w:r>
          </w:p>
        </w:tc>
        <w:tc>
          <w:tcPr>
            <w:tcW w:w="1453" w:type="dxa"/>
            <w:vAlign w:val="center"/>
          </w:tcPr>
          <w:p w14:paraId="74ED7C14">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b w:val="0"/>
                <w:bCs w:val="0"/>
                <w:sz w:val="21"/>
                <w:szCs w:val="21"/>
                <w:vertAlign w:val="baseline"/>
                <w:lang w:val="en-US" w:eastAsia="zh-CN"/>
              </w:rPr>
              <w:t>引用数据类型当参数</w:t>
            </w:r>
          </w:p>
        </w:tc>
        <w:tc>
          <w:tcPr>
            <w:tcW w:w="720" w:type="dxa"/>
            <w:vAlign w:val="center"/>
          </w:tcPr>
          <w:p w14:paraId="34FE82ED">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66CE91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2E9B837">
            <w:pPr>
              <w:spacing w:line="260" w:lineRule="exact"/>
              <w:jc w:val="center"/>
              <w:rPr>
                <w:rFonts w:hint="eastAsia" w:ascii="宋体"/>
                <w:color w:val="auto"/>
                <w:sz w:val="21"/>
                <w:lang w:val="en-US" w:eastAsia="zh-CN"/>
              </w:rPr>
            </w:pPr>
          </w:p>
        </w:tc>
        <w:tc>
          <w:tcPr>
            <w:tcW w:w="1298" w:type="dxa"/>
            <w:vAlign w:val="center"/>
          </w:tcPr>
          <w:p w14:paraId="7B73388A">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第十二章 </w:t>
            </w:r>
            <w:r>
              <w:rPr>
                <w:rFonts w:hint="eastAsia" w:ascii="仿宋" w:hAnsi="仿宋" w:eastAsia="仿宋" w:cs="仿宋"/>
                <w:b w:val="0"/>
                <w:bCs w:val="0"/>
                <w:sz w:val="21"/>
                <w:szCs w:val="21"/>
                <w:vertAlign w:val="baseline"/>
                <w:lang w:val="en-US" w:eastAsia="zh-CN"/>
              </w:rPr>
              <w:t>数组</w:t>
            </w:r>
          </w:p>
        </w:tc>
        <w:tc>
          <w:tcPr>
            <w:tcW w:w="1679" w:type="dxa"/>
            <w:vAlign w:val="center"/>
          </w:tcPr>
          <w:p w14:paraId="13EB3FAC">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数组的创建及遍历</w:t>
            </w:r>
          </w:p>
          <w:p w14:paraId="371E5B3A">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数组的常见问题</w:t>
            </w:r>
          </w:p>
        </w:tc>
        <w:tc>
          <w:tcPr>
            <w:tcW w:w="2048" w:type="dxa"/>
            <w:vAlign w:val="center"/>
          </w:tcPr>
          <w:p w14:paraId="1CDF7574">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掌握数组的基本概念</w:t>
            </w:r>
          </w:p>
          <w:p w14:paraId="690C9FF4">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掌握数组的声明、创建与初始化</w:t>
            </w:r>
          </w:p>
          <w:p w14:paraId="3D845C7E">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掌握数组的遍历方式</w:t>
            </w:r>
          </w:p>
          <w:p w14:paraId="2EE5C04D">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数组常见问题</w:t>
            </w:r>
          </w:p>
        </w:tc>
        <w:tc>
          <w:tcPr>
            <w:tcW w:w="1699" w:type="dxa"/>
            <w:vAlign w:val="center"/>
          </w:tcPr>
          <w:p w14:paraId="645D7E2D">
            <w:pPr>
              <w:spacing w:line="260" w:lineRule="exact"/>
              <w:jc w:val="left"/>
              <w:rPr>
                <w:rFonts w:hint="eastAsia" w:ascii="宋体"/>
                <w:color w:val="auto"/>
                <w:sz w:val="21"/>
                <w:lang w:val="en-US" w:eastAsia="zh-CN"/>
              </w:rPr>
            </w:pPr>
            <w:r>
              <w:rPr>
                <w:rFonts w:hint="eastAsia" w:ascii="宋体"/>
                <w:color w:val="auto"/>
                <w:sz w:val="21"/>
                <w:lang w:val="en-US" w:eastAsia="zh-CN"/>
              </w:rPr>
              <w:t>1. 规划与秩序意识：固定长度类比 “工作前的规划”（如项目预算、时间周期需提前确定），避免无序调整；2. 因地制宜意识：静态 / 动态初始化选择类比 “根据实际情况决策”（如已知数据用静态，未知数据用动态），拒绝盲目套用；</w:t>
            </w:r>
          </w:p>
        </w:tc>
        <w:tc>
          <w:tcPr>
            <w:tcW w:w="1453" w:type="dxa"/>
            <w:vAlign w:val="center"/>
          </w:tcPr>
          <w:p w14:paraId="370316FB">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数组的创建及遍历</w:t>
            </w:r>
          </w:p>
          <w:p w14:paraId="32BB6E1A">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数组的常见问题</w:t>
            </w:r>
          </w:p>
        </w:tc>
        <w:tc>
          <w:tcPr>
            <w:tcW w:w="720" w:type="dxa"/>
            <w:vAlign w:val="center"/>
          </w:tcPr>
          <w:p w14:paraId="05931F54">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29A51A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B17FEC2">
            <w:pPr>
              <w:spacing w:line="260" w:lineRule="exact"/>
              <w:jc w:val="center"/>
              <w:rPr>
                <w:rFonts w:hint="eastAsia" w:ascii="宋体"/>
                <w:color w:val="auto"/>
                <w:sz w:val="21"/>
                <w:lang w:val="en-US" w:eastAsia="zh-CN"/>
              </w:rPr>
            </w:pPr>
          </w:p>
        </w:tc>
        <w:tc>
          <w:tcPr>
            <w:tcW w:w="1298" w:type="dxa"/>
            <w:vAlign w:val="center"/>
          </w:tcPr>
          <w:p w14:paraId="702A5980">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第十三章 多维数组</w:t>
            </w:r>
          </w:p>
        </w:tc>
        <w:tc>
          <w:tcPr>
            <w:tcW w:w="1679" w:type="dxa"/>
            <w:vAlign w:val="center"/>
          </w:tcPr>
          <w:p w14:paraId="2576D9F1">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多维数组的创建及遍历</w:t>
            </w:r>
          </w:p>
          <w:p w14:paraId="1A612B3A">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理解数组及能写出几种算法</w:t>
            </w:r>
          </w:p>
        </w:tc>
        <w:tc>
          <w:tcPr>
            <w:tcW w:w="2048" w:type="dxa"/>
            <w:vAlign w:val="center"/>
          </w:tcPr>
          <w:p w14:paraId="1784FB59">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掌握多维数组的赋值与创建过程</w:t>
            </w:r>
          </w:p>
          <w:p w14:paraId="3CC08956">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掌握多维数组的遍历</w:t>
            </w:r>
          </w:p>
        </w:tc>
        <w:tc>
          <w:tcPr>
            <w:tcW w:w="1699" w:type="dxa"/>
            <w:vAlign w:val="center"/>
          </w:tcPr>
          <w:p w14:paraId="683CC4FA">
            <w:pPr>
              <w:spacing w:line="260" w:lineRule="exact"/>
              <w:jc w:val="left"/>
              <w:rPr>
                <w:rFonts w:hint="eastAsia" w:ascii="宋体"/>
                <w:color w:val="auto"/>
                <w:sz w:val="21"/>
                <w:lang w:val="en-US" w:eastAsia="zh-CN"/>
              </w:rPr>
            </w:pPr>
            <w:r>
              <w:rPr>
                <w:rFonts w:hint="eastAsia" w:ascii="宋体"/>
                <w:color w:val="auto"/>
                <w:sz w:val="21"/>
                <w:lang w:val="en-US" w:eastAsia="zh-CN"/>
              </w:rPr>
              <w:t>1. 秩序与优化意识：排序操作类比 “工作中的秩序整理”（如文件分类、任务排序），提升管理效率；2. 方法与效率意识：查找方法选择类比 “解决问题的策略优化”（如简单问题用线性查找，复杂问题用二分查找），拒绝低效；</w:t>
            </w:r>
          </w:p>
        </w:tc>
        <w:tc>
          <w:tcPr>
            <w:tcW w:w="1453" w:type="dxa"/>
            <w:vAlign w:val="center"/>
          </w:tcPr>
          <w:p w14:paraId="7BA9E279">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b w:val="0"/>
                <w:bCs w:val="0"/>
                <w:sz w:val="21"/>
                <w:szCs w:val="21"/>
                <w:vertAlign w:val="baseline"/>
                <w:lang w:val="en-US" w:eastAsia="zh-CN"/>
              </w:rPr>
              <w:t>多维数组的遍历</w:t>
            </w:r>
          </w:p>
        </w:tc>
        <w:tc>
          <w:tcPr>
            <w:tcW w:w="720" w:type="dxa"/>
            <w:vAlign w:val="center"/>
          </w:tcPr>
          <w:p w14:paraId="7150DD83">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13C55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0EBCC6D3">
            <w:pPr>
              <w:spacing w:line="260" w:lineRule="exact"/>
              <w:jc w:val="center"/>
              <w:rPr>
                <w:rFonts w:hint="eastAsia" w:ascii="宋体"/>
                <w:color w:val="auto"/>
                <w:sz w:val="21"/>
                <w:lang w:val="en-US" w:eastAsia="zh-CN"/>
              </w:rPr>
            </w:pPr>
          </w:p>
        </w:tc>
        <w:tc>
          <w:tcPr>
            <w:tcW w:w="1298" w:type="dxa"/>
            <w:vAlign w:val="center"/>
          </w:tcPr>
          <w:p w14:paraId="77EF4C15">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 xml:space="preserve">第十四章 </w:t>
            </w:r>
            <w:r>
              <w:rPr>
                <w:rFonts w:hint="eastAsia" w:ascii="仿宋" w:hAnsi="仿宋" w:eastAsia="仿宋" w:cs="仿宋"/>
                <w:b w:val="0"/>
                <w:bCs/>
                <w:sz w:val="21"/>
                <w:szCs w:val="21"/>
                <w:vertAlign w:val="baseline"/>
                <w:lang w:val="en-US" w:eastAsia="zh-CN"/>
              </w:rPr>
              <w:t>数组工具类</w:t>
            </w:r>
          </w:p>
        </w:tc>
        <w:tc>
          <w:tcPr>
            <w:tcW w:w="1679" w:type="dxa"/>
            <w:vAlign w:val="center"/>
          </w:tcPr>
          <w:p w14:paraId="7F6DF20B">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数组工具类</w:t>
            </w:r>
          </w:p>
          <w:p w14:paraId="2A827546">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使用API帮助文档</w:t>
            </w:r>
          </w:p>
        </w:tc>
        <w:tc>
          <w:tcPr>
            <w:tcW w:w="2048" w:type="dxa"/>
            <w:vAlign w:val="center"/>
          </w:tcPr>
          <w:p w14:paraId="723E1FD2">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掌握数组工具类</w:t>
            </w:r>
          </w:p>
          <w:p w14:paraId="2C4FCD71">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掌握API帮助文档的使用</w:t>
            </w:r>
          </w:p>
          <w:p w14:paraId="4A9A544F">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面向对象概述</w:t>
            </w:r>
          </w:p>
          <w:p w14:paraId="515503D0">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类和对象的定义</w:t>
            </w:r>
          </w:p>
        </w:tc>
        <w:tc>
          <w:tcPr>
            <w:tcW w:w="1699" w:type="dxa"/>
            <w:vAlign w:val="center"/>
          </w:tcPr>
          <w:p w14:paraId="062BC43F">
            <w:pPr>
              <w:spacing w:line="260" w:lineRule="exact"/>
              <w:jc w:val="left"/>
              <w:rPr>
                <w:rFonts w:hint="eastAsia" w:ascii="宋体"/>
                <w:color w:val="auto"/>
                <w:sz w:val="21"/>
                <w:lang w:val="en-US" w:eastAsia="zh-CN"/>
              </w:rPr>
            </w:pPr>
            <w:r>
              <w:rPr>
                <w:rFonts w:hint="eastAsia" w:ascii="宋体"/>
                <w:color w:val="auto"/>
                <w:sz w:val="21"/>
                <w:lang w:val="en-US" w:eastAsia="zh-CN"/>
              </w:rPr>
              <w:t>1. 协作与共享意识：数组引用传递类比 “团队中的资源共享”（如共享项目文档，修改后全员可见），体现协作价值；2. 高效与批量意识：数组批量返回类比 “工作中的批量处理”（如批量导出数据、批量审批任务），提升工作效率；</w:t>
            </w:r>
          </w:p>
        </w:tc>
        <w:tc>
          <w:tcPr>
            <w:tcW w:w="1453" w:type="dxa"/>
            <w:vAlign w:val="center"/>
          </w:tcPr>
          <w:p w14:paraId="0CA4EC31">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b w:val="0"/>
                <w:bCs w:val="0"/>
                <w:sz w:val="21"/>
                <w:szCs w:val="21"/>
                <w:vertAlign w:val="baseline"/>
                <w:lang w:val="en-US" w:eastAsia="zh-CN"/>
              </w:rPr>
              <w:t>类和对象的定义</w:t>
            </w:r>
          </w:p>
        </w:tc>
        <w:tc>
          <w:tcPr>
            <w:tcW w:w="720" w:type="dxa"/>
            <w:vAlign w:val="center"/>
          </w:tcPr>
          <w:p w14:paraId="3EA8E890">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41817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C9A3E8B">
            <w:pPr>
              <w:spacing w:line="260" w:lineRule="exact"/>
              <w:jc w:val="center"/>
              <w:rPr>
                <w:rFonts w:hint="eastAsia" w:ascii="宋体"/>
                <w:color w:val="auto"/>
                <w:sz w:val="21"/>
                <w:lang w:val="en-US" w:eastAsia="zh-CN"/>
              </w:rPr>
            </w:pPr>
          </w:p>
        </w:tc>
        <w:tc>
          <w:tcPr>
            <w:tcW w:w="1298" w:type="dxa"/>
            <w:vAlign w:val="center"/>
          </w:tcPr>
          <w:p w14:paraId="78D9FCFB">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 xml:space="preserve">第十五章 </w:t>
            </w:r>
            <w:r>
              <w:rPr>
                <w:rFonts w:hint="eastAsia" w:ascii="仿宋" w:hAnsi="仿宋" w:eastAsia="仿宋" w:cs="仿宋"/>
                <w:b w:val="0"/>
                <w:bCs w:val="0"/>
                <w:sz w:val="21"/>
                <w:szCs w:val="21"/>
                <w:vertAlign w:val="baseline"/>
                <w:lang w:val="en-US" w:eastAsia="zh-CN"/>
              </w:rPr>
              <w:t>属性</w:t>
            </w:r>
          </w:p>
        </w:tc>
        <w:tc>
          <w:tcPr>
            <w:tcW w:w="1679" w:type="dxa"/>
            <w:vAlign w:val="center"/>
          </w:tcPr>
          <w:p w14:paraId="5894F737">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属性</w:t>
            </w:r>
          </w:p>
          <w:p w14:paraId="2D295262">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匿名对象</w:t>
            </w:r>
          </w:p>
        </w:tc>
        <w:tc>
          <w:tcPr>
            <w:tcW w:w="2048" w:type="dxa"/>
            <w:vAlign w:val="center"/>
          </w:tcPr>
          <w:p w14:paraId="6F48B2E2">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掌握属性的声明形式以及作用</w:t>
            </w:r>
          </w:p>
          <w:p w14:paraId="2EC0D321">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掌握匿名对象</w:t>
            </w:r>
          </w:p>
        </w:tc>
        <w:tc>
          <w:tcPr>
            <w:tcW w:w="1699" w:type="dxa"/>
            <w:vAlign w:val="center"/>
          </w:tcPr>
          <w:p w14:paraId="56C4121F">
            <w:pPr>
              <w:spacing w:line="260" w:lineRule="exact"/>
              <w:jc w:val="left"/>
              <w:rPr>
                <w:rFonts w:hint="eastAsia" w:ascii="宋体"/>
                <w:color w:val="auto"/>
                <w:sz w:val="21"/>
                <w:lang w:val="en-US" w:eastAsia="zh-CN"/>
              </w:rPr>
            </w:pPr>
            <w:r>
              <w:rPr>
                <w:rFonts w:hint="eastAsia" w:ascii="宋体"/>
                <w:color w:val="auto"/>
                <w:sz w:val="21"/>
                <w:lang w:val="en-US" w:eastAsia="zh-CN"/>
              </w:rPr>
              <w:t>1. 抽象与具体辩证意识：类的抽象性类比 “事物的本质规律”（如 “学生” 的共性特征），对象的具体性类比 “个体差异”，培养 “透过现象看本质” 的思维；2. 规范与实例意识：类的模板作用类比 “社会规范 / 制度”（如校规、法律），对象的创建类比 “个体按规范行事”，体现 “规范指导实践”；</w:t>
            </w:r>
          </w:p>
        </w:tc>
        <w:tc>
          <w:tcPr>
            <w:tcW w:w="1453" w:type="dxa"/>
            <w:vAlign w:val="center"/>
          </w:tcPr>
          <w:p w14:paraId="50E767A8">
            <w:pPr>
              <w:widowControl/>
              <w:tabs>
                <w:tab w:val="left" w:pos="1260"/>
              </w:tabs>
              <w:snapToGrid w:val="0"/>
              <w:jc w:val="left"/>
              <w:rPr>
                <w:rFonts w:hint="default" w:ascii="宋体" w:hAnsi="宋体" w:eastAsia="宋体" w:cs="宋体"/>
                <w:color w:val="auto"/>
                <w:sz w:val="21"/>
                <w:szCs w:val="21"/>
                <w:lang w:val="en-US" w:eastAsia="zh-CN"/>
              </w:rPr>
            </w:pPr>
            <w:r>
              <w:rPr>
                <w:rFonts w:hint="default" w:ascii="宋体" w:hAnsi="宋体" w:eastAsia="宋体" w:cs="宋体"/>
                <w:b w:val="0"/>
                <w:bCs w:val="0"/>
                <w:sz w:val="21"/>
                <w:szCs w:val="21"/>
                <w:vertAlign w:val="baseline"/>
                <w:lang w:val="en-US" w:eastAsia="zh-CN"/>
              </w:rPr>
              <w:t>匿名对象</w:t>
            </w:r>
          </w:p>
        </w:tc>
        <w:tc>
          <w:tcPr>
            <w:tcW w:w="720" w:type="dxa"/>
            <w:vAlign w:val="center"/>
          </w:tcPr>
          <w:p w14:paraId="17E811A4">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r w14:paraId="12253C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bottom w:val="single" w:color="auto" w:sz="12" w:space="0"/>
            </w:tcBorders>
            <w:vAlign w:val="center"/>
          </w:tcPr>
          <w:p w14:paraId="764E7A26">
            <w:pPr>
              <w:spacing w:line="260" w:lineRule="exact"/>
              <w:jc w:val="center"/>
              <w:rPr>
                <w:rFonts w:hint="eastAsia" w:ascii="宋体"/>
                <w:color w:val="auto"/>
                <w:sz w:val="21"/>
                <w:lang w:val="en-US" w:eastAsia="zh-CN"/>
              </w:rPr>
            </w:pPr>
          </w:p>
        </w:tc>
        <w:tc>
          <w:tcPr>
            <w:tcW w:w="1298" w:type="dxa"/>
            <w:tcBorders>
              <w:bottom w:val="single" w:color="auto" w:sz="12" w:space="0"/>
            </w:tcBorders>
            <w:vAlign w:val="center"/>
          </w:tcPr>
          <w:p w14:paraId="7AE73D7E">
            <w:pPr>
              <w:widowControl/>
              <w:tabs>
                <w:tab w:val="left" w:pos="1260"/>
              </w:tabs>
              <w:snapToGrid w:val="0"/>
              <w:jc w:val="left"/>
              <w:rPr>
                <w:rFonts w:hint="eastAsia" w:ascii="宋体" w:hAnsi="宋体" w:eastAsia="宋体" w:cs="宋体"/>
                <w:b w:val="0"/>
                <w:bCs w:val="0"/>
                <w:color w:val="auto"/>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 xml:space="preserve">第十六章 </w:t>
            </w:r>
            <w:r>
              <w:rPr>
                <w:rFonts w:hint="eastAsia" w:ascii="仿宋" w:hAnsi="仿宋" w:eastAsia="仿宋" w:cs="仿宋"/>
                <w:b w:val="0"/>
                <w:bCs/>
                <w:sz w:val="21"/>
                <w:szCs w:val="21"/>
                <w:vertAlign w:val="baseline"/>
                <w:lang w:val="en-US" w:eastAsia="zh-CN"/>
              </w:rPr>
              <w:t>完整案例实现</w:t>
            </w:r>
          </w:p>
        </w:tc>
        <w:tc>
          <w:tcPr>
            <w:tcW w:w="1679" w:type="dxa"/>
            <w:tcBorders>
              <w:bottom w:val="single" w:color="auto" w:sz="12" w:space="0"/>
            </w:tcBorders>
            <w:vAlign w:val="center"/>
          </w:tcPr>
          <w:p w14:paraId="69ADE3EB">
            <w:pPr>
              <w:widowControl/>
              <w:tabs>
                <w:tab w:val="left" w:pos="1260"/>
              </w:tabs>
              <w:snapToGrid w:val="0"/>
              <w:jc w:val="left"/>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动态网站的制作</w:t>
            </w:r>
          </w:p>
        </w:tc>
        <w:tc>
          <w:tcPr>
            <w:tcW w:w="2048" w:type="dxa"/>
            <w:tcBorders>
              <w:bottom w:val="single" w:color="auto" w:sz="12" w:space="0"/>
            </w:tcBorders>
            <w:vAlign w:val="center"/>
          </w:tcPr>
          <w:p w14:paraId="356EB841">
            <w:pPr>
              <w:widowControl/>
              <w:numPr>
                <w:ilvl w:val="0"/>
                <w:numId w:val="0"/>
              </w:numPr>
              <w:tabs>
                <w:tab w:val="left" w:pos="1260"/>
              </w:tabs>
              <w:snapToGrid w:val="0"/>
              <w:jc w:val="left"/>
              <w:rPr>
                <w:rFonts w:hint="default"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掌握制作动态网站技术</w:t>
            </w:r>
          </w:p>
        </w:tc>
        <w:tc>
          <w:tcPr>
            <w:tcW w:w="1699" w:type="dxa"/>
            <w:tcBorders>
              <w:bottom w:val="single" w:color="auto" w:sz="12" w:space="0"/>
            </w:tcBorders>
            <w:vAlign w:val="center"/>
          </w:tcPr>
          <w:p w14:paraId="5FEB0200">
            <w:pPr>
              <w:spacing w:line="260" w:lineRule="exact"/>
              <w:jc w:val="left"/>
              <w:rPr>
                <w:rFonts w:hint="eastAsia" w:ascii="宋体"/>
                <w:color w:val="auto"/>
                <w:sz w:val="21"/>
                <w:lang w:val="en-US" w:eastAsia="zh-CN"/>
              </w:rPr>
            </w:pPr>
            <w:r>
              <w:rPr>
                <w:rFonts w:hint="eastAsia" w:ascii="宋体"/>
                <w:color w:val="auto"/>
                <w:sz w:val="21"/>
                <w:lang w:val="en-US" w:eastAsia="zh-CN"/>
              </w:rPr>
              <w:t>1. 灵活与适配意识：多态的 “同一方法不同行为” 类比 “同一任务的不同实现方式”（如不同团队完成同一项目的不同方案），培养 “因地制宜、灵活适配” 的能力；2. 包容与开放意识：父类引用兼容子类对象类比 “社会对多元个体的包容”（如不同专业背景的人共同协作），体现 “开放包容、兼容并蓄”；</w:t>
            </w:r>
          </w:p>
        </w:tc>
        <w:tc>
          <w:tcPr>
            <w:tcW w:w="1453" w:type="dxa"/>
            <w:tcBorders>
              <w:bottom w:val="single" w:color="auto" w:sz="12" w:space="0"/>
            </w:tcBorders>
            <w:vAlign w:val="center"/>
          </w:tcPr>
          <w:p w14:paraId="5F120E71">
            <w:pPr>
              <w:widowControl/>
              <w:tabs>
                <w:tab w:val="left" w:pos="1260"/>
              </w:tabs>
              <w:snapToGrid w:val="0"/>
              <w:jc w:val="left"/>
              <w:rPr>
                <w:rFonts w:hint="default" w:ascii="宋体" w:hAnsi="宋体" w:eastAsia="宋体" w:cs="宋体"/>
                <w:color w:val="auto"/>
                <w:sz w:val="21"/>
                <w:szCs w:val="21"/>
                <w:lang w:val="en-US" w:eastAsia="zh-CN"/>
              </w:rPr>
            </w:pPr>
            <w:r>
              <w:rPr>
                <w:rFonts w:hint="eastAsia" w:ascii="仿宋" w:hAnsi="仿宋" w:eastAsia="仿宋" w:cs="仿宋"/>
                <w:b w:val="0"/>
                <w:bCs w:val="0"/>
                <w:sz w:val="21"/>
                <w:szCs w:val="21"/>
                <w:vertAlign w:val="baseline"/>
                <w:lang w:val="en-US" w:eastAsia="zh-CN"/>
              </w:rPr>
              <w:t>动态网站的制作</w:t>
            </w:r>
          </w:p>
        </w:tc>
        <w:tc>
          <w:tcPr>
            <w:tcW w:w="720" w:type="dxa"/>
            <w:tcBorders>
              <w:bottom w:val="single" w:color="auto" w:sz="12" w:space="0"/>
            </w:tcBorders>
            <w:vAlign w:val="center"/>
          </w:tcPr>
          <w:p w14:paraId="7D3F811A">
            <w:pPr>
              <w:spacing w:line="260" w:lineRule="exact"/>
              <w:jc w:val="left"/>
              <w:rPr>
                <w:rFonts w:hint="default" w:ascii="宋体"/>
                <w:color w:val="auto"/>
                <w:sz w:val="21"/>
                <w:lang w:val="en-US" w:eastAsia="zh-CN"/>
              </w:rPr>
            </w:pPr>
            <w:r>
              <w:rPr>
                <w:rFonts w:hint="eastAsia" w:ascii="宋体"/>
                <w:color w:val="auto"/>
                <w:sz w:val="21"/>
                <w:lang w:val="en-US" w:eastAsia="zh-CN"/>
              </w:rPr>
              <w:t>2</w:t>
            </w:r>
          </w:p>
        </w:tc>
      </w:tr>
    </w:tbl>
    <w:p w14:paraId="62E00B1D">
      <w:pPr>
        <w:spacing w:line="440" w:lineRule="exact"/>
        <w:ind w:firstLine="482" w:firstLineChars="200"/>
        <w:jc w:val="left"/>
        <w:rPr>
          <w:rFonts w:ascii="宋体"/>
          <w:b/>
          <w:sz w:val="24"/>
        </w:rPr>
      </w:pPr>
      <w:r>
        <w:rPr>
          <w:rFonts w:ascii="宋体" w:hAnsi="宋体"/>
          <w:b/>
          <w:sz w:val="24"/>
        </w:rPr>
        <w:t>3.</w:t>
      </w:r>
      <w:r>
        <w:rPr>
          <w:rFonts w:hint="eastAsia" w:ascii="宋体" w:hAnsi="宋体"/>
          <w:b/>
          <w:sz w:val="24"/>
        </w:rPr>
        <w:t>教学方法与策略</w:t>
      </w:r>
    </w:p>
    <w:p w14:paraId="737B6271">
      <w:pPr>
        <w:spacing w:line="440" w:lineRule="exact"/>
        <w:ind w:firstLine="480" w:firstLineChars="200"/>
        <w:jc w:val="left"/>
        <w:rPr>
          <w:rFonts w:hint="eastAsia" w:ascii="宋体"/>
          <w:color w:val="auto"/>
          <w:sz w:val="24"/>
        </w:rPr>
      </w:pPr>
      <w:r>
        <w:rPr>
          <w:rFonts w:hint="eastAsia" w:ascii="宋体"/>
          <w:color w:val="auto"/>
          <w:sz w:val="24"/>
        </w:rPr>
        <w:t>本课程主要采用案例教学法、演示教学法、项目驱动法、启发教学法、实践法等多种教学方法。</w:t>
      </w:r>
    </w:p>
    <w:p w14:paraId="228DEFAD">
      <w:pPr>
        <w:spacing w:line="440" w:lineRule="exact"/>
        <w:ind w:firstLine="480" w:firstLineChars="200"/>
        <w:jc w:val="left"/>
        <w:rPr>
          <w:rFonts w:hint="eastAsia" w:ascii="宋体"/>
          <w:color w:val="auto"/>
          <w:sz w:val="24"/>
        </w:rPr>
      </w:pPr>
      <w:r>
        <w:rPr>
          <w:rFonts w:hint="eastAsia" w:ascii="宋体"/>
          <w:color w:val="auto"/>
          <w:sz w:val="24"/>
          <w:lang w:val="en-US" w:eastAsia="zh-CN"/>
        </w:rPr>
        <w:t>1.</w:t>
      </w:r>
      <w:r>
        <w:rPr>
          <w:rFonts w:hint="eastAsia" w:ascii="宋体"/>
          <w:color w:val="auto"/>
          <w:sz w:val="24"/>
        </w:rPr>
        <w:t>案教学法:每次课程都会布置不同的案例进行分析和教学，在制作案例的过程中学习相关的理论或是操作知识。此方法贯穿了整个教学的全过程，每-部分的知识都有相关案例与之配套，有的是通过案例分析引入所学知识，有的是教学过程中不断的有相对应的案例引入，通过案例能够让学生更深的理解所学知识。</w:t>
      </w:r>
    </w:p>
    <w:p w14:paraId="0E893AE7">
      <w:pPr>
        <w:spacing w:line="440" w:lineRule="exact"/>
        <w:ind w:firstLine="480" w:firstLineChars="200"/>
        <w:jc w:val="left"/>
        <w:rPr>
          <w:rFonts w:hint="eastAsia" w:ascii="宋体"/>
          <w:color w:val="auto"/>
          <w:sz w:val="24"/>
        </w:rPr>
      </w:pPr>
      <w:r>
        <w:rPr>
          <w:rFonts w:hint="eastAsia" w:ascii="宋体"/>
          <w:color w:val="auto"/>
          <w:sz w:val="24"/>
        </w:rPr>
        <w:t>演示教学法:这门课程非常注重学生的动手能力，为了方便学生能够记住些复杂的操作过程，教师在课堂中将这些案例或是项目的操作过程在教师机上实时操作，让他们模仿操作并加以指导，加强学生记忆。</w:t>
      </w:r>
    </w:p>
    <w:p w14:paraId="51EF16B7">
      <w:pPr>
        <w:spacing w:line="440" w:lineRule="exact"/>
        <w:ind w:firstLine="480" w:firstLineChars="200"/>
        <w:jc w:val="left"/>
        <w:rPr>
          <w:rFonts w:hint="eastAsia" w:ascii="宋体"/>
          <w:color w:val="auto"/>
          <w:sz w:val="24"/>
        </w:rPr>
      </w:pPr>
      <w:r>
        <w:rPr>
          <w:rFonts w:hint="eastAsia" w:ascii="宋体"/>
          <w:color w:val="auto"/>
          <w:sz w:val="24"/>
        </w:rPr>
        <w:t>项目教学法: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6BF7F3F6">
      <w:pPr>
        <w:spacing w:line="440" w:lineRule="exact"/>
        <w:ind w:firstLine="480" w:firstLineChars="200"/>
        <w:jc w:val="left"/>
        <w:rPr>
          <w:rFonts w:ascii="宋体"/>
          <w:color w:val="FF0000"/>
          <w:sz w:val="24"/>
        </w:rPr>
      </w:pPr>
      <w:r>
        <w:rPr>
          <w:rFonts w:hint="eastAsia" w:ascii="宋体"/>
          <w:color w:val="auto"/>
          <w:sz w:val="24"/>
          <w:lang w:val="en-US" w:eastAsia="zh-CN"/>
        </w:rPr>
        <w:t>2.</w:t>
      </w:r>
      <w:r>
        <w:rPr>
          <w:rFonts w:hint="eastAsia" w:ascii="宋体"/>
          <w:color w:val="auto"/>
          <w:sz w:val="24"/>
          <w:lang w:eastAsia="zh-CN"/>
        </w:rPr>
        <w:t>教学策略</w:t>
      </w:r>
      <w:r>
        <w:rPr>
          <w:rFonts w:hint="eastAsia" w:ascii="宋体"/>
          <w:color w:val="auto"/>
          <w:sz w:val="24"/>
        </w:rPr>
        <w:t>:与合作企业共同实施，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510FB1FD">
      <w:pPr>
        <w:spacing w:line="440" w:lineRule="exact"/>
        <w:ind w:firstLine="480" w:firstLineChars="200"/>
        <w:jc w:val="left"/>
        <w:rPr>
          <w:rFonts w:ascii="宋体"/>
          <w:color w:val="FF0000"/>
          <w:sz w:val="24"/>
        </w:rPr>
      </w:pPr>
    </w:p>
    <w:p w14:paraId="073D7F9E">
      <w:pPr>
        <w:spacing w:beforeLines="50" w:afterLines="50" w:line="440" w:lineRule="exact"/>
        <w:ind w:firstLine="482" w:firstLineChars="200"/>
        <w:jc w:val="left"/>
        <w:outlineLvl w:val="0"/>
        <w:rPr>
          <w:rFonts w:ascii="宋体"/>
          <w:b/>
          <w:sz w:val="24"/>
        </w:rPr>
      </w:pPr>
      <w:r>
        <w:rPr>
          <w:rFonts w:hint="eastAsia" w:ascii="宋体" w:hAnsi="宋体"/>
          <w:b/>
          <w:sz w:val="24"/>
        </w:rPr>
        <w:t>四、课程考核</w:t>
      </w:r>
      <w:bookmarkEnd w:id="16"/>
    </w:p>
    <w:p w14:paraId="1BE16C96">
      <w:pPr>
        <w:spacing w:line="440" w:lineRule="exact"/>
        <w:ind w:firstLine="480" w:firstLineChars="200"/>
        <w:jc w:val="left"/>
        <w:rPr>
          <w:rFonts w:hint="eastAsia" w:ascii="宋体"/>
          <w:color w:val="auto"/>
          <w:sz w:val="24"/>
        </w:rPr>
      </w:pPr>
      <w:bookmarkStart w:id="17" w:name="_Toc7890_WPSOffice_Level1"/>
      <w:r>
        <w:rPr>
          <w:rFonts w:hint="eastAsia" w:ascii="宋体"/>
          <w:color w:val="auto"/>
          <w:sz w:val="24"/>
        </w:rPr>
        <w:t>本课程为考试课。</w:t>
      </w:r>
    </w:p>
    <w:p w14:paraId="3EC536F8">
      <w:pPr>
        <w:spacing w:line="440" w:lineRule="exact"/>
        <w:ind w:firstLine="480" w:firstLineChars="200"/>
        <w:jc w:val="left"/>
        <w:rPr>
          <w:rFonts w:hint="eastAsia" w:ascii="宋体"/>
          <w:color w:val="auto"/>
          <w:sz w:val="24"/>
        </w:rPr>
      </w:pPr>
      <w:r>
        <w:rPr>
          <w:rFonts w:hint="eastAsia" w:ascii="宋体"/>
          <w:color w:val="auto"/>
          <w:sz w:val="24"/>
        </w:rPr>
        <w:t>本课程最终考核分为过程性考核和终结性考核:</w:t>
      </w:r>
    </w:p>
    <w:p w14:paraId="13A7CD51">
      <w:pPr>
        <w:spacing w:line="440" w:lineRule="exact"/>
        <w:ind w:firstLine="480" w:firstLineChars="200"/>
        <w:jc w:val="left"/>
        <w:rPr>
          <w:rFonts w:hint="eastAsia" w:ascii="宋体"/>
          <w:color w:val="auto"/>
          <w:sz w:val="24"/>
        </w:rPr>
      </w:pPr>
      <w:r>
        <w:rPr>
          <w:rFonts w:hint="eastAsia" w:ascii="宋体"/>
          <w:color w:val="auto"/>
          <w:sz w:val="24"/>
        </w:rPr>
        <w:t>过程性考核即为平时考核:包括考勤占比10%(缺勤 1/3 及以上取消考试资格)、课堂表现占比 10%(课后作业/随堂练习)、作业完成单元测试成绩占比 10%、作品占比 10%。</w:t>
      </w:r>
    </w:p>
    <w:p w14:paraId="375A50FD">
      <w:pPr>
        <w:spacing w:line="440" w:lineRule="exact"/>
        <w:ind w:firstLine="480" w:firstLineChars="200"/>
        <w:jc w:val="left"/>
        <w:rPr>
          <w:rFonts w:hint="eastAsia" w:ascii="宋体"/>
          <w:color w:val="auto"/>
          <w:sz w:val="24"/>
        </w:rPr>
      </w:pPr>
      <w:r>
        <w:rPr>
          <w:rFonts w:hint="eastAsia" w:ascii="宋体"/>
          <w:color w:val="auto"/>
          <w:sz w:val="24"/>
        </w:rPr>
        <w:t>终结性考核即为期末考核:包括期末上机试题考试占比 50%:</w:t>
      </w:r>
    </w:p>
    <w:p w14:paraId="4443ECCA">
      <w:pPr>
        <w:spacing w:line="440" w:lineRule="exact"/>
        <w:ind w:firstLine="480" w:firstLineChars="200"/>
        <w:jc w:val="left"/>
        <w:rPr>
          <w:rFonts w:hint="eastAsia" w:ascii="宋体"/>
          <w:color w:val="auto"/>
          <w:sz w:val="24"/>
        </w:rPr>
      </w:pPr>
    </w:p>
    <w:tbl>
      <w:tblPr>
        <w:tblStyle w:val="7"/>
        <w:tblW w:w="47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158"/>
        <w:gridCol w:w="2829"/>
        <w:gridCol w:w="3183"/>
      </w:tblGrid>
      <w:tr w14:paraId="424CCB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5" w:hRule="atLeast"/>
          <w:jc w:val="center"/>
        </w:trPr>
        <w:tc>
          <w:tcPr>
            <w:tcW w:w="1722" w:type="pct"/>
            <w:shd w:val="clear" w:color="auto" w:fill="D7D7D7"/>
            <w:noWrap w:val="0"/>
            <w:vAlign w:val="center"/>
          </w:tcPr>
          <w:p w14:paraId="3E44F068">
            <w:pPr>
              <w:widowControl/>
              <w:spacing w:line="480" w:lineRule="exact"/>
              <w:jc w:val="center"/>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考核内容</w:t>
            </w:r>
          </w:p>
        </w:tc>
        <w:tc>
          <w:tcPr>
            <w:tcW w:w="1542" w:type="pct"/>
            <w:shd w:val="clear" w:color="auto" w:fill="D7D7D7"/>
            <w:noWrap w:val="0"/>
            <w:vAlign w:val="center"/>
          </w:tcPr>
          <w:p w14:paraId="3857327E">
            <w:pPr>
              <w:widowControl/>
              <w:spacing w:line="480" w:lineRule="exact"/>
              <w:jc w:val="center"/>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考核方式</w:t>
            </w:r>
          </w:p>
        </w:tc>
        <w:tc>
          <w:tcPr>
            <w:tcW w:w="1735" w:type="pct"/>
            <w:shd w:val="clear" w:color="auto" w:fill="D7D7D7"/>
            <w:noWrap w:val="0"/>
            <w:vAlign w:val="center"/>
          </w:tcPr>
          <w:p w14:paraId="160CA1A8">
            <w:pPr>
              <w:widowControl/>
              <w:spacing w:line="480" w:lineRule="exact"/>
              <w:jc w:val="center"/>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分值权重%</w:t>
            </w:r>
          </w:p>
        </w:tc>
      </w:tr>
      <w:tr w14:paraId="4713FB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416619A8">
            <w:pPr>
              <w:widowControl/>
              <w:spacing w:line="480" w:lineRule="exact"/>
              <w:jc w:val="center"/>
              <w:rPr>
                <w:rFonts w:hint="eastAsia"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color w:val="auto"/>
                <w:kern w:val="0"/>
                <w:sz w:val="21"/>
                <w:szCs w:val="21"/>
                <w:lang w:val="en-US" w:eastAsia="zh-CN"/>
              </w:rPr>
              <w:t>考勤情况</w:t>
            </w:r>
          </w:p>
        </w:tc>
        <w:tc>
          <w:tcPr>
            <w:tcW w:w="1542" w:type="pct"/>
            <w:noWrap w:val="0"/>
            <w:vAlign w:val="center"/>
          </w:tcPr>
          <w:p w14:paraId="71E3989B">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过程性考核</w:t>
            </w:r>
          </w:p>
        </w:tc>
        <w:tc>
          <w:tcPr>
            <w:tcW w:w="1735" w:type="pct"/>
            <w:noWrap w:val="0"/>
            <w:vAlign w:val="center"/>
          </w:tcPr>
          <w:p w14:paraId="63242FD5">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10%</w:t>
            </w:r>
          </w:p>
        </w:tc>
      </w:tr>
      <w:tr w14:paraId="1634A5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3CE5AE59">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课堂表现</w:t>
            </w:r>
          </w:p>
        </w:tc>
        <w:tc>
          <w:tcPr>
            <w:tcW w:w="1542" w:type="pct"/>
            <w:noWrap w:val="0"/>
            <w:vAlign w:val="center"/>
          </w:tcPr>
          <w:p w14:paraId="0BBC39ED">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过程性考核</w:t>
            </w:r>
          </w:p>
        </w:tc>
        <w:tc>
          <w:tcPr>
            <w:tcW w:w="1735" w:type="pct"/>
            <w:noWrap w:val="0"/>
            <w:vAlign w:val="center"/>
          </w:tcPr>
          <w:p w14:paraId="1FAD155A">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10%</w:t>
            </w:r>
          </w:p>
        </w:tc>
      </w:tr>
      <w:tr w14:paraId="585B5D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4CFC50F8">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作业完成及单元测试</w:t>
            </w:r>
          </w:p>
        </w:tc>
        <w:tc>
          <w:tcPr>
            <w:tcW w:w="1542" w:type="pct"/>
            <w:noWrap w:val="0"/>
            <w:vAlign w:val="center"/>
          </w:tcPr>
          <w:p w14:paraId="6E1F0570">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过程性考核</w:t>
            </w:r>
          </w:p>
        </w:tc>
        <w:tc>
          <w:tcPr>
            <w:tcW w:w="1735" w:type="pct"/>
            <w:noWrap w:val="0"/>
            <w:vAlign w:val="center"/>
          </w:tcPr>
          <w:p w14:paraId="63DF18FF">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10%</w:t>
            </w:r>
          </w:p>
        </w:tc>
      </w:tr>
      <w:tr w14:paraId="7563B1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7DC4FAFF">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作品</w:t>
            </w:r>
          </w:p>
        </w:tc>
        <w:tc>
          <w:tcPr>
            <w:tcW w:w="1542" w:type="pct"/>
            <w:noWrap w:val="0"/>
            <w:vAlign w:val="center"/>
          </w:tcPr>
          <w:p w14:paraId="218C45A0">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过程性考核</w:t>
            </w:r>
          </w:p>
        </w:tc>
        <w:tc>
          <w:tcPr>
            <w:tcW w:w="1735" w:type="pct"/>
            <w:noWrap w:val="0"/>
            <w:vAlign w:val="center"/>
          </w:tcPr>
          <w:p w14:paraId="546ED858">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10%</w:t>
            </w:r>
          </w:p>
        </w:tc>
      </w:tr>
      <w:tr w14:paraId="7A0506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4ACB8AD4">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期末考试</w:t>
            </w:r>
          </w:p>
        </w:tc>
        <w:tc>
          <w:tcPr>
            <w:tcW w:w="1542" w:type="pct"/>
            <w:noWrap w:val="0"/>
            <w:vAlign w:val="center"/>
          </w:tcPr>
          <w:p w14:paraId="380E4511">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终结性考核</w:t>
            </w:r>
          </w:p>
        </w:tc>
        <w:tc>
          <w:tcPr>
            <w:tcW w:w="1735" w:type="pct"/>
            <w:noWrap w:val="0"/>
            <w:vAlign w:val="center"/>
          </w:tcPr>
          <w:p w14:paraId="4A949732">
            <w:pPr>
              <w:widowControl/>
              <w:spacing w:line="480" w:lineRule="exact"/>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60%</w:t>
            </w:r>
          </w:p>
        </w:tc>
      </w:tr>
    </w:tbl>
    <w:p w14:paraId="5777A11E">
      <w:pPr>
        <w:spacing w:line="440" w:lineRule="exact"/>
        <w:jc w:val="left"/>
        <w:rPr>
          <w:rFonts w:hint="eastAsia" w:ascii="宋体"/>
          <w:color w:val="auto"/>
          <w:sz w:val="24"/>
        </w:rPr>
      </w:pPr>
    </w:p>
    <w:p w14:paraId="205AE2C9">
      <w:pPr>
        <w:spacing w:line="440" w:lineRule="exact"/>
        <w:ind w:firstLine="480" w:firstLineChars="200"/>
        <w:jc w:val="left"/>
        <w:rPr>
          <w:rFonts w:hint="eastAsia" w:ascii="宋体"/>
          <w:color w:val="auto"/>
          <w:sz w:val="24"/>
        </w:rPr>
      </w:pPr>
      <w:r>
        <w:rPr>
          <w:rFonts w:hint="eastAsia" w:ascii="宋体"/>
          <w:color w:val="auto"/>
          <w:sz w:val="24"/>
        </w:rPr>
        <w:t>本课程的考核总成绩由平时考核与期末考核两项项组成最终来计算期末总成绩:</w:t>
      </w:r>
    </w:p>
    <w:p w14:paraId="2F464952">
      <w:pPr>
        <w:spacing w:line="440" w:lineRule="exact"/>
        <w:ind w:firstLine="480" w:firstLineChars="200"/>
        <w:jc w:val="left"/>
        <w:rPr>
          <w:rFonts w:hint="eastAsia" w:ascii="宋体"/>
          <w:color w:val="auto"/>
          <w:sz w:val="24"/>
        </w:rPr>
      </w:pPr>
      <w:r>
        <w:rPr>
          <w:rFonts w:hint="eastAsia" w:ascii="宋体"/>
          <w:color w:val="auto"/>
          <w:sz w:val="24"/>
        </w:rPr>
        <w:t>1.期末考核成绩=期末上机试题考试 60%:</w:t>
      </w:r>
    </w:p>
    <w:p w14:paraId="5160AEAD">
      <w:pPr>
        <w:spacing w:line="440" w:lineRule="exact"/>
        <w:ind w:firstLine="480" w:firstLineChars="200"/>
        <w:jc w:val="left"/>
        <w:rPr>
          <w:rFonts w:hint="eastAsia" w:ascii="宋体"/>
          <w:color w:val="auto"/>
          <w:sz w:val="24"/>
        </w:rPr>
      </w:pPr>
      <w:r>
        <w:rPr>
          <w:rFonts w:hint="eastAsia" w:ascii="宋体"/>
          <w:color w:val="auto"/>
          <w:sz w:val="24"/>
        </w:rPr>
        <w:t>2.平时考核成绩-考勤情况10% +课堂表现10% +作业完成单元测试成绩10% +作品10%;</w:t>
      </w:r>
    </w:p>
    <w:p w14:paraId="358891DE">
      <w:pPr>
        <w:spacing w:line="440" w:lineRule="exact"/>
        <w:ind w:firstLine="480" w:firstLineChars="200"/>
        <w:jc w:val="left"/>
        <w:rPr>
          <w:rFonts w:ascii="宋体"/>
          <w:color w:val="FF0000"/>
          <w:sz w:val="24"/>
        </w:rPr>
      </w:pPr>
      <w:r>
        <w:rPr>
          <w:rFonts w:hint="eastAsia" w:ascii="宋体"/>
          <w:color w:val="auto"/>
          <w:sz w:val="24"/>
        </w:rPr>
        <w:t>3.期未总成绩=期末考核成绩(60%) +平时考核成绩(40%)。</w:t>
      </w:r>
    </w:p>
    <w:p w14:paraId="669FE53F">
      <w:pPr>
        <w:spacing w:beforeLines="50" w:afterLines="50" w:line="440" w:lineRule="exact"/>
        <w:ind w:firstLine="482" w:firstLineChars="200"/>
        <w:jc w:val="left"/>
        <w:outlineLvl w:val="0"/>
        <w:rPr>
          <w:rFonts w:ascii="宋体"/>
          <w:b/>
          <w:sz w:val="24"/>
        </w:rPr>
      </w:pPr>
      <w:r>
        <w:rPr>
          <w:rFonts w:hint="eastAsia" w:ascii="宋体" w:hAnsi="宋体"/>
          <w:b/>
          <w:sz w:val="24"/>
        </w:rPr>
        <w:t>五、课程要求</w:t>
      </w:r>
      <w:bookmarkEnd w:id="17"/>
    </w:p>
    <w:p w14:paraId="02303A08">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授课教师基本情况</w:t>
      </w:r>
    </w:p>
    <w:p w14:paraId="0C7C3EA1">
      <w:pPr>
        <w:spacing w:beforeLines="50"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7  </w:t>
      </w:r>
      <w:r>
        <w:rPr>
          <w:rFonts w:hint="eastAsia" w:ascii="宋体" w:hAnsi="宋体"/>
          <w:b/>
          <w:sz w:val="21"/>
        </w:rPr>
        <w:t>授课教师基本情况</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0849E8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45C2E71B">
            <w:pPr>
              <w:spacing w:line="260" w:lineRule="exact"/>
              <w:jc w:val="center"/>
              <w:rPr>
                <w:rFonts w:ascii="宋体"/>
                <w:sz w:val="21"/>
              </w:rPr>
            </w:pPr>
            <w:r>
              <w:rPr>
                <w:rFonts w:hint="eastAsia" w:ascii="宋体" w:hAnsi="宋体"/>
                <w:sz w:val="21"/>
              </w:rPr>
              <w:t>序号</w:t>
            </w:r>
          </w:p>
        </w:tc>
        <w:tc>
          <w:tcPr>
            <w:tcW w:w="983" w:type="dxa"/>
            <w:tcBorders>
              <w:top w:val="single" w:color="auto" w:sz="12" w:space="0"/>
            </w:tcBorders>
            <w:vAlign w:val="center"/>
          </w:tcPr>
          <w:p w14:paraId="4DA87D91">
            <w:pPr>
              <w:spacing w:line="260" w:lineRule="exact"/>
              <w:jc w:val="center"/>
              <w:rPr>
                <w:rFonts w:ascii="宋体"/>
                <w:sz w:val="21"/>
              </w:rPr>
            </w:pPr>
            <w:r>
              <w:rPr>
                <w:rFonts w:hint="eastAsia" w:ascii="宋体" w:hAnsi="宋体"/>
                <w:sz w:val="21"/>
              </w:rPr>
              <w:t>姓名</w:t>
            </w:r>
          </w:p>
        </w:tc>
        <w:tc>
          <w:tcPr>
            <w:tcW w:w="709" w:type="dxa"/>
            <w:tcBorders>
              <w:top w:val="single" w:color="auto" w:sz="12" w:space="0"/>
            </w:tcBorders>
            <w:vAlign w:val="center"/>
          </w:tcPr>
          <w:p w14:paraId="5A32F63B">
            <w:pPr>
              <w:spacing w:line="260" w:lineRule="exact"/>
              <w:jc w:val="center"/>
              <w:rPr>
                <w:rFonts w:ascii="宋体"/>
                <w:sz w:val="21"/>
              </w:rPr>
            </w:pPr>
            <w:r>
              <w:rPr>
                <w:rFonts w:hint="eastAsia" w:ascii="宋体" w:hAnsi="宋体"/>
                <w:sz w:val="21"/>
              </w:rPr>
              <w:t>性别</w:t>
            </w:r>
          </w:p>
        </w:tc>
        <w:tc>
          <w:tcPr>
            <w:tcW w:w="1133" w:type="dxa"/>
            <w:tcBorders>
              <w:top w:val="single" w:color="auto" w:sz="12" w:space="0"/>
            </w:tcBorders>
            <w:vAlign w:val="center"/>
          </w:tcPr>
          <w:p w14:paraId="5D66950A">
            <w:pPr>
              <w:spacing w:line="260" w:lineRule="exact"/>
              <w:jc w:val="center"/>
              <w:rPr>
                <w:rFonts w:ascii="宋体"/>
                <w:sz w:val="21"/>
              </w:rPr>
            </w:pPr>
            <w:r>
              <w:rPr>
                <w:rFonts w:hint="eastAsia" w:ascii="宋体" w:hAnsi="宋体"/>
                <w:sz w:val="21"/>
              </w:rPr>
              <w:t>学历</w:t>
            </w:r>
          </w:p>
        </w:tc>
        <w:tc>
          <w:tcPr>
            <w:tcW w:w="1276" w:type="dxa"/>
            <w:tcBorders>
              <w:top w:val="single" w:color="auto" w:sz="12" w:space="0"/>
            </w:tcBorders>
            <w:vAlign w:val="center"/>
          </w:tcPr>
          <w:p w14:paraId="4E74E070">
            <w:pPr>
              <w:spacing w:line="260" w:lineRule="exact"/>
              <w:jc w:val="center"/>
              <w:rPr>
                <w:rFonts w:ascii="宋体"/>
                <w:sz w:val="21"/>
              </w:rPr>
            </w:pPr>
            <w:r>
              <w:rPr>
                <w:rFonts w:hint="eastAsia" w:ascii="宋体" w:hAnsi="宋体"/>
                <w:sz w:val="21"/>
              </w:rPr>
              <w:t>职称</w:t>
            </w:r>
          </w:p>
        </w:tc>
        <w:tc>
          <w:tcPr>
            <w:tcW w:w="1560" w:type="dxa"/>
            <w:tcBorders>
              <w:top w:val="single" w:color="auto" w:sz="12" w:space="0"/>
              <w:right w:val="single" w:color="auto" w:sz="4" w:space="0"/>
            </w:tcBorders>
            <w:vAlign w:val="center"/>
          </w:tcPr>
          <w:p w14:paraId="53AE0CEB">
            <w:pPr>
              <w:spacing w:line="260" w:lineRule="exact"/>
              <w:jc w:val="center"/>
              <w:rPr>
                <w:rFonts w:ascii="宋体"/>
                <w:sz w:val="21"/>
              </w:rPr>
            </w:pPr>
            <w:r>
              <w:rPr>
                <w:rFonts w:hint="eastAsia" w:ascii="宋体" w:hAnsi="宋体"/>
                <w:sz w:val="21"/>
              </w:rPr>
              <w:t>职业资格证书</w:t>
            </w:r>
          </w:p>
        </w:tc>
        <w:tc>
          <w:tcPr>
            <w:tcW w:w="2987" w:type="dxa"/>
            <w:tcBorders>
              <w:top w:val="single" w:color="auto" w:sz="12" w:space="0"/>
              <w:left w:val="single" w:color="auto" w:sz="4" w:space="0"/>
            </w:tcBorders>
            <w:vAlign w:val="center"/>
          </w:tcPr>
          <w:p w14:paraId="497199CA">
            <w:pPr>
              <w:spacing w:line="260" w:lineRule="exact"/>
              <w:jc w:val="center"/>
              <w:rPr>
                <w:rFonts w:ascii="宋体"/>
                <w:sz w:val="21"/>
              </w:rPr>
            </w:pPr>
            <w:r>
              <w:rPr>
                <w:rFonts w:hint="eastAsia" w:ascii="宋体" w:hAnsi="宋体"/>
                <w:sz w:val="21"/>
              </w:rPr>
              <w:t>企业实践经历</w:t>
            </w:r>
          </w:p>
        </w:tc>
      </w:tr>
      <w:tr w14:paraId="5920FD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4EE04929">
            <w:pPr>
              <w:spacing w:line="260" w:lineRule="exact"/>
              <w:jc w:val="center"/>
              <w:rPr>
                <w:rFonts w:ascii="宋体"/>
                <w:sz w:val="21"/>
              </w:rPr>
            </w:pPr>
            <w:r>
              <w:rPr>
                <w:rFonts w:ascii="宋体" w:hAnsi="宋体"/>
                <w:sz w:val="21"/>
              </w:rPr>
              <w:t>1</w:t>
            </w:r>
          </w:p>
        </w:tc>
        <w:tc>
          <w:tcPr>
            <w:tcW w:w="983" w:type="dxa"/>
            <w:vAlign w:val="center"/>
          </w:tcPr>
          <w:p w14:paraId="6CBB8D0A">
            <w:pPr>
              <w:spacing w:line="260" w:lineRule="exact"/>
              <w:jc w:val="center"/>
              <w:rPr>
                <w:rFonts w:ascii="宋体"/>
                <w:sz w:val="21"/>
                <w:szCs w:val="21"/>
              </w:rPr>
            </w:pPr>
            <w:r>
              <w:rPr>
                <w:rFonts w:hint="eastAsia" w:ascii="宋体"/>
                <w:sz w:val="21"/>
                <w:szCs w:val="21"/>
                <w:lang w:val="en-US" w:eastAsia="zh-CN"/>
              </w:rPr>
              <w:t>张野</w:t>
            </w:r>
          </w:p>
        </w:tc>
        <w:tc>
          <w:tcPr>
            <w:tcW w:w="709" w:type="dxa"/>
            <w:vAlign w:val="center"/>
          </w:tcPr>
          <w:p w14:paraId="593B1058">
            <w:pPr>
              <w:spacing w:line="260" w:lineRule="exact"/>
              <w:jc w:val="center"/>
              <w:rPr>
                <w:rFonts w:ascii="宋体"/>
                <w:sz w:val="21"/>
                <w:szCs w:val="21"/>
              </w:rPr>
            </w:pPr>
            <w:r>
              <w:rPr>
                <w:rFonts w:hint="eastAsia" w:ascii="宋体"/>
                <w:sz w:val="21"/>
                <w:szCs w:val="21"/>
                <w:lang w:val="en-US" w:eastAsia="zh-CN"/>
              </w:rPr>
              <w:t>男</w:t>
            </w:r>
          </w:p>
        </w:tc>
        <w:tc>
          <w:tcPr>
            <w:tcW w:w="1133" w:type="dxa"/>
            <w:vAlign w:val="center"/>
          </w:tcPr>
          <w:p w14:paraId="54D86AF6">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3B966C18">
            <w:pPr>
              <w:spacing w:line="260" w:lineRule="exact"/>
              <w:jc w:val="left"/>
              <w:rPr>
                <w:rFonts w:ascii="宋体"/>
                <w:sz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54B76A3E">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7690CB08">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025F03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00E64AB0">
            <w:pPr>
              <w:spacing w:line="260" w:lineRule="exact"/>
              <w:jc w:val="center"/>
              <w:rPr>
                <w:rFonts w:ascii="宋体"/>
                <w:sz w:val="21"/>
              </w:rPr>
            </w:pPr>
            <w:r>
              <w:rPr>
                <w:rFonts w:ascii="宋体" w:hAnsi="宋体"/>
                <w:sz w:val="21"/>
              </w:rPr>
              <w:t>2</w:t>
            </w:r>
          </w:p>
        </w:tc>
        <w:tc>
          <w:tcPr>
            <w:tcW w:w="983" w:type="dxa"/>
            <w:vAlign w:val="center"/>
          </w:tcPr>
          <w:p w14:paraId="732EAF4D">
            <w:pPr>
              <w:spacing w:line="260" w:lineRule="exact"/>
              <w:jc w:val="center"/>
              <w:rPr>
                <w:rFonts w:ascii="宋体"/>
                <w:sz w:val="21"/>
                <w:szCs w:val="21"/>
              </w:rPr>
            </w:pPr>
            <w:r>
              <w:rPr>
                <w:rFonts w:hint="eastAsia" w:ascii="宋体"/>
                <w:sz w:val="21"/>
                <w:szCs w:val="21"/>
                <w:lang w:val="en-US" w:eastAsia="zh-CN"/>
              </w:rPr>
              <w:t>刘芳</w:t>
            </w:r>
          </w:p>
        </w:tc>
        <w:tc>
          <w:tcPr>
            <w:tcW w:w="709" w:type="dxa"/>
            <w:vAlign w:val="center"/>
          </w:tcPr>
          <w:p w14:paraId="04907114">
            <w:pPr>
              <w:spacing w:line="260" w:lineRule="exact"/>
              <w:jc w:val="center"/>
              <w:rPr>
                <w:rFonts w:ascii="宋体"/>
                <w:sz w:val="21"/>
                <w:szCs w:val="21"/>
              </w:rPr>
            </w:pPr>
            <w:r>
              <w:rPr>
                <w:rFonts w:hint="eastAsia" w:ascii="宋体"/>
                <w:sz w:val="21"/>
                <w:szCs w:val="21"/>
                <w:lang w:val="en-US" w:eastAsia="zh-CN"/>
              </w:rPr>
              <w:t>女</w:t>
            </w:r>
          </w:p>
        </w:tc>
        <w:tc>
          <w:tcPr>
            <w:tcW w:w="1133" w:type="dxa"/>
            <w:vAlign w:val="center"/>
          </w:tcPr>
          <w:p w14:paraId="44EEDAD7">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27048A3F">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08B81EED">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0F965783">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334ABB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717652FC">
            <w:pPr>
              <w:spacing w:line="260" w:lineRule="exact"/>
              <w:jc w:val="center"/>
              <w:rPr>
                <w:rFonts w:ascii="宋体"/>
                <w:sz w:val="21"/>
              </w:rPr>
            </w:pPr>
            <w:r>
              <w:rPr>
                <w:rFonts w:ascii="宋体" w:hAnsi="宋体"/>
                <w:sz w:val="21"/>
              </w:rPr>
              <w:t>3</w:t>
            </w:r>
          </w:p>
        </w:tc>
        <w:tc>
          <w:tcPr>
            <w:tcW w:w="983" w:type="dxa"/>
            <w:vAlign w:val="center"/>
          </w:tcPr>
          <w:p w14:paraId="0E8C2430">
            <w:pPr>
              <w:spacing w:line="260" w:lineRule="exact"/>
              <w:jc w:val="center"/>
              <w:rPr>
                <w:rFonts w:ascii="宋体"/>
                <w:sz w:val="21"/>
                <w:szCs w:val="21"/>
              </w:rPr>
            </w:pPr>
            <w:r>
              <w:rPr>
                <w:rFonts w:hint="eastAsia" w:ascii="宋体"/>
                <w:sz w:val="21"/>
                <w:szCs w:val="21"/>
                <w:lang w:val="en-US" w:eastAsia="zh-CN"/>
              </w:rPr>
              <w:t>杨慧</w:t>
            </w:r>
          </w:p>
        </w:tc>
        <w:tc>
          <w:tcPr>
            <w:tcW w:w="709" w:type="dxa"/>
            <w:vAlign w:val="center"/>
          </w:tcPr>
          <w:p w14:paraId="34ADE1A6">
            <w:pPr>
              <w:spacing w:line="260" w:lineRule="exact"/>
              <w:jc w:val="center"/>
              <w:rPr>
                <w:rFonts w:ascii="宋体"/>
                <w:sz w:val="21"/>
                <w:szCs w:val="21"/>
              </w:rPr>
            </w:pPr>
            <w:r>
              <w:rPr>
                <w:rFonts w:hint="eastAsia" w:ascii="宋体"/>
                <w:sz w:val="21"/>
                <w:szCs w:val="21"/>
                <w:lang w:val="en-US" w:eastAsia="zh-CN"/>
              </w:rPr>
              <w:t>女</w:t>
            </w:r>
          </w:p>
        </w:tc>
        <w:tc>
          <w:tcPr>
            <w:tcW w:w="1133" w:type="dxa"/>
            <w:vAlign w:val="center"/>
          </w:tcPr>
          <w:p w14:paraId="29E06922">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788993A1">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06278066">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6A465A55">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457C64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912EDAA">
            <w:pPr>
              <w:spacing w:line="260" w:lineRule="exact"/>
              <w:jc w:val="center"/>
              <w:rPr>
                <w:rFonts w:hint="eastAsia" w:ascii="宋体" w:eastAsia="宋体"/>
                <w:sz w:val="21"/>
                <w:lang w:eastAsia="zh-CN"/>
              </w:rPr>
            </w:pPr>
            <w:r>
              <w:rPr>
                <w:rFonts w:hint="eastAsia" w:ascii="宋体" w:hAnsi="宋体"/>
                <w:sz w:val="21"/>
                <w:lang w:val="en-US" w:eastAsia="zh-CN"/>
              </w:rPr>
              <w:t>4</w:t>
            </w:r>
          </w:p>
        </w:tc>
        <w:tc>
          <w:tcPr>
            <w:tcW w:w="983" w:type="dxa"/>
            <w:vAlign w:val="center"/>
          </w:tcPr>
          <w:p w14:paraId="360A661A">
            <w:pPr>
              <w:spacing w:line="260" w:lineRule="exact"/>
              <w:jc w:val="center"/>
              <w:rPr>
                <w:rFonts w:ascii="宋体"/>
                <w:sz w:val="21"/>
                <w:szCs w:val="21"/>
              </w:rPr>
            </w:pPr>
            <w:r>
              <w:rPr>
                <w:rFonts w:hint="eastAsia" w:ascii="宋体" w:hAnsi="宋体"/>
                <w:sz w:val="21"/>
                <w:szCs w:val="21"/>
                <w:lang w:val="en-US" w:eastAsia="zh-CN"/>
              </w:rPr>
              <w:t>吕玲</w:t>
            </w:r>
          </w:p>
        </w:tc>
        <w:tc>
          <w:tcPr>
            <w:tcW w:w="709" w:type="dxa"/>
            <w:vAlign w:val="center"/>
          </w:tcPr>
          <w:p w14:paraId="6B7E5158">
            <w:pPr>
              <w:spacing w:line="260" w:lineRule="exact"/>
              <w:jc w:val="center"/>
              <w:rPr>
                <w:rFonts w:ascii="宋体"/>
                <w:sz w:val="21"/>
                <w:szCs w:val="21"/>
              </w:rPr>
            </w:pPr>
            <w:r>
              <w:rPr>
                <w:rFonts w:hint="eastAsia" w:ascii="宋体"/>
                <w:sz w:val="21"/>
                <w:szCs w:val="21"/>
                <w:lang w:val="en-US" w:eastAsia="zh-CN"/>
              </w:rPr>
              <w:t>女</w:t>
            </w:r>
          </w:p>
        </w:tc>
        <w:tc>
          <w:tcPr>
            <w:tcW w:w="1133" w:type="dxa"/>
            <w:vAlign w:val="center"/>
          </w:tcPr>
          <w:p w14:paraId="36320BB0">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3B31A4AE">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1FE34999">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69A35E6A">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5F8188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11891398">
            <w:pPr>
              <w:spacing w:line="260" w:lineRule="exact"/>
              <w:jc w:val="center"/>
              <w:rPr>
                <w:rFonts w:hint="eastAsia" w:ascii="宋体" w:hAnsi="宋体" w:eastAsia="宋体"/>
                <w:sz w:val="21"/>
                <w:lang w:val="en-US" w:eastAsia="zh-CN"/>
              </w:rPr>
            </w:pPr>
            <w:r>
              <w:rPr>
                <w:rFonts w:hint="eastAsia" w:ascii="宋体" w:hAnsi="宋体"/>
                <w:sz w:val="21"/>
                <w:lang w:val="en-US" w:eastAsia="zh-CN"/>
              </w:rPr>
              <w:t>5</w:t>
            </w:r>
          </w:p>
        </w:tc>
        <w:tc>
          <w:tcPr>
            <w:tcW w:w="983" w:type="dxa"/>
            <w:vAlign w:val="center"/>
          </w:tcPr>
          <w:p w14:paraId="21C42C1B">
            <w:pPr>
              <w:spacing w:line="260" w:lineRule="exact"/>
              <w:jc w:val="center"/>
              <w:rPr>
                <w:rFonts w:hint="eastAsia" w:ascii="宋体" w:hAnsi="宋体"/>
                <w:sz w:val="21"/>
                <w:szCs w:val="21"/>
                <w:lang w:val="en-US" w:eastAsia="zh-CN"/>
              </w:rPr>
            </w:pPr>
            <w:r>
              <w:rPr>
                <w:rFonts w:hint="eastAsia" w:ascii="宋体"/>
                <w:sz w:val="21"/>
                <w:szCs w:val="21"/>
                <w:lang w:val="en-US" w:eastAsia="zh-CN"/>
              </w:rPr>
              <w:t>马育民</w:t>
            </w:r>
          </w:p>
        </w:tc>
        <w:tc>
          <w:tcPr>
            <w:tcW w:w="709" w:type="dxa"/>
            <w:vAlign w:val="center"/>
          </w:tcPr>
          <w:p w14:paraId="34AF5796">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620DB1A0">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4840266D">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727677BC">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49190F49">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7937F6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1C7248EA">
            <w:pPr>
              <w:spacing w:line="260" w:lineRule="exact"/>
              <w:jc w:val="center"/>
              <w:rPr>
                <w:rFonts w:hint="default" w:ascii="宋体" w:hAnsi="宋体" w:eastAsia="宋体"/>
                <w:sz w:val="21"/>
                <w:lang w:val="en-US" w:eastAsia="zh-CN"/>
              </w:rPr>
            </w:pPr>
            <w:r>
              <w:rPr>
                <w:rFonts w:hint="eastAsia" w:ascii="宋体" w:hAnsi="宋体"/>
                <w:sz w:val="21"/>
                <w:lang w:val="en-US" w:eastAsia="zh-CN"/>
              </w:rPr>
              <w:t>6</w:t>
            </w:r>
          </w:p>
        </w:tc>
        <w:tc>
          <w:tcPr>
            <w:tcW w:w="983" w:type="dxa"/>
            <w:vAlign w:val="center"/>
          </w:tcPr>
          <w:p w14:paraId="7AE3C1FB">
            <w:pPr>
              <w:spacing w:line="260" w:lineRule="exact"/>
              <w:jc w:val="both"/>
              <w:rPr>
                <w:rFonts w:hint="default" w:ascii="宋体" w:hAnsi="宋体"/>
                <w:sz w:val="21"/>
                <w:szCs w:val="21"/>
                <w:lang w:val="en-US" w:eastAsia="zh-CN"/>
              </w:rPr>
            </w:pPr>
            <w:r>
              <w:rPr>
                <w:rFonts w:hint="eastAsia" w:ascii="宋体" w:hAnsi="宋体"/>
                <w:sz w:val="21"/>
                <w:szCs w:val="21"/>
                <w:lang w:val="en-US" w:eastAsia="zh-CN"/>
              </w:rPr>
              <w:t>郭立柱</w:t>
            </w:r>
          </w:p>
        </w:tc>
        <w:tc>
          <w:tcPr>
            <w:tcW w:w="709" w:type="dxa"/>
            <w:vAlign w:val="center"/>
          </w:tcPr>
          <w:p w14:paraId="765828FB">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09E2B6BF">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46D31717">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7AFDB74E">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63F0E6DD">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395710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5D0BD39">
            <w:pPr>
              <w:spacing w:line="260" w:lineRule="exact"/>
              <w:jc w:val="center"/>
              <w:rPr>
                <w:rFonts w:hint="eastAsia" w:ascii="宋体" w:hAnsi="宋体" w:eastAsia="宋体"/>
                <w:sz w:val="21"/>
                <w:lang w:val="en-US" w:eastAsia="zh-CN"/>
              </w:rPr>
            </w:pPr>
            <w:r>
              <w:rPr>
                <w:rFonts w:hint="eastAsia" w:ascii="宋体" w:hAnsi="宋体"/>
                <w:sz w:val="21"/>
                <w:lang w:val="en-US" w:eastAsia="zh-CN"/>
              </w:rPr>
              <w:t>7</w:t>
            </w:r>
          </w:p>
        </w:tc>
        <w:tc>
          <w:tcPr>
            <w:tcW w:w="983" w:type="dxa"/>
            <w:vAlign w:val="center"/>
          </w:tcPr>
          <w:p w14:paraId="19C69B50">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陈鹏</w:t>
            </w:r>
          </w:p>
        </w:tc>
        <w:tc>
          <w:tcPr>
            <w:tcW w:w="709" w:type="dxa"/>
            <w:vAlign w:val="center"/>
          </w:tcPr>
          <w:p w14:paraId="4E198A74">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48394BD2">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2A8C92A1">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4ACC0A1E">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12E193B6">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2B038B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78419292">
            <w:pPr>
              <w:spacing w:line="260" w:lineRule="exact"/>
              <w:jc w:val="center"/>
              <w:rPr>
                <w:rFonts w:hint="eastAsia" w:ascii="宋体" w:hAnsi="宋体" w:eastAsia="宋体"/>
                <w:sz w:val="21"/>
                <w:lang w:val="en-US" w:eastAsia="zh-CN"/>
              </w:rPr>
            </w:pPr>
            <w:r>
              <w:rPr>
                <w:rFonts w:hint="eastAsia" w:ascii="宋体" w:hAnsi="宋体"/>
                <w:sz w:val="21"/>
                <w:lang w:val="en-US" w:eastAsia="zh-CN"/>
              </w:rPr>
              <w:t>8</w:t>
            </w:r>
          </w:p>
        </w:tc>
        <w:tc>
          <w:tcPr>
            <w:tcW w:w="983" w:type="dxa"/>
            <w:vAlign w:val="center"/>
          </w:tcPr>
          <w:p w14:paraId="105F9CBE">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马博文</w:t>
            </w:r>
          </w:p>
        </w:tc>
        <w:tc>
          <w:tcPr>
            <w:tcW w:w="709" w:type="dxa"/>
            <w:vAlign w:val="center"/>
          </w:tcPr>
          <w:p w14:paraId="01A0F0B3">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1E0AC71C">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4591EA0C">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01C47055">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0C604BA0">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7F5DBC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4204F6A6">
            <w:pPr>
              <w:spacing w:line="260" w:lineRule="exact"/>
              <w:jc w:val="center"/>
              <w:rPr>
                <w:rFonts w:hint="default" w:ascii="宋体" w:hAnsi="宋体"/>
                <w:sz w:val="21"/>
                <w:lang w:val="en-US" w:eastAsia="zh-CN"/>
              </w:rPr>
            </w:pPr>
            <w:r>
              <w:rPr>
                <w:rFonts w:hint="eastAsia" w:ascii="宋体" w:hAnsi="宋体"/>
                <w:sz w:val="21"/>
                <w:lang w:val="en-US" w:eastAsia="zh-CN"/>
              </w:rPr>
              <w:t>9</w:t>
            </w:r>
          </w:p>
        </w:tc>
        <w:tc>
          <w:tcPr>
            <w:tcW w:w="983" w:type="dxa"/>
            <w:vAlign w:val="center"/>
          </w:tcPr>
          <w:p w14:paraId="0AED4CB6">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康睿</w:t>
            </w:r>
          </w:p>
        </w:tc>
        <w:tc>
          <w:tcPr>
            <w:tcW w:w="709" w:type="dxa"/>
            <w:vAlign w:val="center"/>
          </w:tcPr>
          <w:p w14:paraId="57A22578">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38CE0C42">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5729CC08">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4D62B8D3">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03CA57F4">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4BA789F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5761FFFB">
            <w:pPr>
              <w:spacing w:line="260" w:lineRule="exact"/>
              <w:jc w:val="center"/>
              <w:rPr>
                <w:rFonts w:hint="default" w:ascii="宋体" w:hAnsi="宋体"/>
                <w:sz w:val="21"/>
                <w:lang w:val="en-US" w:eastAsia="zh-CN"/>
              </w:rPr>
            </w:pPr>
            <w:r>
              <w:rPr>
                <w:rFonts w:hint="eastAsia" w:ascii="宋体" w:hAnsi="宋体"/>
                <w:sz w:val="21"/>
                <w:lang w:val="en-US" w:eastAsia="zh-CN"/>
              </w:rPr>
              <w:t>10</w:t>
            </w:r>
          </w:p>
        </w:tc>
        <w:tc>
          <w:tcPr>
            <w:tcW w:w="983" w:type="dxa"/>
            <w:vAlign w:val="center"/>
          </w:tcPr>
          <w:p w14:paraId="3E1549AC">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宋伟岱</w:t>
            </w:r>
          </w:p>
        </w:tc>
        <w:tc>
          <w:tcPr>
            <w:tcW w:w="709" w:type="dxa"/>
            <w:vAlign w:val="center"/>
          </w:tcPr>
          <w:p w14:paraId="5F6EB5F5">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1FF23550">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3748AA60">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229E206F">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4A3687A9">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68C5EA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06A3679A">
            <w:pPr>
              <w:spacing w:line="260" w:lineRule="exact"/>
              <w:jc w:val="center"/>
              <w:rPr>
                <w:rFonts w:hint="default" w:ascii="宋体" w:hAnsi="宋体"/>
                <w:sz w:val="21"/>
                <w:lang w:val="en-US" w:eastAsia="zh-CN"/>
              </w:rPr>
            </w:pPr>
            <w:r>
              <w:rPr>
                <w:rFonts w:hint="eastAsia" w:ascii="宋体" w:hAnsi="宋体"/>
                <w:sz w:val="21"/>
                <w:lang w:val="en-US" w:eastAsia="zh-CN"/>
              </w:rPr>
              <w:t>11</w:t>
            </w:r>
          </w:p>
        </w:tc>
        <w:tc>
          <w:tcPr>
            <w:tcW w:w="983" w:type="dxa"/>
            <w:vAlign w:val="center"/>
          </w:tcPr>
          <w:p w14:paraId="4C9C340D">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李洪涛</w:t>
            </w:r>
          </w:p>
        </w:tc>
        <w:tc>
          <w:tcPr>
            <w:tcW w:w="709" w:type="dxa"/>
            <w:vAlign w:val="center"/>
          </w:tcPr>
          <w:p w14:paraId="0C4F5A3E">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1AE624D4">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4BC4BE1D">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6E038706">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5307FC33">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28CD74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03CC9504">
            <w:pPr>
              <w:spacing w:line="260" w:lineRule="exact"/>
              <w:jc w:val="center"/>
              <w:rPr>
                <w:rFonts w:hint="default" w:ascii="宋体" w:hAnsi="宋体"/>
                <w:sz w:val="21"/>
                <w:lang w:val="en-US" w:eastAsia="zh-CN"/>
              </w:rPr>
            </w:pPr>
            <w:r>
              <w:rPr>
                <w:rFonts w:hint="eastAsia" w:ascii="宋体" w:hAnsi="宋体"/>
                <w:sz w:val="21"/>
                <w:lang w:val="en-US" w:eastAsia="zh-CN"/>
              </w:rPr>
              <w:t>12</w:t>
            </w:r>
          </w:p>
        </w:tc>
        <w:tc>
          <w:tcPr>
            <w:tcW w:w="983" w:type="dxa"/>
            <w:vAlign w:val="center"/>
          </w:tcPr>
          <w:p w14:paraId="01EE313D">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王贺</w:t>
            </w:r>
          </w:p>
        </w:tc>
        <w:tc>
          <w:tcPr>
            <w:tcW w:w="709" w:type="dxa"/>
            <w:vAlign w:val="center"/>
          </w:tcPr>
          <w:p w14:paraId="539CE979">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vAlign w:val="center"/>
          </w:tcPr>
          <w:p w14:paraId="5EB0B579">
            <w:pPr>
              <w:spacing w:line="260" w:lineRule="exact"/>
              <w:jc w:val="center"/>
              <w:rPr>
                <w:rFonts w:ascii="宋体"/>
                <w:sz w:val="21"/>
                <w:szCs w:val="21"/>
              </w:rPr>
            </w:pPr>
            <w:r>
              <w:rPr>
                <w:rFonts w:hint="eastAsia" w:ascii="宋体"/>
                <w:sz w:val="21"/>
                <w:szCs w:val="21"/>
                <w:lang w:val="en-US" w:eastAsia="zh-CN"/>
              </w:rPr>
              <w:t>本科</w:t>
            </w:r>
          </w:p>
        </w:tc>
        <w:tc>
          <w:tcPr>
            <w:tcW w:w="1276" w:type="dxa"/>
            <w:vAlign w:val="center"/>
          </w:tcPr>
          <w:p w14:paraId="6010B4EF">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right w:val="single" w:color="auto" w:sz="4" w:space="0"/>
            </w:tcBorders>
            <w:vAlign w:val="center"/>
          </w:tcPr>
          <w:p w14:paraId="45129DC2">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tcBorders>
            <w:vAlign w:val="center"/>
          </w:tcPr>
          <w:p w14:paraId="27BE9FF2">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r w14:paraId="38D64C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bottom w:val="single" w:color="auto" w:sz="12" w:space="0"/>
            </w:tcBorders>
            <w:vAlign w:val="center"/>
          </w:tcPr>
          <w:p w14:paraId="19739FE9">
            <w:pPr>
              <w:spacing w:line="260" w:lineRule="exact"/>
              <w:jc w:val="center"/>
              <w:rPr>
                <w:rFonts w:hint="default" w:ascii="宋体" w:hAnsi="宋体"/>
                <w:sz w:val="21"/>
                <w:lang w:val="en-US" w:eastAsia="zh-CN"/>
              </w:rPr>
            </w:pPr>
            <w:r>
              <w:rPr>
                <w:rFonts w:hint="eastAsia" w:ascii="宋体" w:hAnsi="宋体"/>
                <w:sz w:val="21"/>
                <w:lang w:val="en-US" w:eastAsia="zh-CN"/>
              </w:rPr>
              <w:t>13</w:t>
            </w:r>
          </w:p>
        </w:tc>
        <w:tc>
          <w:tcPr>
            <w:tcW w:w="983" w:type="dxa"/>
            <w:tcBorders>
              <w:bottom w:val="single" w:color="auto" w:sz="12" w:space="0"/>
            </w:tcBorders>
            <w:vAlign w:val="center"/>
          </w:tcPr>
          <w:p w14:paraId="0B4764D0">
            <w:pPr>
              <w:spacing w:line="260" w:lineRule="exact"/>
              <w:jc w:val="center"/>
              <w:rPr>
                <w:rFonts w:hint="eastAsia" w:ascii="宋体" w:hAnsi="宋体"/>
                <w:sz w:val="21"/>
                <w:szCs w:val="21"/>
                <w:lang w:val="en-US" w:eastAsia="zh-CN"/>
              </w:rPr>
            </w:pPr>
            <w:r>
              <w:rPr>
                <w:rFonts w:hint="eastAsia" w:ascii="宋体" w:eastAsia="宋体" w:cs="Times New Roman"/>
                <w:sz w:val="21"/>
                <w:szCs w:val="21"/>
                <w:lang w:val="en-US" w:eastAsia="zh-CN"/>
              </w:rPr>
              <w:t>王鑫君</w:t>
            </w:r>
          </w:p>
        </w:tc>
        <w:tc>
          <w:tcPr>
            <w:tcW w:w="709" w:type="dxa"/>
            <w:tcBorders>
              <w:bottom w:val="single" w:color="auto" w:sz="12" w:space="0"/>
            </w:tcBorders>
            <w:vAlign w:val="center"/>
          </w:tcPr>
          <w:p w14:paraId="0FD3185F">
            <w:pPr>
              <w:spacing w:line="260" w:lineRule="exact"/>
              <w:jc w:val="center"/>
              <w:rPr>
                <w:rFonts w:hint="eastAsia" w:ascii="宋体"/>
                <w:sz w:val="21"/>
                <w:szCs w:val="21"/>
                <w:lang w:val="en-US" w:eastAsia="zh-CN"/>
              </w:rPr>
            </w:pPr>
            <w:r>
              <w:rPr>
                <w:rFonts w:hint="eastAsia" w:ascii="宋体"/>
                <w:sz w:val="21"/>
                <w:szCs w:val="21"/>
                <w:lang w:val="en-US" w:eastAsia="zh-CN"/>
              </w:rPr>
              <w:t>男</w:t>
            </w:r>
          </w:p>
        </w:tc>
        <w:tc>
          <w:tcPr>
            <w:tcW w:w="1133" w:type="dxa"/>
            <w:tcBorders>
              <w:bottom w:val="single" w:color="auto" w:sz="12" w:space="0"/>
            </w:tcBorders>
            <w:vAlign w:val="center"/>
          </w:tcPr>
          <w:p w14:paraId="49450797">
            <w:pPr>
              <w:spacing w:line="260" w:lineRule="exact"/>
              <w:jc w:val="center"/>
              <w:rPr>
                <w:rFonts w:ascii="宋体"/>
                <w:sz w:val="21"/>
                <w:szCs w:val="21"/>
              </w:rPr>
            </w:pPr>
            <w:r>
              <w:rPr>
                <w:rFonts w:hint="eastAsia" w:ascii="宋体"/>
                <w:sz w:val="21"/>
                <w:szCs w:val="21"/>
                <w:lang w:val="en-US" w:eastAsia="zh-CN"/>
              </w:rPr>
              <w:t>本科</w:t>
            </w:r>
          </w:p>
        </w:tc>
        <w:tc>
          <w:tcPr>
            <w:tcW w:w="1276" w:type="dxa"/>
            <w:tcBorders>
              <w:bottom w:val="single" w:color="auto" w:sz="12" w:space="0"/>
            </w:tcBorders>
            <w:vAlign w:val="center"/>
          </w:tcPr>
          <w:p w14:paraId="651EFC28">
            <w:pPr>
              <w:spacing w:line="260" w:lineRule="exact"/>
              <w:jc w:val="left"/>
              <w:rPr>
                <w:rFonts w:ascii="宋体"/>
                <w:sz w:val="21"/>
                <w:szCs w:val="21"/>
              </w:rPr>
            </w:pPr>
            <w:r>
              <w:rPr>
                <w:rFonts w:hint="eastAsia" w:ascii="宋体"/>
                <w:sz w:val="21"/>
                <w:szCs w:val="21"/>
                <w:lang w:val="en-US" w:eastAsia="zh-CN"/>
              </w:rPr>
              <w:t>高级工程师</w:t>
            </w:r>
          </w:p>
        </w:tc>
        <w:tc>
          <w:tcPr>
            <w:tcW w:w="1560" w:type="dxa"/>
            <w:tcBorders>
              <w:bottom w:val="single" w:color="auto" w:sz="12" w:space="0"/>
              <w:right w:val="single" w:color="auto" w:sz="4" w:space="0"/>
            </w:tcBorders>
            <w:vAlign w:val="center"/>
          </w:tcPr>
          <w:p w14:paraId="65793FF3">
            <w:pPr>
              <w:spacing w:line="260" w:lineRule="exact"/>
              <w:jc w:val="left"/>
              <w:rPr>
                <w:rFonts w:ascii="宋体"/>
                <w:sz w:val="21"/>
              </w:rPr>
            </w:pPr>
            <w:r>
              <w:rPr>
                <w:rFonts w:hint="eastAsia" w:ascii="宋体"/>
                <w:sz w:val="21"/>
              </w:rPr>
              <w:t>鸿蒙应用开发工程师</w:t>
            </w:r>
          </w:p>
        </w:tc>
        <w:tc>
          <w:tcPr>
            <w:tcW w:w="2987" w:type="dxa"/>
            <w:tcBorders>
              <w:left w:val="single" w:color="auto" w:sz="4" w:space="0"/>
              <w:bottom w:val="single" w:color="auto" w:sz="12" w:space="0"/>
            </w:tcBorders>
            <w:vAlign w:val="center"/>
          </w:tcPr>
          <w:p w14:paraId="4ED0B72A">
            <w:pPr>
              <w:spacing w:line="260" w:lineRule="exact"/>
              <w:jc w:val="left"/>
              <w:rPr>
                <w:rFonts w:ascii="宋体"/>
                <w:sz w:val="21"/>
                <w:szCs w:val="21"/>
              </w:rPr>
            </w:pPr>
            <w:r>
              <w:rPr>
                <w:rFonts w:hint="eastAsia" w:ascii="宋体"/>
                <w:sz w:val="21"/>
                <w:szCs w:val="21"/>
                <w:lang w:val="en-US" w:eastAsia="zh-CN"/>
              </w:rPr>
              <w:t>北京中软国际教育科技股份有限公司长春分公司</w:t>
            </w:r>
          </w:p>
        </w:tc>
      </w:tr>
    </w:tbl>
    <w:p w14:paraId="39010C8C">
      <w:pPr>
        <w:tabs>
          <w:tab w:val="left" w:pos="8085"/>
        </w:tabs>
        <w:spacing w:line="440" w:lineRule="exact"/>
        <w:ind w:firstLine="482" w:firstLineChars="200"/>
        <w:jc w:val="left"/>
        <w:rPr>
          <w:rFonts w:ascii="宋体" w:hAnsi="宋体"/>
          <w:b/>
          <w:sz w:val="24"/>
        </w:rPr>
      </w:pPr>
    </w:p>
    <w:p w14:paraId="2A74D347">
      <w:pPr>
        <w:tabs>
          <w:tab w:val="left" w:pos="8085"/>
        </w:tabs>
        <w:spacing w:line="440" w:lineRule="exact"/>
        <w:ind w:firstLine="482" w:firstLineChars="200"/>
        <w:jc w:val="left"/>
        <w:rPr>
          <w:rFonts w:ascii="宋体" w:hAnsi="宋体"/>
          <w:b/>
          <w:sz w:val="24"/>
        </w:rPr>
      </w:pPr>
    </w:p>
    <w:p w14:paraId="3F48C80A">
      <w:pPr>
        <w:tabs>
          <w:tab w:val="left" w:pos="8085"/>
        </w:tabs>
        <w:spacing w:line="440" w:lineRule="exact"/>
        <w:ind w:firstLine="482" w:firstLineChars="200"/>
        <w:jc w:val="left"/>
        <w:rPr>
          <w:rFonts w:ascii="宋体"/>
          <w:b/>
          <w:sz w:val="24"/>
        </w:rPr>
      </w:pPr>
      <w:r>
        <w:rPr>
          <w:rFonts w:ascii="宋体" w:hAnsi="宋体"/>
          <w:b/>
          <w:sz w:val="24"/>
        </w:rPr>
        <w:t>2.</w:t>
      </w:r>
      <w:r>
        <w:rPr>
          <w:rFonts w:hint="eastAsia" w:ascii="宋体" w:hAnsi="宋体"/>
          <w:b/>
          <w:sz w:val="24"/>
        </w:rPr>
        <w:t>实践教学条件要求</w:t>
      </w:r>
      <w:r>
        <w:rPr>
          <w:rFonts w:ascii="宋体"/>
          <w:b/>
          <w:sz w:val="24"/>
        </w:rPr>
        <w:tab/>
      </w:r>
    </w:p>
    <w:p w14:paraId="67EECCA8">
      <w:pPr>
        <w:spacing w:line="440" w:lineRule="exact"/>
        <w:ind w:firstLine="480" w:firstLineChars="200"/>
        <w:jc w:val="left"/>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）校内实训室</w:t>
      </w:r>
    </w:p>
    <w:p w14:paraId="24D587EF">
      <w:pPr>
        <w:spacing w:line="440" w:lineRule="exact"/>
        <w:ind w:firstLine="422" w:firstLineChars="200"/>
        <w:jc w:val="center"/>
        <w:rPr>
          <w:rFonts w:ascii="宋体"/>
          <w:b/>
          <w:sz w:val="21"/>
        </w:rPr>
      </w:pPr>
      <w:r>
        <w:rPr>
          <w:rFonts w:hint="eastAsia" w:ascii="宋体" w:hAnsi="宋体"/>
          <w:b/>
          <w:sz w:val="21"/>
        </w:rPr>
        <w:t>表</w:t>
      </w:r>
      <w:r>
        <w:rPr>
          <w:rFonts w:ascii="宋体" w:hAnsi="宋体"/>
          <w:b/>
          <w:color w:val="auto"/>
          <w:sz w:val="21"/>
        </w:rPr>
        <w:t xml:space="preserve">8-1 </w:t>
      </w:r>
      <w:r>
        <w:rPr>
          <w:rFonts w:ascii="宋体" w:hAnsi="宋体"/>
          <w:b/>
          <w:sz w:val="21"/>
        </w:rPr>
        <w:t xml:space="preserve"> </w:t>
      </w:r>
      <w:r>
        <w:rPr>
          <w:rFonts w:hint="eastAsia" w:ascii="宋体" w:hAnsi="宋体"/>
          <w:b/>
          <w:sz w:val="21"/>
        </w:rPr>
        <w:t>跨平台程序开发语言实训室</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spacing w:line="260" w:lineRule="exact"/>
              <w:jc w:val="center"/>
              <w:rPr>
                <w:rFonts w:ascii="宋体"/>
                <w:sz w:val="21"/>
              </w:rPr>
            </w:pPr>
            <w:r>
              <w:rPr>
                <w:rFonts w:hint="eastAsia" w:ascii="宋体" w:hAnsi="宋体"/>
                <w:sz w:val="21"/>
              </w:rPr>
              <w:t>实训室名称</w:t>
            </w:r>
          </w:p>
        </w:tc>
        <w:tc>
          <w:tcPr>
            <w:tcW w:w="1729" w:type="dxa"/>
            <w:tcBorders>
              <w:top w:val="single" w:color="auto" w:sz="12" w:space="0"/>
            </w:tcBorders>
            <w:vAlign w:val="center"/>
          </w:tcPr>
          <w:p w14:paraId="312573CD">
            <w:pPr>
              <w:spacing w:line="260" w:lineRule="exact"/>
              <w:jc w:val="center"/>
              <w:rPr>
                <w:rFonts w:ascii="宋体"/>
                <w:sz w:val="21"/>
              </w:rPr>
            </w:pPr>
            <w:r>
              <w:rPr>
                <w:rFonts w:hint="eastAsia" w:ascii="宋体" w:hAnsi="宋体"/>
                <w:sz w:val="21"/>
              </w:rPr>
              <w:t>跨平台程序开发语言实训室</w:t>
            </w:r>
          </w:p>
        </w:tc>
        <w:tc>
          <w:tcPr>
            <w:tcW w:w="2127" w:type="dxa"/>
            <w:tcBorders>
              <w:top w:val="single" w:color="auto" w:sz="12" w:space="0"/>
            </w:tcBorders>
            <w:vAlign w:val="center"/>
          </w:tcPr>
          <w:p w14:paraId="6F55619F">
            <w:pPr>
              <w:spacing w:line="260" w:lineRule="exact"/>
              <w:jc w:val="center"/>
              <w:rPr>
                <w:rFonts w:ascii="宋体"/>
                <w:sz w:val="21"/>
              </w:rPr>
            </w:pPr>
            <w:r>
              <w:rPr>
                <w:rFonts w:hint="eastAsia" w:ascii="宋体" w:hAnsi="宋体"/>
                <w:sz w:val="21"/>
              </w:rPr>
              <w:t>面积要求</w:t>
            </w:r>
          </w:p>
        </w:tc>
        <w:tc>
          <w:tcPr>
            <w:tcW w:w="3260" w:type="dxa"/>
            <w:tcBorders>
              <w:top w:val="single" w:color="auto" w:sz="12" w:space="0"/>
            </w:tcBorders>
            <w:vAlign w:val="center"/>
          </w:tcPr>
          <w:p w14:paraId="70190C5B">
            <w:pPr>
              <w:spacing w:line="260" w:lineRule="exact"/>
              <w:jc w:val="center"/>
              <w:rPr>
                <w:rFonts w:ascii="宋体"/>
                <w:sz w:val="21"/>
              </w:rPr>
            </w:pPr>
            <w:r>
              <w:rPr>
                <w:rFonts w:hint="eastAsia" w:ascii="宋体" w:hAnsi="宋体"/>
                <w:sz w:val="21"/>
                <w:lang w:val="en-US" w:eastAsia="zh-CN"/>
              </w:rPr>
              <w:t>150</w:t>
            </w:r>
            <w:r>
              <w:rPr>
                <w:rFonts w:hint="eastAsia" w:ascii="宋体" w:hAnsi="宋体"/>
                <w:sz w:val="21"/>
              </w:rPr>
              <w:t>㎡</w:t>
            </w:r>
            <w:r>
              <w:rPr>
                <w:rFonts w:ascii="宋体" w:hAnsi="宋体"/>
                <w:sz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spacing w:line="260" w:lineRule="exact"/>
              <w:jc w:val="center"/>
              <w:rPr>
                <w:rFonts w:ascii="宋体"/>
                <w:sz w:val="21"/>
              </w:rPr>
            </w:pPr>
            <w:r>
              <w:rPr>
                <w:rFonts w:hint="eastAsia" w:ascii="宋体" w:hAnsi="宋体"/>
                <w:sz w:val="21"/>
              </w:rPr>
              <w:t>序号</w:t>
            </w:r>
          </w:p>
        </w:tc>
        <w:tc>
          <w:tcPr>
            <w:tcW w:w="3260" w:type="dxa"/>
            <w:gridSpan w:val="2"/>
            <w:vAlign w:val="center"/>
          </w:tcPr>
          <w:p w14:paraId="37D97544">
            <w:pPr>
              <w:spacing w:line="260" w:lineRule="exact"/>
              <w:jc w:val="center"/>
              <w:rPr>
                <w:rFonts w:ascii="宋体"/>
                <w:sz w:val="21"/>
              </w:rPr>
            </w:pPr>
            <w:r>
              <w:rPr>
                <w:rFonts w:hint="eastAsia" w:ascii="宋体" w:hAnsi="宋体"/>
                <w:sz w:val="21"/>
              </w:rPr>
              <w:t>核心设备</w:t>
            </w:r>
          </w:p>
        </w:tc>
        <w:tc>
          <w:tcPr>
            <w:tcW w:w="2127" w:type="dxa"/>
            <w:vAlign w:val="center"/>
          </w:tcPr>
          <w:p w14:paraId="3BEC5AE6">
            <w:pPr>
              <w:spacing w:line="260" w:lineRule="exact"/>
              <w:jc w:val="center"/>
              <w:rPr>
                <w:rFonts w:ascii="宋体"/>
                <w:sz w:val="21"/>
              </w:rPr>
            </w:pPr>
            <w:r>
              <w:rPr>
                <w:rFonts w:hint="eastAsia" w:ascii="宋体" w:hAnsi="宋体"/>
                <w:sz w:val="21"/>
              </w:rPr>
              <w:t>数量要求</w:t>
            </w:r>
          </w:p>
        </w:tc>
        <w:tc>
          <w:tcPr>
            <w:tcW w:w="3260" w:type="dxa"/>
            <w:vAlign w:val="center"/>
          </w:tcPr>
          <w:p w14:paraId="40C2D100">
            <w:pPr>
              <w:spacing w:line="260" w:lineRule="exact"/>
              <w:jc w:val="center"/>
              <w:rPr>
                <w:rFonts w:ascii="宋体"/>
                <w:sz w:val="21"/>
              </w:rPr>
            </w:pPr>
            <w:r>
              <w:rPr>
                <w:rFonts w:hint="eastAsia" w:ascii="宋体" w:hAnsi="宋体"/>
                <w:sz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spacing w:line="260" w:lineRule="exact"/>
              <w:jc w:val="center"/>
              <w:rPr>
                <w:rFonts w:ascii="宋体"/>
                <w:sz w:val="21"/>
              </w:rPr>
            </w:pPr>
            <w:r>
              <w:rPr>
                <w:rFonts w:ascii="宋体" w:hAnsi="宋体"/>
                <w:sz w:val="21"/>
              </w:rPr>
              <w:t>1</w:t>
            </w:r>
          </w:p>
        </w:tc>
        <w:tc>
          <w:tcPr>
            <w:tcW w:w="3260" w:type="dxa"/>
            <w:gridSpan w:val="2"/>
            <w:vAlign w:val="center"/>
          </w:tcPr>
          <w:p w14:paraId="729370BA">
            <w:pPr>
              <w:spacing w:line="260" w:lineRule="exact"/>
              <w:ind w:firstLine="1260" w:firstLineChars="600"/>
              <w:jc w:val="both"/>
              <w:rPr>
                <w:rFonts w:ascii="宋体"/>
                <w:sz w:val="21"/>
              </w:rPr>
            </w:pPr>
            <w:r>
              <w:rPr>
                <w:rFonts w:hint="eastAsia" w:ascii="宋体" w:hAnsi="宋体" w:eastAsia="宋体" w:cs="宋体"/>
                <w:sz w:val="21"/>
                <w:szCs w:val="21"/>
              </w:rPr>
              <w:t>计算机</w:t>
            </w:r>
          </w:p>
        </w:tc>
        <w:tc>
          <w:tcPr>
            <w:tcW w:w="2127" w:type="dxa"/>
            <w:vAlign w:val="center"/>
          </w:tcPr>
          <w:p w14:paraId="3EAA858D">
            <w:pPr>
              <w:spacing w:line="260" w:lineRule="exact"/>
              <w:ind w:firstLine="630" w:firstLineChars="300"/>
              <w:jc w:val="both"/>
              <w:rPr>
                <w:rFonts w:hint="default" w:ascii="宋体"/>
                <w:sz w:val="21"/>
                <w:lang w:val="en-US"/>
              </w:rPr>
            </w:pPr>
            <w:r>
              <w:rPr>
                <w:rFonts w:hint="eastAsia" w:ascii="宋体" w:hAnsi="宋体" w:cs="宋体"/>
                <w:sz w:val="21"/>
                <w:szCs w:val="21"/>
                <w:lang w:val="en-US" w:eastAsia="zh-CN"/>
              </w:rPr>
              <w:t>70</w:t>
            </w:r>
          </w:p>
        </w:tc>
        <w:tc>
          <w:tcPr>
            <w:tcW w:w="3260" w:type="dxa"/>
            <w:vAlign w:val="center"/>
          </w:tcPr>
          <w:p w14:paraId="4B04BD01">
            <w:pPr>
              <w:spacing w:line="260" w:lineRule="exact"/>
              <w:ind w:firstLine="840" w:firstLineChars="400"/>
              <w:jc w:val="both"/>
              <w:rPr>
                <w:rFonts w:ascii="宋体"/>
                <w:sz w:val="21"/>
              </w:rPr>
            </w:pPr>
            <w:r>
              <w:rPr>
                <w:rFonts w:hint="eastAsia" w:ascii="宋体" w:hAnsi="宋体" w:cs="宋体"/>
                <w:sz w:val="21"/>
                <w:szCs w:val="21"/>
                <w:lang w:val="en-US" w:eastAsia="zh-CN"/>
              </w:rPr>
              <w:t>2c101教室</w:t>
            </w:r>
          </w:p>
        </w:tc>
      </w:tr>
    </w:tbl>
    <w:p w14:paraId="573240A9">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8</w:t>
      </w:r>
      <w:r>
        <w:rPr>
          <w:rFonts w:ascii="宋体" w:hAnsi="宋体"/>
          <w:b/>
          <w:color w:val="auto"/>
          <w:sz w:val="21"/>
        </w:rPr>
        <w:t>-</w:t>
      </w:r>
      <w:r>
        <w:rPr>
          <w:rFonts w:hint="eastAsia" w:ascii="宋体" w:hAnsi="宋体"/>
          <w:b/>
          <w:color w:val="auto"/>
          <w:sz w:val="21"/>
          <w:lang w:val="en-US" w:eastAsia="zh-CN"/>
        </w:rPr>
        <w:t>2</w:t>
      </w:r>
      <w:r>
        <w:rPr>
          <w:rFonts w:ascii="宋体" w:hAnsi="宋体"/>
          <w:b/>
          <w:color w:val="auto"/>
          <w:sz w:val="21"/>
        </w:rPr>
        <w:t xml:space="preserve"> </w:t>
      </w:r>
      <w:r>
        <w:rPr>
          <w:rFonts w:ascii="宋体" w:hAnsi="宋体"/>
          <w:b/>
          <w:sz w:val="21"/>
        </w:rPr>
        <w:t xml:space="preserve"> </w:t>
      </w:r>
      <w:r>
        <w:rPr>
          <w:rFonts w:hint="eastAsia" w:ascii="宋体" w:hAnsi="宋体"/>
          <w:b/>
          <w:sz w:val="21"/>
        </w:rPr>
        <w:t>跨平台程序开发语言实训室</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5A3129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69AD954E">
            <w:pPr>
              <w:spacing w:line="260" w:lineRule="exact"/>
              <w:jc w:val="center"/>
              <w:rPr>
                <w:rFonts w:ascii="宋体"/>
                <w:sz w:val="21"/>
              </w:rPr>
            </w:pPr>
            <w:r>
              <w:rPr>
                <w:rFonts w:hint="eastAsia" w:ascii="宋体" w:hAnsi="宋体"/>
                <w:sz w:val="21"/>
              </w:rPr>
              <w:t>实训室名称</w:t>
            </w:r>
          </w:p>
        </w:tc>
        <w:tc>
          <w:tcPr>
            <w:tcW w:w="1729" w:type="dxa"/>
            <w:tcBorders>
              <w:top w:val="single" w:color="auto" w:sz="12" w:space="0"/>
            </w:tcBorders>
            <w:vAlign w:val="center"/>
          </w:tcPr>
          <w:p w14:paraId="14569D87">
            <w:pPr>
              <w:spacing w:line="260" w:lineRule="exact"/>
              <w:jc w:val="center"/>
              <w:rPr>
                <w:rFonts w:ascii="宋体"/>
                <w:sz w:val="21"/>
              </w:rPr>
            </w:pPr>
            <w:r>
              <w:rPr>
                <w:rFonts w:hint="eastAsia" w:ascii="宋体" w:hAnsi="宋体"/>
                <w:sz w:val="21"/>
              </w:rPr>
              <w:t>跨平台程序开发语言实训室</w:t>
            </w:r>
          </w:p>
        </w:tc>
        <w:tc>
          <w:tcPr>
            <w:tcW w:w="2127" w:type="dxa"/>
            <w:tcBorders>
              <w:top w:val="single" w:color="auto" w:sz="12" w:space="0"/>
            </w:tcBorders>
            <w:vAlign w:val="center"/>
          </w:tcPr>
          <w:p w14:paraId="74CF14F7">
            <w:pPr>
              <w:spacing w:line="260" w:lineRule="exact"/>
              <w:jc w:val="center"/>
              <w:rPr>
                <w:rFonts w:ascii="宋体"/>
                <w:sz w:val="21"/>
              </w:rPr>
            </w:pPr>
            <w:r>
              <w:rPr>
                <w:rFonts w:hint="eastAsia" w:ascii="宋体" w:hAnsi="宋体"/>
                <w:sz w:val="21"/>
              </w:rPr>
              <w:t>面积要求</w:t>
            </w:r>
          </w:p>
        </w:tc>
        <w:tc>
          <w:tcPr>
            <w:tcW w:w="3260" w:type="dxa"/>
            <w:tcBorders>
              <w:top w:val="single" w:color="auto" w:sz="12" w:space="0"/>
            </w:tcBorders>
            <w:vAlign w:val="center"/>
          </w:tcPr>
          <w:p w14:paraId="6894D62E">
            <w:pPr>
              <w:spacing w:line="260" w:lineRule="exact"/>
              <w:jc w:val="center"/>
              <w:rPr>
                <w:rFonts w:ascii="宋体"/>
                <w:sz w:val="21"/>
              </w:rPr>
            </w:pPr>
            <w:r>
              <w:rPr>
                <w:rFonts w:hint="eastAsia" w:ascii="宋体" w:hAnsi="宋体"/>
                <w:sz w:val="21"/>
                <w:lang w:val="en-US" w:eastAsia="zh-CN"/>
              </w:rPr>
              <w:t>150</w:t>
            </w:r>
            <w:r>
              <w:rPr>
                <w:rFonts w:hint="eastAsia" w:ascii="宋体" w:hAnsi="宋体"/>
                <w:sz w:val="21"/>
              </w:rPr>
              <w:t>㎡</w:t>
            </w:r>
            <w:r>
              <w:rPr>
                <w:rFonts w:ascii="宋体" w:hAnsi="宋体"/>
                <w:sz w:val="21"/>
              </w:rPr>
              <w:t xml:space="preserve"> </w:t>
            </w:r>
          </w:p>
        </w:tc>
      </w:tr>
      <w:tr w14:paraId="37AD44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DCAC432">
            <w:pPr>
              <w:spacing w:line="260" w:lineRule="exact"/>
              <w:jc w:val="center"/>
              <w:rPr>
                <w:rFonts w:ascii="宋体"/>
                <w:sz w:val="21"/>
              </w:rPr>
            </w:pPr>
            <w:r>
              <w:rPr>
                <w:rFonts w:hint="eastAsia" w:ascii="宋体" w:hAnsi="宋体"/>
                <w:sz w:val="21"/>
              </w:rPr>
              <w:t>序号</w:t>
            </w:r>
          </w:p>
        </w:tc>
        <w:tc>
          <w:tcPr>
            <w:tcW w:w="3260" w:type="dxa"/>
            <w:gridSpan w:val="2"/>
            <w:vAlign w:val="center"/>
          </w:tcPr>
          <w:p w14:paraId="7AA1B09F">
            <w:pPr>
              <w:spacing w:line="260" w:lineRule="exact"/>
              <w:jc w:val="center"/>
              <w:rPr>
                <w:rFonts w:ascii="宋体"/>
                <w:sz w:val="21"/>
              </w:rPr>
            </w:pPr>
            <w:r>
              <w:rPr>
                <w:rFonts w:hint="eastAsia" w:ascii="宋体" w:hAnsi="宋体"/>
                <w:sz w:val="21"/>
              </w:rPr>
              <w:t>核心设备</w:t>
            </w:r>
          </w:p>
        </w:tc>
        <w:tc>
          <w:tcPr>
            <w:tcW w:w="2127" w:type="dxa"/>
            <w:vAlign w:val="center"/>
          </w:tcPr>
          <w:p w14:paraId="64856B6F">
            <w:pPr>
              <w:spacing w:line="260" w:lineRule="exact"/>
              <w:jc w:val="center"/>
              <w:rPr>
                <w:rFonts w:ascii="宋体"/>
                <w:sz w:val="21"/>
              </w:rPr>
            </w:pPr>
            <w:r>
              <w:rPr>
                <w:rFonts w:hint="eastAsia" w:ascii="宋体" w:hAnsi="宋体"/>
                <w:sz w:val="21"/>
              </w:rPr>
              <w:t>数量要求</w:t>
            </w:r>
          </w:p>
        </w:tc>
        <w:tc>
          <w:tcPr>
            <w:tcW w:w="3260" w:type="dxa"/>
            <w:vAlign w:val="center"/>
          </w:tcPr>
          <w:p w14:paraId="36AB1B4C">
            <w:pPr>
              <w:spacing w:line="260" w:lineRule="exact"/>
              <w:jc w:val="center"/>
              <w:rPr>
                <w:rFonts w:ascii="宋体"/>
                <w:sz w:val="21"/>
              </w:rPr>
            </w:pPr>
            <w:r>
              <w:rPr>
                <w:rFonts w:hint="eastAsia" w:ascii="宋体" w:hAnsi="宋体"/>
                <w:sz w:val="21"/>
              </w:rPr>
              <w:t>备注</w:t>
            </w:r>
          </w:p>
        </w:tc>
      </w:tr>
      <w:tr w14:paraId="35B3DF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14B194B">
            <w:pPr>
              <w:spacing w:line="260" w:lineRule="exact"/>
              <w:jc w:val="center"/>
              <w:rPr>
                <w:rFonts w:ascii="宋体"/>
                <w:sz w:val="21"/>
              </w:rPr>
            </w:pPr>
            <w:r>
              <w:rPr>
                <w:rFonts w:ascii="宋体" w:hAnsi="宋体"/>
                <w:sz w:val="21"/>
              </w:rPr>
              <w:t>1</w:t>
            </w:r>
          </w:p>
        </w:tc>
        <w:tc>
          <w:tcPr>
            <w:tcW w:w="3260" w:type="dxa"/>
            <w:gridSpan w:val="2"/>
            <w:vAlign w:val="center"/>
          </w:tcPr>
          <w:p w14:paraId="71BB5F1F">
            <w:pPr>
              <w:spacing w:line="260" w:lineRule="exact"/>
              <w:ind w:firstLine="1260" w:firstLineChars="600"/>
              <w:jc w:val="both"/>
              <w:rPr>
                <w:rFonts w:ascii="宋体"/>
                <w:sz w:val="21"/>
              </w:rPr>
            </w:pPr>
            <w:r>
              <w:rPr>
                <w:rFonts w:hint="eastAsia" w:ascii="宋体" w:hAnsi="宋体" w:eastAsia="宋体" w:cs="宋体"/>
                <w:sz w:val="21"/>
                <w:szCs w:val="21"/>
              </w:rPr>
              <w:t>计算机</w:t>
            </w:r>
          </w:p>
        </w:tc>
        <w:tc>
          <w:tcPr>
            <w:tcW w:w="2127" w:type="dxa"/>
            <w:vAlign w:val="center"/>
          </w:tcPr>
          <w:p w14:paraId="025A8ACD">
            <w:pPr>
              <w:spacing w:line="260" w:lineRule="exact"/>
              <w:ind w:firstLine="630" w:firstLineChars="300"/>
              <w:jc w:val="both"/>
              <w:rPr>
                <w:rFonts w:ascii="宋体"/>
                <w:sz w:val="21"/>
              </w:rPr>
            </w:pPr>
            <w:r>
              <w:rPr>
                <w:rFonts w:hint="eastAsia" w:ascii="宋体" w:hAnsi="宋体" w:cs="宋体"/>
                <w:sz w:val="21"/>
                <w:szCs w:val="21"/>
                <w:lang w:val="en-US" w:eastAsia="zh-CN"/>
              </w:rPr>
              <w:t>7</w:t>
            </w:r>
            <w:r>
              <w:rPr>
                <w:rFonts w:hint="eastAsia" w:ascii="宋体" w:hAnsi="宋体" w:eastAsia="宋体" w:cs="宋体"/>
                <w:sz w:val="21"/>
                <w:szCs w:val="21"/>
                <w:lang w:val="en-US" w:eastAsia="zh-CN"/>
              </w:rPr>
              <w:t>0</w:t>
            </w:r>
          </w:p>
        </w:tc>
        <w:tc>
          <w:tcPr>
            <w:tcW w:w="3260" w:type="dxa"/>
            <w:vAlign w:val="center"/>
          </w:tcPr>
          <w:p w14:paraId="2E08AF48">
            <w:pPr>
              <w:spacing w:line="260" w:lineRule="exact"/>
              <w:ind w:firstLine="840" w:firstLineChars="400"/>
              <w:jc w:val="both"/>
              <w:rPr>
                <w:rFonts w:ascii="宋体"/>
                <w:sz w:val="21"/>
              </w:rPr>
            </w:pPr>
            <w:r>
              <w:rPr>
                <w:rFonts w:hint="eastAsia" w:ascii="宋体" w:hAnsi="宋体" w:cs="宋体"/>
                <w:sz w:val="21"/>
                <w:szCs w:val="21"/>
                <w:lang w:val="en-US" w:eastAsia="zh-CN"/>
              </w:rPr>
              <w:t>2c501教室</w:t>
            </w:r>
          </w:p>
        </w:tc>
      </w:tr>
    </w:tbl>
    <w:p w14:paraId="1DD3F250">
      <w:pPr>
        <w:spacing w:line="440" w:lineRule="exact"/>
        <w:ind w:firstLine="360" w:firstLineChars="150"/>
        <w:jc w:val="left"/>
        <w:rPr>
          <w:rFonts w:hint="eastAsia" w:ascii="宋体" w:hAnsi="宋体"/>
          <w:sz w:val="24"/>
        </w:rPr>
      </w:pPr>
    </w:p>
    <w:p w14:paraId="1BDBEAEB">
      <w:pPr>
        <w:spacing w:line="440" w:lineRule="exact"/>
        <w:ind w:firstLine="360" w:firstLineChars="150"/>
        <w:jc w:val="left"/>
        <w:rPr>
          <w:rFonts w:ascii="宋体"/>
          <w:color w:val="FF0000"/>
          <w:sz w:val="24"/>
        </w:rPr>
      </w:pPr>
      <w:r>
        <w:rPr>
          <w:rFonts w:hint="eastAsia" w:ascii="宋体" w:hAnsi="宋体"/>
          <w:sz w:val="24"/>
        </w:rPr>
        <w:t>（</w:t>
      </w:r>
      <w:r>
        <w:rPr>
          <w:rFonts w:ascii="宋体" w:hAnsi="宋体"/>
          <w:sz w:val="24"/>
        </w:rPr>
        <w:t>2</w:t>
      </w:r>
      <w:r>
        <w:rPr>
          <w:rFonts w:hint="eastAsia" w:ascii="宋体" w:hAnsi="宋体"/>
          <w:sz w:val="24"/>
        </w:rPr>
        <w:t>）校外实习基地</w:t>
      </w:r>
    </w:p>
    <w:p w14:paraId="2C1DEF6F">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9  </w:t>
      </w:r>
      <w:r>
        <w:rPr>
          <w:rFonts w:hint="eastAsia" w:ascii="宋体" w:hAnsi="宋体"/>
          <w:b/>
          <w:sz w:val="21"/>
          <w:szCs w:val="21"/>
        </w:rPr>
        <w:t>《跨平台程序开发语言》课程校外实习基地</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1417"/>
        <w:gridCol w:w="2977"/>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5719C4E5">
            <w:pPr>
              <w:spacing w:line="260" w:lineRule="exact"/>
              <w:jc w:val="center"/>
              <w:rPr>
                <w:rFonts w:ascii="宋体"/>
                <w:sz w:val="21"/>
              </w:rPr>
            </w:pPr>
            <w:r>
              <w:rPr>
                <w:rFonts w:hint="eastAsia" w:ascii="宋体" w:hAnsi="宋体"/>
                <w:sz w:val="21"/>
              </w:rPr>
              <w:t>校外实习基地名称</w:t>
            </w:r>
          </w:p>
        </w:tc>
        <w:tc>
          <w:tcPr>
            <w:tcW w:w="1985" w:type="dxa"/>
            <w:tcBorders>
              <w:top w:val="single" w:color="auto" w:sz="12" w:space="0"/>
            </w:tcBorders>
            <w:vAlign w:val="center"/>
          </w:tcPr>
          <w:p w14:paraId="2AA1469F">
            <w:pPr>
              <w:spacing w:line="260" w:lineRule="exact"/>
              <w:jc w:val="center"/>
              <w:rPr>
                <w:rFonts w:ascii="宋体"/>
                <w:sz w:val="21"/>
              </w:rPr>
            </w:pPr>
            <w:r>
              <w:rPr>
                <w:rFonts w:hint="eastAsia" w:ascii="宋体" w:hAnsi="宋体"/>
                <w:sz w:val="21"/>
              </w:rPr>
              <w:t>合作企业名称</w:t>
            </w:r>
          </w:p>
        </w:tc>
        <w:tc>
          <w:tcPr>
            <w:tcW w:w="1417" w:type="dxa"/>
            <w:tcBorders>
              <w:top w:val="single" w:color="auto" w:sz="12" w:space="0"/>
            </w:tcBorders>
            <w:vAlign w:val="center"/>
          </w:tcPr>
          <w:p w14:paraId="5FFA30FE">
            <w:pPr>
              <w:spacing w:line="260" w:lineRule="exact"/>
              <w:jc w:val="center"/>
              <w:rPr>
                <w:rFonts w:ascii="宋体"/>
                <w:sz w:val="21"/>
              </w:rPr>
            </w:pPr>
            <w:r>
              <w:rPr>
                <w:rFonts w:hint="eastAsia" w:ascii="宋体" w:hAnsi="宋体"/>
                <w:sz w:val="21"/>
              </w:rPr>
              <w:t>用</w:t>
            </w:r>
            <w:r>
              <w:rPr>
                <w:rFonts w:ascii="宋体" w:hAnsi="宋体"/>
                <w:sz w:val="21"/>
              </w:rPr>
              <w:t xml:space="preserve"> </w:t>
            </w:r>
            <w:r>
              <w:rPr>
                <w:rFonts w:hint="eastAsia" w:ascii="宋体" w:hAnsi="宋体"/>
                <w:sz w:val="21"/>
              </w:rPr>
              <w:t>途</w:t>
            </w:r>
          </w:p>
        </w:tc>
        <w:tc>
          <w:tcPr>
            <w:tcW w:w="2977" w:type="dxa"/>
            <w:tcBorders>
              <w:top w:val="single" w:color="auto" w:sz="12" w:space="0"/>
            </w:tcBorders>
            <w:vAlign w:val="center"/>
          </w:tcPr>
          <w:p w14:paraId="7C65BD2D">
            <w:pPr>
              <w:spacing w:line="260" w:lineRule="exact"/>
              <w:jc w:val="center"/>
              <w:rPr>
                <w:rFonts w:ascii="宋体"/>
                <w:sz w:val="21"/>
              </w:rPr>
            </w:pPr>
            <w:r>
              <w:rPr>
                <w:rFonts w:hint="eastAsia" w:ascii="宋体" w:hAnsi="宋体"/>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spacing w:line="260" w:lineRule="exact"/>
              <w:jc w:val="center"/>
              <w:rPr>
                <w:rFonts w:ascii="宋体"/>
                <w:sz w:val="21"/>
              </w:rPr>
            </w:pPr>
            <w:r>
              <w:rPr>
                <w:rFonts w:ascii="宋体" w:hAnsi="宋体"/>
                <w:sz w:val="21"/>
              </w:rPr>
              <w:t>1</w:t>
            </w:r>
          </w:p>
        </w:tc>
        <w:tc>
          <w:tcPr>
            <w:tcW w:w="2268" w:type="dxa"/>
            <w:vAlign w:val="center"/>
          </w:tcPr>
          <w:p w14:paraId="6F43BBC4">
            <w:pPr>
              <w:spacing w:line="260" w:lineRule="exact"/>
              <w:jc w:val="center"/>
              <w:rPr>
                <w:rFonts w:ascii="宋体"/>
                <w:sz w:val="21"/>
              </w:rPr>
            </w:pPr>
            <w:r>
              <w:rPr>
                <w:rFonts w:hint="eastAsia" w:ascii="宋体"/>
                <w:sz w:val="21"/>
                <w:szCs w:val="21"/>
                <w:lang w:val="en-US" w:eastAsia="zh-CN"/>
              </w:rPr>
              <w:t>中软国际实训基地</w:t>
            </w:r>
          </w:p>
        </w:tc>
        <w:tc>
          <w:tcPr>
            <w:tcW w:w="1985" w:type="dxa"/>
            <w:vAlign w:val="center"/>
          </w:tcPr>
          <w:p w14:paraId="4B28CC28">
            <w:pPr>
              <w:spacing w:line="260" w:lineRule="exact"/>
              <w:jc w:val="center"/>
              <w:rPr>
                <w:rFonts w:ascii="宋体"/>
                <w:sz w:val="21"/>
              </w:rPr>
            </w:pPr>
            <w:r>
              <w:rPr>
                <w:rFonts w:hint="eastAsia"/>
                <w:sz w:val="21"/>
                <w:szCs w:val="21"/>
                <w:lang w:val="en-US" w:eastAsia="zh-CN"/>
              </w:rPr>
              <w:t>中软国际长春分公司</w:t>
            </w:r>
          </w:p>
        </w:tc>
        <w:tc>
          <w:tcPr>
            <w:tcW w:w="1417" w:type="dxa"/>
            <w:vAlign w:val="center"/>
          </w:tcPr>
          <w:p w14:paraId="74A21CD7">
            <w:pPr>
              <w:spacing w:line="260" w:lineRule="exact"/>
              <w:jc w:val="center"/>
              <w:rPr>
                <w:rFonts w:ascii="宋体"/>
                <w:sz w:val="21"/>
              </w:rPr>
            </w:pPr>
            <w:r>
              <w:rPr>
                <w:rFonts w:hint="eastAsia" w:ascii="宋体"/>
                <w:sz w:val="21"/>
                <w:szCs w:val="21"/>
                <w:lang w:val="en-US" w:eastAsia="zh-CN"/>
              </w:rPr>
              <w:t>认识实习</w:t>
            </w:r>
          </w:p>
        </w:tc>
        <w:tc>
          <w:tcPr>
            <w:tcW w:w="2977" w:type="dxa"/>
            <w:vAlign w:val="center"/>
          </w:tcPr>
          <w:p w14:paraId="3CF57354">
            <w:pPr>
              <w:spacing w:line="260" w:lineRule="exact"/>
              <w:jc w:val="center"/>
              <w:rPr>
                <w:rFonts w:ascii="宋体"/>
                <w:sz w:val="21"/>
              </w:rPr>
            </w:pPr>
            <w:r>
              <w:rPr>
                <w:rFonts w:hint="default" w:ascii="宋体" w:hAnsi="Calibri" w:eastAsia="宋体" w:cs="Times New Roman"/>
                <w:kern w:val="2"/>
                <w:sz w:val="21"/>
                <w:szCs w:val="21"/>
                <w:lang w:val="en-US" w:eastAsia="zh-CN" w:bidi="ar-SA"/>
              </w:rPr>
              <w:t>紧密合作型</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spacing w:line="260" w:lineRule="exact"/>
              <w:jc w:val="center"/>
              <w:rPr>
                <w:rFonts w:ascii="宋体"/>
                <w:sz w:val="21"/>
              </w:rPr>
            </w:pPr>
            <w:r>
              <w:rPr>
                <w:rFonts w:ascii="宋体" w:hAnsi="宋体"/>
                <w:sz w:val="21"/>
              </w:rPr>
              <w:t>2</w:t>
            </w:r>
          </w:p>
        </w:tc>
        <w:tc>
          <w:tcPr>
            <w:tcW w:w="2268" w:type="dxa"/>
            <w:vAlign w:val="center"/>
          </w:tcPr>
          <w:p w14:paraId="1C50FB6F">
            <w:pPr>
              <w:spacing w:line="260" w:lineRule="exact"/>
              <w:jc w:val="center"/>
              <w:rPr>
                <w:rFonts w:ascii="宋体"/>
                <w:sz w:val="21"/>
              </w:rPr>
            </w:pPr>
            <w:r>
              <w:rPr>
                <w:rFonts w:hint="eastAsia"/>
                <w:sz w:val="21"/>
                <w:szCs w:val="21"/>
                <w:lang w:val="en-US" w:eastAsia="zh-CN"/>
              </w:rPr>
              <w:t>中国移动实训基地</w:t>
            </w:r>
          </w:p>
        </w:tc>
        <w:tc>
          <w:tcPr>
            <w:tcW w:w="1985" w:type="dxa"/>
            <w:vAlign w:val="center"/>
          </w:tcPr>
          <w:p w14:paraId="15FB6772">
            <w:pPr>
              <w:bidi w:val="0"/>
              <w:jc w:val="center"/>
              <w:rPr>
                <w:rFonts w:ascii="宋体"/>
                <w:sz w:val="21"/>
              </w:rPr>
            </w:pPr>
            <w:r>
              <w:rPr>
                <w:rFonts w:hint="eastAsia"/>
                <w:sz w:val="21"/>
                <w:szCs w:val="21"/>
                <w:lang w:val="en-US" w:eastAsia="zh-CN"/>
              </w:rPr>
              <w:t>中国移动</w:t>
            </w:r>
          </w:p>
        </w:tc>
        <w:tc>
          <w:tcPr>
            <w:tcW w:w="1417" w:type="dxa"/>
            <w:vAlign w:val="center"/>
          </w:tcPr>
          <w:p w14:paraId="663DED4F">
            <w:pPr>
              <w:bidi w:val="0"/>
              <w:jc w:val="center"/>
              <w:rPr>
                <w:rFonts w:ascii="宋体"/>
                <w:sz w:val="21"/>
              </w:rPr>
            </w:pPr>
            <w:r>
              <w:rPr>
                <w:rFonts w:hint="eastAsia" w:ascii="宋体"/>
                <w:sz w:val="21"/>
                <w:szCs w:val="21"/>
                <w:lang w:val="en-US" w:eastAsia="zh-CN"/>
              </w:rPr>
              <w:t>顶岗实习</w:t>
            </w:r>
          </w:p>
        </w:tc>
        <w:tc>
          <w:tcPr>
            <w:tcW w:w="2977" w:type="dxa"/>
            <w:vAlign w:val="center"/>
          </w:tcPr>
          <w:p w14:paraId="3E990991">
            <w:pPr>
              <w:spacing w:line="260" w:lineRule="exact"/>
              <w:jc w:val="center"/>
              <w:rPr>
                <w:rFonts w:ascii="宋体"/>
                <w:sz w:val="21"/>
              </w:rPr>
            </w:pPr>
            <w:r>
              <w:rPr>
                <w:rFonts w:hint="default" w:ascii="宋体" w:hAnsi="Calibri" w:eastAsia="宋体" w:cs="Times New Roman"/>
                <w:kern w:val="2"/>
                <w:sz w:val="21"/>
                <w:szCs w:val="21"/>
                <w:lang w:val="en-US" w:eastAsia="zh-CN" w:bidi="ar-SA"/>
              </w:rPr>
              <w:t>一般合作型</w:t>
            </w:r>
          </w:p>
        </w:tc>
      </w:tr>
    </w:tbl>
    <w:p w14:paraId="73554C53">
      <w:pPr>
        <w:spacing w:line="440" w:lineRule="exact"/>
        <w:ind w:firstLine="482" w:firstLineChars="200"/>
        <w:jc w:val="left"/>
        <w:rPr>
          <w:rFonts w:ascii="宋体"/>
          <w:b/>
          <w:sz w:val="24"/>
        </w:rPr>
      </w:pPr>
      <w:r>
        <w:rPr>
          <w:rFonts w:ascii="宋体" w:hAnsi="宋体"/>
          <w:b/>
          <w:sz w:val="24"/>
        </w:rPr>
        <w:t>3</w:t>
      </w:r>
      <w:r>
        <w:rPr>
          <w:rFonts w:ascii="宋体"/>
          <w:b/>
          <w:sz w:val="24"/>
        </w:rPr>
        <w:t>.</w:t>
      </w:r>
      <w:r>
        <w:rPr>
          <w:rFonts w:hint="eastAsia" w:ascii="宋体" w:hAnsi="宋体"/>
          <w:b/>
          <w:sz w:val="24"/>
        </w:rPr>
        <w:t>教材、数字化资源选用</w:t>
      </w:r>
    </w:p>
    <w:p w14:paraId="4E06F330">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10 </w:t>
      </w:r>
      <w:r>
        <w:rPr>
          <w:rFonts w:hint="eastAsia" w:ascii="宋体" w:hAnsi="宋体"/>
          <w:b/>
          <w:sz w:val="21"/>
          <w:szCs w:val="21"/>
        </w:rPr>
        <w:t>《跨平台程序开发语言》课程教材选用表</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79FF7274">
            <w:pPr>
              <w:spacing w:line="260" w:lineRule="exact"/>
              <w:jc w:val="center"/>
              <w:rPr>
                <w:rFonts w:hint="eastAsia" w:ascii="宋体" w:hAnsi="宋体" w:eastAsia="宋体" w:cs="宋体"/>
                <w:sz w:val="21"/>
              </w:rPr>
            </w:pPr>
            <w:r>
              <w:rPr>
                <w:rFonts w:hint="eastAsia" w:ascii="宋体" w:hAnsi="宋体" w:eastAsia="宋体" w:cs="宋体"/>
                <w:sz w:val="21"/>
              </w:rPr>
              <w:t>教材名称</w:t>
            </w:r>
          </w:p>
        </w:tc>
        <w:tc>
          <w:tcPr>
            <w:tcW w:w="1701" w:type="dxa"/>
            <w:tcBorders>
              <w:top w:val="single" w:color="auto" w:sz="12" w:space="0"/>
            </w:tcBorders>
            <w:vAlign w:val="center"/>
          </w:tcPr>
          <w:p w14:paraId="7ED192B5">
            <w:pPr>
              <w:spacing w:line="260" w:lineRule="exact"/>
              <w:jc w:val="center"/>
              <w:rPr>
                <w:rFonts w:hint="eastAsia" w:ascii="宋体" w:hAnsi="宋体" w:eastAsia="宋体" w:cs="宋体"/>
                <w:sz w:val="21"/>
              </w:rPr>
            </w:pPr>
            <w:r>
              <w:rPr>
                <w:rFonts w:hint="eastAsia" w:ascii="宋体" w:hAnsi="宋体" w:eastAsia="宋体" w:cs="宋体"/>
                <w:sz w:val="21"/>
              </w:rPr>
              <w:t>教材类型</w:t>
            </w:r>
          </w:p>
        </w:tc>
        <w:tc>
          <w:tcPr>
            <w:tcW w:w="1984" w:type="dxa"/>
            <w:tcBorders>
              <w:top w:val="single" w:color="auto" w:sz="12" w:space="0"/>
            </w:tcBorders>
            <w:vAlign w:val="center"/>
          </w:tcPr>
          <w:p w14:paraId="72174526">
            <w:pPr>
              <w:spacing w:line="260" w:lineRule="exact"/>
              <w:jc w:val="center"/>
              <w:rPr>
                <w:rFonts w:hint="eastAsia" w:ascii="宋体" w:hAnsi="宋体" w:eastAsia="宋体" w:cs="宋体"/>
                <w:sz w:val="21"/>
              </w:rPr>
            </w:pPr>
            <w:r>
              <w:rPr>
                <w:rFonts w:hint="eastAsia" w:ascii="宋体" w:hAnsi="宋体" w:eastAsia="宋体" w:cs="宋体"/>
                <w:sz w:val="21"/>
              </w:rPr>
              <w:t>出版社</w:t>
            </w:r>
          </w:p>
        </w:tc>
        <w:tc>
          <w:tcPr>
            <w:tcW w:w="1276" w:type="dxa"/>
            <w:tcBorders>
              <w:top w:val="single" w:color="auto" w:sz="12" w:space="0"/>
            </w:tcBorders>
            <w:vAlign w:val="center"/>
          </w:tcPr>
          <w:p w14:paraId="4FA728DA">
            <w:pPr>
              <w:spacing w:line="260" w:lineRule="exact"/>
              <w:jc w:val="center"/>
              <w:rPr>
                <w:rFonts w:hint="eastAsia" w:ascii="宋体" w:hAnsi="宋体" w:eastAsia="宋体" w:cs="宋体"/>
                <w:sz w:val="21"/>
              </w:rPr>
            </w:pPr>
            <w:r>
              <w:rPr>
                <w:rFonts w:hint="eastAsia" w:ascii="宋体" w:hAnsi="宋体" w:eastAsia="宋体" w:cs="宋体"/>
                <w:sz w:val="21"/>
              </w:rPr>
              <w:t>主编</w:t>
            </w:r>
          </w:p>
        </w:tc>
        <w:tc>
          <w:tcPr>
            <w:tcW w:w="1711" w:type="dxa"/>
            <w:tcBorders>
              <w:top w:val="single" w:color="auto" w:sz="12" w:space="0"/>
            </w:tcBorders>
            <w:vAlign w:val="center"/>
          </w:tcPr>
          <w:p w14:paraId="08336D0B">
            <w:pPr>
              <w:spacing w:line="260" w:lineRule="exact"/>
              <w:jc w:val="center"/>
              <w:rPr>
                <w:rFonts w:hint="eastAsia" w:ascii="宋体" w:hAnsi="宋体" w:eastAsia="宋体" w:cs="宋体"/>
                <w:sz w:val="21"/>
              </w:rPr>
            </w:pPr>
            <w:r>
              <w:rPr>
                <w:rFonts w:hint="eastAsia" w:ascii="宋体" w:hAnsi="宋体" w:eastAsia="宋体" w:cs="宋体"/>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spacing w:line="260" w:lineRule="exact"/>
              <w:jc w:val="center"/>
              <w:rPr>
                <w:rFonts w:ascii="宋体"/>
                <w:sz w:val="21"/>
              </w:rPr>
            </w:pPr>
            <w:r>
              <w:rPr>
                <w:rFonts w:ascii="宋体" w:hAnsi="宋体"/>
                <w:sz w:val="21"/>
              </w:rPr>
              <w:t>1</w:t>
            </w:r>
          </w:p>
        </w:tc>
        <w:tc>
          <w:tcPr>
            <w:tcW w:w="1975" w:type="dxa"/>
            <w:vAlign w:val="center"/>
          </w:tcPr>
          <w:p w14:paraId="77E9968D">
            <w:pPr>
              <w:spacing w:line="260" w:lineRule="exact"/>
              <w:jc w:val="center"/>
              <w:rPr>
                <w:rFonts w:hint="eastAsia" w:ascii="宋体" w:hAnsi="宋体" w:eastAsia="宋体" w:cs="宋体"/>
                <w:sz w:val="21"/>
              </w:rPr>
            </w:pPr>
            <w:r>
              <w:rPr>
                <w:rFonts w:hint="eastAsia" w:ascii="宋体" w:hAnsi="宋体" w:eastAsia="宋体" w:cs="宋体"/>
                <w:color w:val="000000"/>
                <w:sz w:val="21"/>
                <w:szCs w:val="21"/>
                <w:u w:val="none"/>
                <w:vertAlign w:val="baseline"/>
                <w:lang w:val="en-US" w:eastAsia="zh-CN"/>
              </w:rPr>
              <w:t>《Java 程序设计（第 3 版）》</w:t>
            </w:r>
          </w:p>
        </w:tc>
        <w:tc>
          <w:tcPr>
            <w:tcW w:w="1701" w:type="dxa"/>
            <w:vAlign w:val="center"/>
          </w:tcPr>
          <w:p w14:paraId="1219451D">
            <w:pPr>
              <w:spacing w:line="260" w:lineRule="exact"/>
              <w:jc w:val="center"/>
              <w:rPr>
                <w:rFonts w:hint="eastAsia" w:ascii="宋体" w:hAnsi="宋体" w:eastAsia="宋体" w:cs="宋体"/>
                <w:sz w:val="21"/>
              </w:rPr>
            </w:pPr>
            <w:r>
              <w:rPr>
                <w:rFonts w:hint="eastAsia" w:ascii="宋体" w:hAnsi="宋体" w:eastAsia="宋体" w:cs="宋体"/>
                <w:color w:val="000000" w:themeColor="text1"/>
                <w:sz w:val="21"/>
                <w:szCs w:val="21"/>
                <w14:textFill>
                  <w14:solidFill>
                    <w14:schemeClr w14:val="tx1"/>
                  </w14:solidFill>
                </w14:textFill>
              </w:rPr>
              <w:t>精品教材</w:t>
            </w:r>
          </w:p>
        </w:tc>
        <w:tc>
          <w:tcPr>
            <w:tcW w:w="1984" w:type="dxa"/>
            <w:vAlign w:val="center"/>
          </w:tcPr>
          <w:p w14:paraId="00D7AE10">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清华大学出版社</w:t>
            </w:r>
          </w:p>
        </w:tc>
        <w:tc>
          <w:tcPr>
            <w:tcW w:w="1276" w:type="dxa"/>
            <w:vAlign w:val="center"/>
          </w:tcPr>
          <w:p w14:paraId="48A0CA4F">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朱庆生</w:t>
            </w:r>
          </w:p>
        </w:tc>
        <w:tc>
          <w:tcPr>
            <w:tcW w:w="1711" w:type="dxa"/>
            <w:vAlign w:val="center"/>
          </w:tcPr>
          <w:p w14:paraId="5E68280F">
            <w:pPr>
              <w:spacing w:line="260" w:lineRule="exact"/>
              <w:jc w:val="center"/>
              <w:rPr>
                <w:rFonts w:hint="eastAsia" w:ascii="宋体" w:hAnsi="宋体" w:eastAsia="宋体" w:cs="宋体"/>
                <w:sz w:val="21"/>
              </w:rPr>
            </w:pPr>
            <w:r>
              <w:rPr>
                <w:rFonts w:hint="eastAsia" w:ascii="宋体" w:hAnsi="宋体" w:eastAsia="宋体" w:cs="宋体"/>
                <w:sz w:val="21"/>
              </w:rPr>
              <w:t>202</w:t>
            </w:r>
            <w:r>
              <w:rPr>
                <w:rFonts w:hint="eastAsia" w:ascii="宋体" w:hAnsi="宋体" w:cs="宋体"/>
                <w:sz w:val="21"/>
                <w:lang w:val="en-US" w:eastAsia="zh-CN"/>
              </w:rPr>
              <w:t>3</w:t>
            </w:r>
            <w:r>
              <w:rPr>
                <w:rFonts w:hint="eastAsia" w:ascii="宋体" w:hAnsi="宋体" w:eastAsia="宋体" w:cs="宋体"/>
                <w:sz w:val="21"/>
              </w:rPr>
              <w:t>年2月</w:t>
            </w:r>
          </w:p>
        </w:tc>
      </w:tr>
    </w:tbl>
    <w:p w14:paraId="30CFD7D8">
      <w:pPr>
        <w:spacing w:beforeLines="50"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11 </w:t>
      </w:r>
      <w:r>
        <w:rPr>
          <w:rFonts w:hint="eastAsia" w:ascii="宋体" w:hAnsi="宋体"/>
          <w:b/>
          <w:sz w:val="21"/>
          <w:szCs w:val="21"/>
        </w:rPr>
        <w:t>《跨平台程序开发语言》课程参考教材选用表</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3FC8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52451A73">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48FB0142">
            <w:pPr>
              <w:spacing w:line="260" w:lineRule="exact"/>
              <w:jc w:val="center"/>
              <w:rPr>
                <w:rFonts w:hint="eastAsia" w:ascii="宋体" w:hAnsi="宋体" w:eastAsia="宋体" w:cs="宋体"/>
                <w:sz w:val="21"/>
              </w:rPr>
            </w:pPr>
            <w:r>
              <w:rPr>
                <w:rFonts w:hint="eastAsia" w:ascii="宋体" w:hAnsi="宋体" w:eastAsia="宋体" w:cs="宋体"/>
                <w:sz w:val="21"/>
              </w:rPr>
              <w:t>教材名称</w:t>
            </w:r>
          </w:p>
        </w:tc>
        <w:tc>
          <w:tcPr>
            <w:tcW w:w="1701" w:type="dxa"/>
            <w:tcBorders>
              <w:top w:val="single" w:color="auto" w:sz="12" w:space="0"/>
            </w:tcBorders>
            <w:vAlign w:val="center"/>
          </w:tcPr>
          <w:p w14:paraId="472655E5">
            <w:pPr>
              <w:spacing w:line="260" w:lineRule="exact"/>
              <w:jc w:val="center"/>
              <w:rPr>
                <w:rFonts w:hint="eastAsia" w:ascii="宋体" w:hAnsi="宋体" w:eastAsia="宋体" w:cs="宋体"/>
                <w:sz w:val="21"/>
              </w:rPr>
            </w:pPr>
            <w:r>
              <w:rPr>
                <w:rFonts w:hint="eastAsia" w:ascii="宋体" w:hAnsi="宋体" w:eastAsia="宋体" w:cs="宋体"/>
                <w:sz w:val="21"/>
              </w:rPr>
              <w:t>教材类型</w:t>
            </w:r>
          </w:p>
        </w:tc>
        <w:tc>
          <w:tcPr>
            <w:tcW w:w="1984" w:type="dxa"/>
            <w:tcBorders>
              <w:top w:val="single" w:color="auto" w:sz="12" w:space="0"/>
            </w:tcBorders>
            <w:vAlign w:val="center"/>
          </w:tcPr>
          <w:p w14:paraId="6CDD9578">
            <w:pPr>
              <w:spacing w:line="260" w:lineRule="exact"/>
              <w:jc w:val="center"/>
              <w:rPr>
                <w:rFonts w:hint="eastAsia" w:ascii="宋体" w:hAnsi="宋体" w:eastAsia="宋体" w:cs="宋体"/>
                <w:sz w:val="21"/>
              </w:rPr>
            </w:pPr>
            <w:r>
              <w:rPr>
                <w:rFonts w:hint="eastAsia" w:ascii="宋体" w:hAnsi="宋体" w:eastAsia="宋体" w:cs="宋体"/>
                <w:sz w:val="21"/>
              </w:rPr>
              <w:t>出版社</w:t>
            </w:r>
          </w:p>
        </w:tc>
        <w:tc>
          <w:tcPr>
            <w:tcW w:w="1276" w:type="dxa"/>
            <w:tcBorders>
              <w:top w:val="single" w:color="auto" w:sz="12" w:space="0"/>
            </w:tcBorders>
            <w:vAlign w:val="center"/>
          </w:tcPr>
          <w:p w14:paraId="593EE44A">
            <w:pPr>
              <w:spacing w:line="260" w:lineRule="exact"/>
              <w:jc w:val="center"/>
              <w:rPr>
                <w:rFonts w:hint="eastAsia" w:ascii="宋体" w:hAnsi="宋体" w:eastAsia="宋体" w:cs="宋体"/>
                <w:sz w:val="21"/>
              </w:rPr>
            </w:pPr>
            <w:r>
              <w:rPr>
                <w:rFonts w:hint="eastAsia" w:ascii="宋体" w:hAnsi="宋体" w:eastAsia="宋体" w:cs="宋体"/>
                <w:sz w:val="21"/>
              </w:rPr>
              <w:t>主编</w:t>
            </w:r>
          </w:p>
        </w:tc>
        <w:tc>
          <w:tcPr>
            <w:tcW w:w="1711" w:type="dxa"/>
            <w:tcBorders>
              <w:top w:val="single" w:color="auto" w:sz="12" w:space="0"/>
            </w:tcBorders>
            <w:vAlign w:val="center"/>
          </w:tcPr>
          <w:p w14:paraId="30C32DEF">
            <w:pPr>
              <w:spacing w:line="260" w:lineRule="exact"/>
              <w:jc w:val="center"/>
              <w:rPr>
                <w:rFonts w:hint="eastAsia" w:ascii="宋体" w:hAnsi="宋体" w:eastAsia="宋体" w:cs="宋体"/>
                <w:sz w:val="21"/>
              </w:rPr>
            </w:pPr>
            <w:r>
              <w:rPr>
                <w:rFonts w:hint="eastAsia" w:ascii="宋体" w:hAnsi="宋体" w:eastAsia="宋体" w:cs="宋体"/>
                <w:sz w:val="21"/>
              </w:rPr>
              <w:t>出版日期</w:t>
            </w:r>
          </w:p>
        </w:tc>
      </w:tr>
      <w:tr w14:paraId="616182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92AF6E4">
            <w:pPr>
              <w:spacing w:line="260" w:lineRule="exact"/>
              <w:jc w:val="center"/>
              <w:rPr>
                <w:rFonts w:ascii="宋体"/>
                <w:sz w:val="21"/>
              </w:rPr>
            </w:pPr>
            <w:r>
              <w:rPr>
                <w:rFonts w:ascii="宋体" w:hAnsi="宋体"/>
                <w:sz w:val="21"/>
              </w:rPr>
              <w:t>1</w:t>
            </w:r>
          </w:p>
        </w:tc>
        <w:tc>
          <w:tcPr>
            <w:tcW w:w="1975" w:type="dxa"/>
            <w:vAlign w:val="center"/>
          </w:tcPr>
          <w:p w14:paraId="1ABC0E23">
            <w:pPr>
              <w:spacing w:line="260" w:lineRule="exact"/>
              <w:jc w:val="center"/>
              <w:rPr>
                <w:rFonts w:hint="eastAsia" w:ascii="宋体" w:hAnsi="宋体" w:eastAsia="宋体" w:cs="宋体"/>
                <w:sz w:val="21"/>
              </w:rPr>
            </w:pPr>
            <w:r>
              <w:rPr>
                <w:rFonts w:hint="eastAsia" w:ascii="宋体" w:hAnsi="宋体" w:eastAsia="宋体" w:cs="宋体"/>
                <w:color w:val="000000"/>
                <w:sz w:val="21"/>
                <w:szCs w:val="21"/>
                <w:u w:val="none"/>
                <w:vertAlign w:val="baseline"/>
                <w:lang w:val="en-US" w:eastAsia="zh-CN"/>
              </w:rPr>
              <w:t>《Java 程序设计基础（第 2 版）》</w:t>
            </w:r>
          </w:p>
        </w:tc>
        <w:tc>
          <w:tcPr>
            <w:tcW w:w="1701" w:type="dxa"/>
            <w:vAlign w:val="center"/>
          </w:tcPr>
          <w:p w14:paraId="329DB2A4">
            <w:pPr>
              <w:spacing w:line="260" w:lineRule="exact"/>
              <w:jc w:val="center"/>
              <w:rPr>
                <w:rFonts w:hint="eastAsia" w:ascii="宋体" w:hAnsi="宋体" w:eastAsia="宋体" w:cs="宋体"/>
                <w:sz w:val="21"/>
              </w:rPr>
            </w:pPr>
            <w:r>
              <w:rPr>
                <w:rFonts w:hint="eastAsia" w:ascii="宋体" w:hAnsi="宋体" w:eastAsia="宋体" w:cs="宋体"/>
                <w:color w:val="000000" w:themeColor="text1"/>
                <w:sz w:val="21"/>
                <w:szCs w:val="21"/>
                <w14:textFill>
                  <w14:solidFill>
                    <w14:schemeClr w14:val="tx1"/>
                  </w14:solidFill>
                </w14:textFill>
              </w:rPr>
              <w:t>精品教材</w:t>
            </w:r>
          </w:p>
        </w:tc>
        <w:tc>
          <w:tcPr>
            <w:tcW w:w="1984" w:type="dxa"/>
            <w:vAlign w:val="center"/>
          </w:tcPr>
          <w:p w14:paraId="79508DAE">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清华大学出版社</w:t>
            </w:r>
          </w:p>
        </w:tc>
        <w:tc>
          <w:tcPr>
            <w:tcW w:w="1276" w:type="dxa"/>
            <w:vAlign w:val="center"/>
          </w:tcPr>
          <w:p w14:paraId="36F4C884">
            <w:pPr>
              <w:spacing w:line="260" w:lineRule="exact"/>
              <w:jc w:val="center"/>
              <w:rPr>
                <w:rFonts w:hint="eastAsia" w:ascii="宋体" w:hAnsi="宋体" w:eastAsia="宋体" w:cs="宋体"/>
                <w:sz w:val="21"/>
              </w:rPr>
            </w:pPr>
            <w:r>
              <w:rPr>
                <w:rFonts w:hint="eastAsia" w:ascii="宋体" w:hAnsi="宋体" w:eastAsia="宋体" w:cs="宋体"/>
                <w:b w:val="0"/>
                <w:bCs/>
                <w:color w:val="000000"/>
                <w:kern w:val="0"/>
                <w:sz w:val="21"/>
                <w:szCs w:val="21"/>
                <w:u w:val="none"/>
                <w:lang w:val="en-US" w:eastAsia="zh-CN"/>
              </w:rPr>
              <w:t>董东</w:t>
            </w:r>
          </w:p>
        </w:tc>
        <w:tc>
          <w:tcPr>
            <w:tcW w:w="1711" w:type="dxa"/>
            <w:vAlign w:val="center"/>
          </w:tcPr>
          <w:p w14:paraId="7938F44B">
            <w:pPr>
              <w:spacing w:line="260" w:lineRule="exact"/>
              <w:jc w:val="center"/>
              <w:rPr>
                <w:rFonts w:hint="eastAsia" w:ascii="宋体" w:hAnsi="宋体" w:eastAsia="宋体" w:cs="宋体"/>
                <w:sz w:val="21"/>
              </w:rPr>
            </w:pPr>
            <w:r>
              <w:rPr>
                <w:rFonts w:hint="eastAsia" w:ascii="宋体" w:hAnsi="宋体" w:eastAsia="宋体" w:cs="宋体"/>
                <w:sz w:val="21"/>
              </w:rPr>
              <w:t>202</w:t>
            </w:r>
            <w:r>
              <w:rPr>
                <w:rFonts w:hint="eastAsia" w:ascii="宋体" w:hAnsi="宋体" w:cs="宋体"/>
                <w:sz w:val="21"/>
                <w:lang w:val="en-US" w:eastAsia="zh-CN"/>
              </w:rPr>
              <w:t>5</w:t>
            </w:r>
            <w:r>
              <w:rPr>
                <w:rFonts w:hint="eastAsia" w:ascii="宋体" w:hAnsi="宋体" w:eastAsia="宋体" w:cs="宋体"/>
                <w:sz w:val="21"/>
                <w:lang w:val="en-US" w:eastAsia="zh-CN"/>
              </w:rPr>
              <w:t>年</w:t>
            </w:r>
            <w:r>
              <w:rPr>
                <w:rFonts w:hint="eastAsia" w:ascii="宋体" w:hAnsi="宋体" w:eastAsia="宋体" w:cs="宋体"/>
                <w:sz w:val="21"/>
              </w:rPr>
              <w:t>0</w:t>
            </w:r>
            <w:r>
              <w:rPr>
                <w:rFonts w:hint="eastAsia" w:ascii="宋体" w:hAnsi="宋体" w:cs="宋体"/>
                <w:sz w:val="21"/>
                <w:lang w:val="en-US" w:eastAsia="zh-CN"/>
              </w:rPr>
              <w:t>1</w:t>
            </w:r>
            <w:r>
              <w:rPr>
                <w:rFonts w:hint="eastAsia" w:ascii="宋体" w:hAnsi="宋体" w:eastAsia="宋体" w:cs="宋体"/>
                <w:sz w:val="21"/>
                <w:lang w:val="en-US" w:eastAsia="zh-CN"/>
              </w:rPr>
              <w:t>月</w:t>
            </w:r>
          </w:p>
        </w:tc>
      </w:tr>
      <w:tr w14:paraId="7F3755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653E2A2">
            <w:pPr>
              <w:spacing w:line="260" w:lineRule="exact"/>
              <w:jc w:val="center"/>
              <w:rPr>
                <w:rFonts w:ascii="宋体"/>
                <w:sz w:val="21"/>
              </w:rPr>
            </w:pPr>
            <w:r>
              <w:rPr>
                <w:rFonts w:ascii="宋体" w:hAnsi="宋体"/>
                <w:sz w:val="21"/>
              </w:rPr>
              <w:t>2</w:t>
            </w:r>
          </w:p>
        </w:tc>
        <w:tc>
          <w:tcPr>
            <w:tcW w:w="1975" w:type="dxa"/>
            <w:vAlign w:val="center"/>
          </w:tcPr>
          <w:p w14:paraId="0564E0C2">
            <w:pPr>
              <w:spacing w:line="260" w:lineRule="exact"/>
              <w:jc w:val="center"/>
              <w:rPr>
                <w:rFonts w:hint="eastAsia" w:ascii="宋体" w:hAnsi="宋体" w:eastAsia="宋体" w:cs="宋体"/>
                <w:sz w:val="21"/>
              </w:rPr>
            </w:pPr>
            <w:r>
              <w:rPr>
                <w:rFonts w:hint="eastAsia" w:ascii="宋体" w:hAnsi="宋体" w:eastAsia="宋体" w:cs="宋体"/>
                <w:sz w:val="21"/>
              </w:rPr>
              <w:t>《Java 程序设计》</w:t>
            </w:r>
          </w:p>
        </w:tc>
        <w:tc>
          <w:tcPr>
            <w:tcW w:w="1701" w:type="dxa"/>
            <w:vAlign w:val="center"/>
          </w:tcPr>
          <w:p w14:paraId="56762794">
            <w:pPr>
              <w:spacing w:line="260" w:lineRule="exact"/>
              <w:jc w:val="center"/>
              <w:rPr>
                <w:rFonts w:hint="eastAsia" w:ascii="宋体" w:hAnsi="宋体" w:eastAsia="宋体" w:cs="宋体"/>
                <w:sz w:val="21"/>
              </w:rPr>
            </w:pPr>
            <w:r>
              <w:rPr>
                <w:rFonts w:hint="eastAsia" w:ascii="宋体" w:hAnsi="宋体" w:eastAsia="宋体" w:cs="宋体"/>
                <w:color w:val="000000" w:themeColor="text1"/>
                <w:sz w:val="21"/>
                <w:szCs w:val="21"/>
                <w14:textFill>
                  <w14:solidFill>
                    <w14:schemeClr w14:val="tx1"/>
                  </w14:solidFill>
                </w14:textFill>
              </w:rPr>
              <w:t>精品教材</w:t>
            </w:r>
          </w:p>
        </w:tc>
        <w:tc>
          <w:tcPr>
            <w:tcW w:w="1984" w:type="dxa"/>
            <w:vAlign w:val="center"/>
          </w:tcPr>
          <w:p w14:paraId="73903A2D">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清华大学出版社</w:t>
            </w:r>
          </w:p>
        </w:tc>
        <w:tc>
          <w:tcPr>
            <w:tcW w:w="1276" w:type="dxa"/>
            <w:vAlign w:val="center"/>
          </w:tcPr>
          <w:p w14:paraId="1E4C9896">
            <w:pPr>
              <w:spacing w:line="260" w:lineRule="exact"/>
              <w:jc w:val="center"/>
              <w:rPr>
                <w:rFonts w:hint="eastAsia" w:ascii="宋体" w:hAnsi="宋体" w:eastAsia="宋体" w:cs="宋体"/>
                <w:sz w:val="21"/>
              </w:rPr>
            </w:pPr>
            <w:r>
              <w:rPr>
                <w:rFonts w:hint="eastAsia" w:ascii="宋体" w:hAnsi="宋体" w:eastAsia="宋体" w:cs="宋体"/>
                <w:sz w:val="21"/>
              </w:rPr>
              <w:t>唐大仕</w:t>
            </w:r>
          </w:p>
        </w:tc>
        <w:tc>
          <w:tcPr>
            <w:tcW w:w="1711" w:type="dxa"/>
            <w:vAlign w:val="center"/>
          </w:tcPr>
          <w:p w14:paraId="19E4FEC3">
            <w:pPr>
              <w:spacing w:line="260" w:lineRule="exact"/>
              <w:jc w:val="center"/>
              <w:rPr>
                <w:rFonts w:hint="eastAsia" w:ascii="宋体" w:hAnsi="宋体" w:eastAsia="宋体" w:cs="宋体"/>
                <w:sz w:val="21"/>
              </w:rPr>
            </w:pPr>
            <w:r>
              <w:rPr>
                <w:rFonts w:hint="eastAsia" w:ascii="宋体" w:hAnsi="宋体" w:eastAsia="宋体" w:cs="宋体"/>
                <w:sz w:val="21"/>
              </w:rPr>
              <w:t>2021年10月</w:t>
            </w:r>
          </w:p>
        </w:tc>
      </w:tr>
      <w:tr w14:paraId="5FF16F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F3FBE5A">
            <w:pPr>
              <w:spacing w:line="260" w:lineRule="exact"/>
              <w:jc w:val="center"/>
              <w:rPr>
                <w:rFonts w:ascii="宋体"/>
                <w:sz w:val="21"/>
              </w:rPr>
            </w:pPr>
            <w:r>
              <w:rPr>
                <w:rFonts w:ascii="宋体" w:hAnsi="宋体"/>
                <w:sz w:val="21"/>
              </w:rPr>
              <w:t>3</w:t>
            </w:r>
          </w:p>
        </w:tc>
        <w:tc>
          <w:tcPr>
            <w:tcW w:w="1975" w:type="dxa"/>
            <w:vAlign w:val="center"/>
          </w:tcPr>
          <w:p w14:paraId="297755F2">
            <w:pPr>
              <w:spacing w:line="260" w:lineRule="exact"/>
              <w:jc w:val="center"/>
              <w:rPr>
                <w:rFonts w:hint="eastAsia" w:ascii="宋体" w:hAnsi="宋体" w:eastAsia="宋体" w:cs="宋体"/>
                <w:sz w:val="21"/>
                <w:lang w:eastAsia="zh-CN"/>
              </w:rPr>
            </w:pPr>
            <w:r>
              <w:rPr>
                <w:rFonts w:hint="eastAsia" w:ascii="宋体" w:hAnsi="宋体" w:eastAsia="宋体" w:cs="宋体"/>
                <w:sz w:val="21"/>
                <w:lang w:eastAsia="zh-CN"/>
              </w:rPr>
              <w:t>《普通高等学校计算机教育规划教材・Java 程序设计》</w:t>
            </w:r>
          </w:p>
        </w:tc>
        <w:tc>
          <w:tcPr>
            <w:tcW w:w="1701" w:type="dxa"/>
            <w:vAlign w:val="center"/>
          </w:tcPr>
          <w:p w14:paraId="4862BF41">
            <w:pPr>
              <w:spacing w:line="260" w:lineRule="exact"/>
              <w:jc w:val="center"/>
              <w:rPr>
                <w:rFonts w:hint="eastAsia" w:ascii="宋体" w:hAnsi="宋体" w:eastAsia="宋体" w:cs="宋体"/>
                <w:sz w:val="21"/>
              </w:rPr>
            </w:pPr>
            <w:r>
              <w:rPr>
                <w:rFonts w:hint="eastAsia" w:ascii="宋体" w:hAnsi="宋体" w:eastAsia="宋体" w:cs="宋体"/>
                <w:color w:val="000000" w:themeColor="text1"/>
                <w:sz w:val="21"/>
                <w:szCs w:val="21"/>
                <w14:textFill>
                  <w14:solidFill>
                    <w14:schemeClr w14:val="tx1"/>
                  </w14:solidFill>
                </w14:textFill>
              </w:rPr>
              <w:t>精品教材</w:t>
            </w:r>
          </w:p>
        </w:tc>
        <w:tc>
          <w:tcPr>
            <w:tcW w:w="1984" w:type="dxa"/>
            <w:vAlign w:val="center"/>
          </w:tcPr>
          <w:p w14:paraId="3C4E5E2C">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中国铁道出版社</w:t>
            </w:r>
          </w:p>
        </w:tc>
        <w:tc>
          <w:tcPr>
            <w:tcW w:w="1276" w:type="dxa"/>
            <w:vAlign w:val="center"/>
          </w:tcPr>
          <w:p w14:paraId="30198E3A">
            <w:pPr>
              <w:spacing w:line="260" w:lineRule="exact"/>
              <w:jc w:val="center"/>
              <w:rPr>
                <w:rFonts w:hint="eastAsia" w:ascii="宋体" w:hAnsi="宋体" w:eastAsia="宋体" w:cs="宋体"/>
                <w:sz w:val="21"/>
              </w:rPr>
            </w:pPr>
            <w:r>
              <w:rPr>
                <w:rFonts w:hint="eastAsia" w:ascii="宋体" w:hAnsi="宋体" w:eastAsia="宋体" w:cs="宋体"/>
                <w:sz w:val="21"/>
              </w:rPr>
              <w:t>袁兆山</w:t>
            </w:r>
          </w:p>
        </w:tc>
        <w:tc>
          <w:tcPr>
            <w:tcW w:w="1711" w:type="dxa"/>
            <w:vAlign w:val="center"/>
          </w:tcPr>
          <w:p w14:paraId="5FE77070">
            <w:pPr>
              <w:spacing w:line="260" w:lineRule="exact"/>
              <w:jc w:val="center"/>
              <w:rPr>
                <w:rFonts w:hint="eastAsia" w:ascii="宋体" w:hAnsi="宋体" w:eastAsia="宋体" w:cs="宋体"/>
                <w:sz w:val="21"/>
              </w:rPr>
            </w:pPr>
            <w:r>
              <w:rPr>
                <w:rFonts w:hint="eastAsia" w:ascii="宋体" w:hAnsi="宋体" w:eastAsia="宋体" w:cs="宋体"/>
                <w:sz w:val="21"/>
              </w:rPr>
              <w:t>20</w:t>
            </w:r>
            <w:r>
              <w:rPr>
                <w:rFonts w:hint="eastAsia" w:ascii="宋体" w:hAnsi="宋体" w:cs="宋体"/>
                <w:sz w:val="21"/>
                <w:lang w:val="en-US" w:eastAsia="zh-CN"/>
              </w:rPr>
              <w:t>17</w:t>
            </w:r>
            <w:r>
              <w:rPr>
                <w:rFonts w:hint="eastAsia" w:ascii="宋体" w:hAnsi="宋体" w:eastAsia="宋体" w:cs="宋体"/>
                <w:sz w:val="21"/>
                <w:lang w:val="en-US" w:eastAsia="zh-CN"/>
              </w:rPr>
              <w:t>年</w:t>
            </w:r>
            <w:r>
              <w:rPr>
                <w:rFonts w:hint="eastAsia" w:ascii="宋体" w:hAnsi="宋体" w:eastAsia="宋体" w:cs="宋体"/>
                <w:sz w:val="21"/>
              </w:rPr>
              <w:t>04</w:t>
            </w:r>
            <w:r>
              <w:rPr>
                <w:rFonts w:hint="eastAsia" w:ascii="宋体" w:hAnsi="宋体" w:eastAsia="宋体" w:cs="宋体"/>
                <w:sz w:val="21"/>
                <w:lang w:val="en-US" w:eastAsia="zh-CN"/>
              </w:rPr>
              <w:t>月</w:t>
            </w:r>
          </w:p>
        </w:tc>
      </w:tr>
      <w:tr w14:paraId="76548A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5532F2E5">
            <w:pPr>
              <w:spacing w:line="260" w:lineRule="exact"/>
              <w:jc w:val="center"/>
              <w:rPr>
                <w:rFonts w:hint="eastAsia" w:ascii="宋体" w:eastAsia="宋体"/>
                <w:sz w:val="21"/>
                <w:lang w:eastAsia="zh-CN"/>
              </w:rPr>
            </w:pPr>
            <w:r>
              <w:rPr>
                <w:rFonts w:hint="eastAsia" w:ascii="宋体" w:hAnsi="宋体"/>
                <w:sz w:val="21"/>
                <w:lang w:val="en-US" w:eastAsia="zh-CN"/>
              </w:rPr>
              <w:t>4</w:t>
            </w:r>
          </w:p>
        </w:tc>
        <w:tc>
          <w:tcPr>
            <w:tcW w:w="1975" w:type="dxa"/>
            <w:tcBorders>
              <w:bottom w:val="single" w:color="auto" w:sz="12" w:space="0"/>
            </w:tcBorders>
            <w:vAlign w:val="center"/>
          </w:tcPr>
          <w:p w14:paraId="3B586AEB">
            <w:pPr>
              <w:spacing w:line="260" w:lineRule="exact"/>
              <w:jc w:val="center"/>
              <w:rPr>
                <w:rFonts w:hint="eastAsia" w:ascii="宋体" w:hAnsi="宋体" w:eastAsia="宋体" w:cs="宋体"/>
                <w:sz w:val="21"/>
                <w:lang w:eastAsia="zh-CN"/>
              </w:rPr>
            </w:pPr>
            <w:r>
              <w:rPr>
                <w:rFonts w:hint="eastAsia" w:ascii="宋体" w:hAnsi="宋体" w:eastAsia="宋体" w:cs="宋体"/>
                <w:sz w:val="21"/>
                <w:lang w:eastAsia="zh-CN"/>
              </w:rPr>
              <w:t>《Java 程序设计》</w:t>
            </w:r>
          </w:p>
        </w:tc>
        <w:tc>
          <w:tcPr>
            <w:tcW w:w="1701" w:type="dxa"/>
            <w:tcBorders>
              <w:bottom w:val="single" w:color="auto" w:sz="12" w:space="0"/>
            </w:tcBorders>
            <w:vAlign w:val="center"/>
          </w:tcPr>
          <w:p w14:paraId="048FAE84">
            <w:pPr>
              <w:spacing w:line="260" w:lineRule="exact"/>
              <w:jc w:val="center"/>
              <w:rPr>
                <w:rFonts w:hint="eastAsia" w:ascii="宋体" w:hAnsi="宋体" w:eastAsia="宋体" w:cs="宋体"/>
                <w:sz w:val="21"/>
              </w:rPr>
            </w:pPr>
            <w:r>
              <w:rPr>
                <w:rFonts w:hint="eastAsia" w:ascii="宋体" w:hAnsi="宋体" w:eastAsia="宋体" w:cs="宋体"/>
                <w:color w:val="000000" w:themeColor="text1"/>
                <w:sz w:val="21"/>
                <w:szCs w:val="21"/>
                <w14:textFill>
                  <w14:solidFill>
                    <w14:schemeClr w14:val="tx1"/>
                  </w14:solidFill>
                </w14:textFill>
              </w:rPr>
              <w:t>精品教材</w:t>
            </w:r>
          </w:p>
        </w:tc>
        <w:tc>
          <w:tcPr>
            <w:tcW w:w="1984" w:type="dxa"/>
            <w:tcBorders>
              <w:bottom w:val="single" w:color="auto" w:sz="12" w:space="0"/>
            </w:tcBorders>
            <w:vAlign w:val="center"/>
          </w:tcPr>
          <w:p w14:paraId="08D16DE4">
            <w:pPr>
              <w:spacing w:line="260" w:lineRule="exact"/>
              <w:jc w:val="center"/>
              <w:rPr>
                <w:rFonts w:hint="eastAsia" w:ascii="宋体" w:hAnsi="宋体" w:eastAsia="宋体" w:cs="宋体"/>
                <w:sz w:val="21"/>
              </w:rPr>
            </w:pPr>
            <w:r>
              <w:rPr>
                <w:rFonts w:hint="eastAsia" w:ascii="宋体" w:hAnsi="宋体" w:eastAsia="宋体" w:cs="宋体"/>
                <w:i w:val="0"/>
                <w:iCs w:val="0"/>
                <w:caps w:val="0"/>
                <w:color w:val="000000"/>
                <w:spacing w:val="0"/>
                <w:sz w:val="21"/>
                <w:szCs w:val="21"/>
                <w:u w:val="none"/>
                <w:shd w:val="clear" w:color="auto" w:fill="FFFFFF"/>
              </w:rPr>
              <w:t>中国电力出版社</w:t>
            </w:r>
          </w:p>
        </w:tc>
        <w:tc>
          <w:tcPr>
            <w:tcW w:w="1276" w:type="dxa"/>
            <w:tcBorders>
              <w:bottom w:val="single" w:color="auto" w:sz="12" w:space="0"/>
            </w:tcBorders>
            <w:vAlign w:val="center"/>
          </w:tcPr>
          <w:p w14:paraId="6F40595D">
            <w:pPr>
              <w:spacing w:line="260" w:lineRule="exact"/>
              <w:jc w:val="center"/>
              <w:rPr>
                <w:rFonts w:hint="eastAsia" w:ascii="宋体" w:hAnsi="宋体" w:eastAsia="宋体" w:cs="宋体"/>
                <w:sz w:val="21"/>
              </w:rPr>
            </w:pPr>
            <w:r>
              <w:rPr>
                <w:rFonts w:hint="eastAsia" w:ascii="宋体" w:hAnsi="宋体" w:eastAsia="宋体" w:cs="宋体"/>
                <w:sz w:val="21"/>
              </w:rPr>
              <w:t>房晓溪</w:t>
            </w:r>
          </w:p>
        </w:tc>
        <w:tc>
          <w:tcPr>
            <w:tcW w:w="1711" w:type="dxa"/>
            <w:tcBorders>
              <w:bottom w:val="single" w:color="auto" w:sz="12" w:space="0"/>
            </w:tcBorders>
            <w:vAlign w:val="center"/>
          </w:tcPr>
          <w:p w14:paraId="7C52FBAE">
            <w:pPr>
              <w:spacing w:line="260" w:lineRule="exact"/>
              <w:jc w:val="center"/>
              <w:rPr>
                <w:rFonts w:hint="eastAsia" w:ascii="宋体" w:hAnsi="宋体" w:eastAsia="宋体" w:cs="宋体"/>
                <w:sz w:val="21"/>
              </w:rPr>
            </w:pPr>
            <w:r>
              <w:rPr>
                <w:rFonts w:hint="eastAsia" w:ascii="宋体" w:hAnsi="宋体" w:eastAsia="宋体" w:cs="宋体"/>
                <w:sz w:val="21"/>
              </w:rPr>
              <w:t>20</w:t>
            </w:r>
            <w:r>
              <w:rPr>
                <w:rFonts w:hint="eastAsia" w:ascii="宋体" w:hAnsi="宋体" w:cs="宋体"/>
                <w:sz w:val="21"/>
                <w:lang w:val="en-US" w:eastAsia="zh-CN"/>
              </w:rPr>
              <w:t>1</w:t>
            </w:r>
            <w:r>
              <w:rPr>
                <w:rFonts w:hint="eastAsia" w:ascii="宋体" w:hAnsi="宋体" w:eastAsia="宋体" w:cs="宋体"/>
                <w:sz w:val="21"/>
                <w:lang w:val="en-US" w:eastAsia="zh-CN"/>
              </w:rPr>
              <w:t>5年</w:t>
            </w:r>
            <w:r>
              <w:rPr>
                <w:rFonts w:hint="eastAsia" w:ascii="宋体" w:hAnsi="宋体" w:eastAsia="宋体" w:cs="宋体"/>
                <w:sz w:val="21"/>
              </w:rPr>
              <w:t>0</w:t>
            </w:r>
            <w:r>
              <w:rPr>
                <w:rFonts w:hint="eastAsia" w:ascii="宋体" w:hAnsi="宋体" w:eastAsia="宋体" w:cs="宋体"/>
                <w:sz w:val="21"/>
                <w:lang w:val="en-US" w:eastAsia="zh-CN"/>
              </w:rPr>
              <w:t>5月</w:t>
            </w:r>
          </w:p>
        </w:tc>
      </w:tr>
    </w:tbl>
    <w:p w14:paraId="7071DFD1">
      <w:pPr>
        <w:spacing w:beforeLines="50" w:line="440" w:lineRule="exact"/>
        <w:jc w:val="center"/>
        <w:rPr>
          <w:rFonts w:ascii="宋体"/>
          <w:b/>
          <w:sz w:val="21"/>
        </w:rPr>
      </w:pPr>
      <w:r>
        <w:rPr>
          <w:rFonts w:hint="eastAsia" w:ascii="宋体" w:hAnsi="宋体"/>
          <w:b/>
          <w:sz w:val="21"/>
        </w:rPr>
        <w:t>表</w:t>
      </w:r>
      <w:r>
        <w:rPr>
          <w:rFonts w:ascii="宋体" w:hAnsi="宋体"/>
          <w:b/>
          <w:sz w:val="21"/>
        </w:rPr>
        <w:t xml:space="preserve">12 </w:t>
      </w:r>
      <w:r>
        <w:rPr>
          <w:rFonts w:ascii="宋体" w:hAnsi="宋体"/>
          <w:b/>
          <w:sz w:val="21"/>
          <w:szCs w:val="21"/>
        </w:rPr>
        <w:t xml:space="preserve"> </w:t>
      </w:r>
      <w:r>
        <w:rPr>
          <w:rFonts w:hint="eastAsia" w:ascii="宋体" w:hAnsi="宋体"/>
          <w:b/>
          <w:sz w:val="21"/>
          <w:szCs w:val="21"/>
        </w:rPr>
        <w:t>《跨平台程序开发语言》</w:t>
      </w:r>
      <w:r>
        <w:rPr>
          <w:rFonts w:hint="eastAsia" w:ascii="宋体" w:hAnsi="宋体"/>
          <w:b/>
          <w:sz w:val="21"/>
        </w:rPr>
        <w:t>课程数字化资源选用表</w:t>
      </w:r>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spacing w:line="260" w:lineRule="exact"/>
              <w:jc w:val="center"/>
              <w:rPr>
                <w:rFonts w:ascii="宋体"/>
                <w:sz w:val="21"/>
              </w:rPr>
            </w:pPr>
            <w:r>
              <w:rPr>
                <w:rFonts w:hint="eastAsia" w:ascii="宋体" w:hAnsi="宋体"/>
                <w:sz w:val="21"/>
              </w:rPr>
              <w:t>序号</w:t>
            </w:r>
          </w:p>
        </w:tc>
        <w:tc>
          <w:tcPr>
            <w:tcW w:w="3756" w:type="dxa"/>
            <w:tcBorders>
              <w:top w:val="single" w:color="auto" w:sz="12" w:space="0"/>
            </w:tcBorders>
            <w:vAlign w:val="center"/>
          </w:tcPr>
          <w:p w14:paraId="1BD7B94C">
            <w:pPr>
              <w:spacing w:line="260" w:lineRule="exact"/>
              <w:jc w:val="center"/>
              <w:rPr>
                <w:rFonts w:ascii="宋体"/>
                <w:sz w:val="21"/>
              </w:rPr>
            </w:pPr>
            <w:r>
              <w:rPr>
                <w:rFonts w:hint="eastAsia" w:ascii="宋体" w:hAnsi="宋体"/>
                <w:sz w:val="21"/>
              </w:rPr>
              <w:t>数字化资源名称</w:t>
            </w:r>
          </w:p>
        </w:tc>
        <w:tc>
          <w:tcPr>
            <w:tcW w:w="4891" w:type="dxa"/>
            <w:tcBorders>
              <w:top w:val="single" w:color="auto" w:sz="12" w:space="0"/>
            </w:tcBorders>
            <w:vAlign w:val="center"/>
          </w:tcPr>
          <w:p w14:paraId="0C659FE7">
            <w:pPr>
              <w:spacing w:line="260" w:lineRule="exact"/>
              <w:jc w:val="center"/>
              <w:rPr>
                <w:rFonts w:ascii="宋体"/>
                <w:sz w:val="21"/>
              </w:rPr>
            </w:pPr>
            <w:r>
              <w:rPr>
                <w:rFonts w:hint="eastAsia" w:ascii="宋体" w:hAnsi="宋体"/>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7F71699">
            <w:pPr>
              <w:spacing w:line="260" w:lineRule="exact"/>
              <w:jc w:val="center"/>
              <w:rPr>
                <w:rFonts w:ascii="宋体"/>
                <w:sz w:val="21"/>
              </w:rPr>
            </w:pPr>
            <w:r>
              <w:rPr>
                <w:rFonts w:ascii="宋体" w:hAnsi="宋体"/>
                <w:sz w:val="21"/>
              </w:rPr>
              <w:t>1</w:t>
            </w:r>
          </w:p>
        </w:tc>
        <w:tc>
          <w:tcPr>
            <w:tcW w:w="3756" w:type="dxa"/>
            <w:vAlign w:val="center"/>
          </w:tcPr>
          <w:p w14:paraId="4CC930F4">
            <w:pPr>
              <w:spacing w:line="260" w:lineRule="exact"/>
              <w:jc w:val="center"/>
              <w:rPr>
                <w:rFonts w:ascii="宋体"/>
                <w:sz w:val="21"/>
              </w:rPr>
            </w:pPr>
            <w:r>
              <w:rPr>
                <w:rFonts w:hint="eastAsia" w:ascii="宋体"/>
                <w:sz w:val="21"/>
                <w:lang w:val="en-US" w:eastAsia="zh-CN"/>
              </w:rPr>
              <w:t>中软国际智云人才培养数字化平台</w:t>
            </w:r>
          </w:p>
        </w:tc>
        <w:tc>
          <w:tcPr>
            <w:tcW w:w="4891" w:type="dxa"/>
            <w:vAlign w:val="center"/>
          </w:tcPr>
          <w:p w14:paraId="5FAF966B">
            <w:pPr>
              <w:spacing w:line="260" w:lineRule="exact"/>
              <w:jc w:val="center"/>
              <w:rPr>
                <w:rFonts w:ascii="宋体"/>
                <w:sz w:val="21"/>
              </w:rPr>
            </w:pPr>
            <w:r>
              <w:rPr>
                <w:rFonts w:hint="eastAsia" w:ascii="宋体"/>
                <w:sz w:val="21"/>
              </w:rPr>
              <w:t>https://www.omniedu.com/</w:t>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948CDD">
            <w:pPr>
              <w:spacing w:line="260" w:lineRule="exact"/>
              <w:jc w:val="center"/>
              <w:rPr>
                <w:rFonts w:ascii="宋体"/>
                <w:sz w:val="21"/>
              </w:rPr>
            </w:pPr>
            <w:r>
              <w:rPr>
                <w:rFonts w:ascii="宋体" w:hAnsi="宋体"/>
                <w:sz w:val="21"/>
              </w:rPr>
              <w:t>2</w:t>
            </w:r>
          </w:p>
        </w:tc>
        <w:tc>
          <w:tcPr>
            <w:tcW w:w="3756" w:type="dxa"/>
            <w:vAlign w:val="center"/>
          </w:tcPr>
          <w:p w14:paraId="2D2A2B5A">
            <w:pPr>
              <w:spacing w:line="260" w:lineRule="exact"/>
              <w:jc w:val="center"/>
              <w:rPr>
                <w:rFonts w:ascii="宋体"/>
                <w:sz w:val="21"/>
              </w:rPr>
            </w:pPr>
            <w:r>
              <w:rPr>
                <w:rFonts w:hint="eastAsia" w:ascii="宋体"/>
                <w:sz w:val="21"/>
                <w:lang w:val="en-US" w:eastAsia="zh-CN"/>
              </w:rPr>
              <w:t>CSDN专业开发者社区</w:t>
            </w:r>
          </w:p>
        </w:tc>
        <w:tc>
          <w:tcPr>
            <w:tcW w:w="4891" w:type="dxa"/>
            <w:vAlign w:val="center"/>
          </w:tcPr>
          <w:p w14:paraId="5405B1BA">
            <w:pPr>
              <w:spacing w:line="260" w:lineRule="exact"/>
              <w:jc w:val="center"/>
              <w:rPr>
                <w:rFonts w:ascii="宋体"/>
                <w:sz w:val="21"/>
              </w:rPr>
            </w:pPr>
            <w:r>
              <w:rPr>
                <w:rFonts w:hint="eastAsia" w:ascii="宋体"/>
                <w:sz w:val="21"/>
              </w:rPr>
              <w:t>https://www.</w:t>
            </w:r>
            <w:r>
              <w:rPr>
                <w:rFonts w:hint="eastAsia" w:ascii="宋体"/>
                <w:sz w:val="21"/>
                <w:lang w:val="en-US" w:eastAsia="zh-CN"/>
              </w:rPr>
              <w:t>csdn.net</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87D3B08">
            <w:pPr>
              <w:spacing w:line="260" w:lineRule="exact"/>
              <w:jc w:val="center"/>
              <w:rPr>
                <w:rFonts w:ascii="宋体"/>
                <w:sz w:val="21"/>
              </w:rPr>
            </w:pPr>
            <w:r>
              <w:rPr>
                <w:rFonts w:ascii="宋体" w:hAnsi="宋体"/>
                <w:sz w:val="21"/>
              </w:rPr>
              <w:t>3</w:t>
            </w:r>
          </w:p>
        </w:tc>
        <w:tc>
          <w:tcPr>
            <w:tcW w:w="3756" w:type="dxa"/>
            <w:vAlign w:val="center"/>
          </w:tcPr>
          <w:p w14:paraId="013E8696">
            <w:pPr>
              <w:spacing w:line="260" w:lineRule="exact"/>
              <w:jc w:val="center"/>
              <w:rPr>
                <w:rFonts w:ascii="宋体"/>
                <w:sz w:val="21"/>
              </w:rPr>
            </w:pPr>
            <w:r>
              <w:rPr>
                <w:rFonts w:hint="eastAsia" w:ascii="宋体" w:hAnsi="宋体" w:eastAsia="宋体" w:cs="宋体"/>
                <w:sz w:val="21"/>
                <w:szCs w:val="21"/>
                <w:lang w:val="en-US" w:eastAsia="zh-CN"/>
              </w:rPr>
              <w:t>中国大学慕课网</w:t>
            </w:r>
          </w:p>
        </w:tc>
        <w:tc>
          <w:tcPr>
            <w:tcW w:w="4891" w:type="dxa"/>
            <w:vAlign w:val="center"/>
          </w:tcPr>
          <w:p w14:paraId="79BA5BE0">
            <w:pPr>
              <w:spacing w:line="260" w:lineRule="exact"/>
              <w:jc w:val="center"/>
              <w:rPr>
                <w:rFonts w:ascii="宋体"/>
                <w:sz w:val="21"/>
              </w:rPr>
            </w:pPr>
            <w:r>
              <w:rPr>
                <w:rFonts w:hint="eastAsia" w:ascii="宋体" w:hAnsi="宋体" w:eastAsia="宋体" w:cs="宋体"/>
                <w:sz w:val="21"/>
                <w:szCs w:val="21"/>
              </w:rPr>
              <w:t>https://www.icourse163.org/</w:t>
            </w:r>
          </w:p>
        </w:tc>
      </w:tr>
    </w:tbl>
    <w:p w14:paraId="2999D437">
      <w:pPr>
        <w:widowControl/>
        <w:spacing w:beforeLines="50" w:afterLines="50" w:line="440" w:lineRule="exact"/>
        <w:ind w:firstLine="482" w:firstLineChars="200"/>
        <w:jc w:val="left"/>
        <w:outlineLvl w:val="0"/>
        <w:rPr>
          <w:rFonts w:ascii="宋体"/>
          <w:b/>
          <w:sz w:val="24"/>
        </w:rPr>
      </w:pPr>
      <w:bookmarkStart w:id="18" w:name="_Toc30375_WPSOffice_Level1"/>
      <w:r>
        <w:rPr>
          <w:rFonts w:hint="eastAsia" w:ascii="宋体" w:hAnsi="宋体"/>
          <w:b/>
          <w:sz w:val="24"/>
        </w:rPr>
        <w:t>六、其他</w:t>
      </w:r>
      <w:bookmarkEnd w:id="18"/>
    </w:p>
    <w:p w14:paraId="19DD9FD2">
      <w:pPr>
        <w:widowControl/>
        <w:jc w:val="left"/>
        <w:rPr>
          <w:rFonts w:ascii="宋体"/>
          <w:sz w:val="24"/>
        </w:rPr>
      </w:pPr>
      <w:r>
        <w:rPr>
          <w:rFonts w:ascii="宋体"/>
          <w:b/>
          <w:sz w:val="24"/>
        </w:rPr>
        <w:br w:type="page"/>
      </w:r>
      <w:bookmarkStart w:id="19" w:name="_Toc13980_WPSOffice_Level1"/>
      <w:r>
        <w:rPr>
          <w:rFonts w:hint="eastAsia" w:ascii="宋体" w:hAnsi="宋体"/>
          <w:b/>
          <w:sz w:val="24"/>
        </w:rPr>
        <w:t>附件：外显行为动词参考表</w:t>
      </w:r>
      <w:bookmarkEnd w:id="19"/>
    </w:p>
    <w:tbl>
      <w:tblPr>
        <w:tblStyle w:val="6"/>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851"/>
        <w:gridCol w:w="7796"/>
      </w:tblGrid>
      <w:tr w14:paraId="4E0B0B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2A841F6A">
            <w:pPr>
              <w:jc w:val="center"/>
              <w:rPr>
                <w:rFonts w:ascii="宋体"/>
                <w:b/>
                <w:sz w:val="21"/>
              </w:rPr>
            </w:pPr>
            <w:r>
              <w:rPr>
                <w:rFonts w:hint="eastAsia" w:ascii="宋体" w:hAnsi="宋体"/>
                <w:b/>
                <w:sz w:val="21"/>
              </w:rPr>
              <w:t>序号</w:t>
            </w:r>
          </w:p>
        </w:tc>
        <w:tc>
          <w:tcPr>
            <w:tcW w:w="851" w:type="dxa"/>
            <w:tcBorders>
              <w:top w:val="single" w:color="auto" w:sz="12" w:space="0"/>
            </w:tcBorders>
            <w:vAlign w:val="center"/>
          </w:tcPr>
          <w:p w14:paraId="29CC8A29">
            <w:pPr>
              <w:jc w:val="center"/>
              <w:rPr>
                <w:rFonts w:ascii="宋体"/>
                <w:b/>
                <w:sz w:val="21"/>
              </w:rPr>
            </w:pPr>
            <w:r>
              <w:rPr>
                <w:rFonts w:hint="eastAsia" w:ascii="宋体" w:hAnsi="宋体"/>
                <w:b/>
                <w:sz w:val="21"/>
              </w:rPr>
              <w:t>分类</w:t>
            </w:r>
          </w:p>
        </w:tc>
        <w:tc>
          <w:tcPr>
            <w:tcW w:w="7796" w:type="dxa"/>
            <w:tcBorders>
              <w:top w:val="single" w:color="auto" w:sz="12" w:space="0"/>
            </w:tcBorders>
            <w:vAlign w:val="center"/>
          </w:tcPr>
          <w:p w14:paraId="5E95A21F">
            <w:pPr>
              <w:jc w:val="center"/>
              <w:rPr>
                <w:rFonts w:ascii="宋体"/>
                <w:b/>
                <w:sz w:val="21"/>
              </w:rPr>
            </w:pPr>
            <w:r>
              <w:rPr>
                <w:rFonts w:hint="eastAsia" w:ascii="宋体" w:hAnsi="宋体"/>
                <w:b/>
                <w:sz w:val="21"/>
              </w:rPr>
              <w:t>外显行为动词举例</w:t>
            </w:r>
          </w:p>
        </w:tc>
      </w:tr>
      <w:tr w14:paraId="1A63A6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C092709">
            <w:pPr>
              <w:jc w:val="center"/>
              <w:rPr>
                <w:rFonts w:ascii="宋体"/>
                <w:sz w:val="21"/>
              </w:rPr>
            </w:pPr>
            <w:r>
              <w:rPr>
                <w:rFonts w:ascii="宋体" w:hAnsi="宋体"/>
                <w:sz w:val="21"/>
              </w:rPr>
              <w:t>1</w:t>
            </w:r>
          </w:p>
        </w:tc>
        <w:tc>
          <w:tcPr>
            <w:tcW w:w="851" w:type="dxa"/>
            <w:vAlign w:val="center"/>
          </w:tcPr>
          <w:p w14:paraId="64DA3F76">
            <w:pPr>
              <w:jc w:val="center"/>
              <w:rPr>
                <w:rFonts w:ascii="宋体"/>
                <w:sz w:val="21"/>
              </w:rPr>
            </w:pPr>
            <w:r>
              <w:rPr>
                <w:rFonts w:hint="eastAsia" w:ascii="宋体" w:hAnsi="宋体"/>
                <w:sz w:val="21"/>
              </w:rPr>
              <w:t>知识目标描述</w:t>
            </w:r>
          </w:p>
        </w:tc>
        <w:tc>
          <w:tcPr>
            <w:tcW w:w="7796" w:type="dxa"/>
            <w:vAlign w:val="center"/>
          </w:tcPr>
          <w:p w14:paraId="449DFBFE">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）了解层面：说出、背诵、辨认、列举、复述、回忆、选出等；</w:t>
            </w:r>
          </w:p>
          <w:p w14:paraId="4F1F2BDD">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）理解层面：解释、说明、归纳、概述、推断、区别、提供、预测等；</w:t>
            </w:r>
          </w:p>
          <w:p w14:paraId="76C6729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）掌握层面：设计、辩护、质疑、撰写、解决、计划、总结、推导等。</w:t>
            </w:r>
          </w:p>
        </w:tc>
      </w:tr>
      <w:tr w14:paraId="650318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A50A4D0">
            <w:pPr>
              <w:jc w:val="center"/>
              <w:rPr>
                <w:rFonts w:ascii="宋体"/>
                <w:sz w:val="21"/>
              </w:rPr>
            </w:pPr>
            <w:r>
              <w:rPr>
                <w:rFonts w:ascii="宋体" w:hAnsi="宋体"/>
                <w:sz w:val="21"/>
              </w:rPr>
              <w:t>2</w:t>
            </w:r>
          </w:p>
        </w:tc>
        <w:tc>
          <w:tcPr>
            <w:tcW w:w="851" w:type="dxa"/>
            <w:vAlign w:val="center"/>
          </w:tcPr>
          <w:p w14:paraId="5F6B29D2">
            <w:pPr>
              <w:jc w:val="center"/>
              <w:rPr>
                <w:rFonts w:ascii="宋体"/>
                <w:sz w:val="21"/>
              </w:rPr>
            </w:pPr>
            <w:r>
              <w:rPr>
                <w:rFonts w:hint="eastAsia" w:ascii="宋体" w:hAnsi="宋体"/>
                <w:sz w:val="21"/>
              </w:rPr>
              <w:t>技能目标描述</w:t>
            </w:r>
          </w:p>
        </w:tc>
        <w:tc>
          <w:tcPr>
            <w:tcW w:w="7796" w:type="dxa"/>
            <w:vAlign w:val="center"/>
          </w:tcPr>
          <w:p w14:paraId="67821E01">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）模仿层面：模拟、重复、再现、扩展、例证等；</w:t>
            </w:r>
          </w:p>
          <w:p w14:paraId="76B23B67">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）操作层面：完成、制订、解决、安装、测量、绘制等；</w:t>
            </w:r>
          </w:p>
          <w:p w14:paraId="1AF3B6E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）迁移层面：创新、灵活运用、举一反三、触类旁通等。</w:t>
            </w:r>
          </w:p>
        </w:tc>
      </w:tr>
      <w:tr w14:paraId="71ADD1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0608A439">
            <w:pPr>
              <w:jc w:val="center"/>
              <w:rPr>
                <w:rFonts w:ascii="宋体"/>
                <w:sz w:val="21"/>
              </w:rPr>
            </w:pPr>
            <w:r>
              <w:rPr>
                <w:rFonts w:ascii="宋体" w:hAnsi="宋体"/>
                <w:sz w:val="21"/>
              </w:rPr>
              <w:t>3</w:t>
            </w:r>
          </w:p>
        </w:tc>
        <w:tc>
          <w:tcPr>
            <w:tcW w:w="851" w:type="dxa"/>
            <w:tcBorders>
              <w:bottom w:val="single" w:color="auto" w:sz="12" w:space="0"/>
            </w:tcBorders>
            <w:vAlign w:val="center"/>
          </w:tcPr>
          <w:p w14:paraId="1263EA83">
            <w:pPr>
              <w:jc w:val="center"/>
              <w:rPr>
                <w:rFonts w:ascii="宋体"/>
                <w:sz w:val="21"/>
              </w:rPr>
            </w:pPr>
            <w:r>
              <w:rPr>
                <w:rFonts w:hint="eastAsia" w:ascii="宋体" w:hAnsi="宋体"/>
                <w:sz w:val="21"/>
              </w:rPr>
              <w:t>素质目标描述</w:t>
            </w:r>
          </w:p>
        </w:tc>
        <w:tc>
          <w:tcPr>
            <w:tcW w:w="7796" w:type="dxa"/>
            <w:tcBorders>
              <w:bottom w:val="single" w:color="auto" w:sz="12" w:space="0"/>
            </w:tcBorders>
            <w:vAlign w:val="center"/>
          </w:tcPr>
          <w:p w14:paraId="5CBFBB80">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）感受层面：参与、寻找、交流、分享、考察等；</w:t>
            </w:r>
          </w:p>
          <w:p w14:paraId="56C8AEC1">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）认同层面：认可、接受、欣赏、关注、拒绝、摒弃等；</w:t>
            </w:r>
          </w:p>
          <w:p w14:paraId="06462783">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）内化层面：形成、具有、树立、热爱、坚持、追求等。</w:t>
            </w:r>
          </w:p>
        </w:tc>
      </w:tr>
    </w:tbl>
    <w:p w14:paraId="7F346541">
      <w:pPr>
        <w:spacing w:line="360" w:lineRule="auto"/>
        <w:ind w:firstLine="480" w:firstLineChars="200"/>
        <w:jc w:val="left"/>
        <w:rPr>
          <w:rFonts w:ascii="宋体"/>
          <w:sz w:val="24"/>
        </w:rPr>
      </w:pPr>
    </w:p>
    <w:sectPr>
      <w:footerReference r:id="rId5" w:type="first"/>
      <w:footerReference r:id="rId4" w:type="default"/>
      <w:pgSz w:w="11906" w:h="16838"/>
      <w:pgMar w:top="1418" w:right="1134" w:bottom="1134" w:left="1418" w:header="851" w:footer="992" w:gutter="0"/>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8BD95">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1 -</w:t>
    </w:r>
    <w:r>
      <w:rPr>
        <w:b/>
        <w:sz w:val="21"/>
      </w:rPr>
      <w:fldChar w:fldCharType="end"/>
    </w:r>
  </w:p>
  <w:p w14:paraId="518B7C1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4"/>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doNotDisplayPageBoundaries w:val="1"/>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0090"/>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4336"/>
    <w:rsid w:val="00706F94"/>
    <w:rsid w:val="00712BE3"/>
    <w:rsid w:val="00735149"/>
    <w:rsid w:val="007367B0"/>
    <w:rsid w:val="00740C69"/>
    <w:rsid w:val="007548BE"/>
    <w:rsid w:val="0077067C"/>
    <w:rsid w:val="00771512"/>
    <w:rsid w:val="007720D0"/>
    <w:rsid w:val="007758B6"/>
    <w:rsid w:val="00781D2E"/>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2713A8B"/>
    <w:rsid w:val="02A36BFB"/>
    <w:rsid w:val="034766CD"/>
    <w:rsid w:val="042D612C"/>
    <w:rsid w:val="04A477DE"/>
    <w:rsid w:val="058B2C36"/>
    <w:rsid w:val="061F4BEB"/>
    <w:rsid w:val="06222576"/>
    <w:rsid w:val="065F3486"/>
    <w:rsid w:val="08874912"/>
    <w:rsid w:val="09E574FA"/>
    <w:rsid w:val="0B152188"/>
    <w:rsid w:val="0B53352A"/>
    <w:rsid w:val="0BB56CA2"/>
    <w:rsid w:val="0BEA58E4"/>
    <w:rsid w:val="0C1C7A68"/>
    <w:rsid w:val="0C48497A"/>
    <w:rsid w:val="0D6A5461"/>
    <w:rsid w:val="0E075CE5"/>
    <w:rsid w:val="0E54415D"/>
    <w:rsid w:val="0E72396F"/>
    <w:rsid w:val="0E95488F"/>
    <w:rsid w:val="0F692FC4"/>
    <w:rsid w:val="0F7B4AA5"/>
    <w:rsid w:val="0FD146C5"/>
    <w:rsid w:val="10863144"/>
    <w:rsid w:val="10B169D0"/>
    <w:rsid w:val="117D360F"/>
    <w:rsid w:val="125B71A9"/>
    <w:rsid w:val="12747CB6"/>
    <w:rsid w:val="14B20E85"/>
    <w:rsid w:val="14F055ED"/>
    <w:rsid w:val="15D078F9"/>
    <w:rsid w:val="15D87540"/>
    <w:rsid w:val="178D35C8"/>
    <w:rsid w:val="17B44FF8"/>
    <w:rsid w:val="1AE479A2"/>
    <w:rsid w:val="1AFC1190"/>
    <w:rsid w:val="1B511E46"/>
    <w:rsid w:val="1D451D1F"/>
    <w:rsid w:val="1D646B79"/>
    <w:rsid w:val="1F1D7587"/>
    <w:rsid w:val="21352D06"/>
    <w:rsid w:val="21883ECA"/>
    <w:rsid w:val="22643BC0"/>
    <w:rsid w:val="233139A1"/>
    <w:rsid w:val="24612064"/>
    <w:rsid w:val="26AB7469"/>
    <w:rsid w:val="26C83662"/>
    <w:rsid w:val="275A1718"/>
    <w:rsid w:val="27606603"/>
    <w:rsid w:val="28553C8E"/>
    <w:rsid w:val="28621F40"/>
    <w:rsid w:val="28C52BC1"/>
    <w:rsid w:val="28C66939"/>
    <w:rsid w:val="29623982"/>
    <w:rsid w:val="297D349C"/>
    <w:rsid w:val="2A16772A"/>
    <w:rsid w:val="2A4A36B6"/>
    <w:rsid w:val="2A57441F"/>
    <w:rsid w:val="2A9C45A7"/>
    <w:rsid w:val="2C574478"/>
    <w:rsid w:val="2CEA3982"/>
    <w:rsid w:val="2DB476A8"/>
    <w:rsid w:val="2E342143"/>
    <w:rsid w:val="2E361B2F"/>
    <w:rsid w:val="2F104DB2"/>
    <w:rsid w:val="2FBE65BC"/>
    <w:rsid w:val="2FF06F1B"/>
    <w:rsid w:val="30336FAA"/>
    <w:rsid w:val="3069477A"/>
    <w:rsid w:val="31BD2FCF"/>
    <w:rsid w:val="31F6203D"/>
    <w:rsid w:val="335334BF"/>
    <w:rsid w:val="339C6C14"/>
    <w:rsid w:val="33B57D5B"/>
    <w:rsid w:val="33BF2B0A"/>
    <w:rsid w:val="34D67A66"/>
    <w:rsid w:val="34E645EB"/>
    <w:rsid w:val="34E712DB"/>
    <w:rsid w:val="351F18AB"/>
    <w:rsid w:val="35357321"/>
    <w:rsid w:val="35AE3E4E"/>
    <w:rsid w:val="36186477"/>
    <w:rsid w:val="36307785"/>
    <w:rsid w:val="36CD7F84"/>
    <w:rsid w:val="370C40B1"/>
    <w:rsid w:val="37824D4C"/>
    <w:rsid w:val="3AF65962"/>
    <w:rsid w:val="3B375BD2"/>
    <w:rsid w:val="3BB15227"/>
    <w:rsid w:val="3BF22E47"/>
    <w:rsid w:val="3D276483"/>
    <w:rsid w:val="3D8153C7"/>
    <w:rsid w:val="3D911531"/>
    <w:rsid w:val="3D94095C"/>
    <w:rsid w:val="3E396178"/>
    <w:rsid w:val="3EBC62B4"/>
    <w:rsid w:val="3F342B66"/>
    <w:rsid w:val="40F24318"/>
    <w:rsid w:val="4105404B"/>
    <w:rsid w:val="416E470D"/>
    <w:rsid w:val="42B3131D"/>
    <w:rsid w:val="431174EA"/>
    <w:rsid w:val="4423303D"/>
    <w:rsid w:val="44433F95"/>
    <w:rsid w:val="44962582"/>
    <w:rsid w:val="44E81CBA"/>
    <w:rsid w:val="44E90B9C"/>
    <w:rsid w:val="451900C5"/>
    <w:rsid w:val="46584C1D"/>
    <w:rsid w:val="46821C9A"/>
    <w:rsid w:val="473236C0"/>
    <w:rsid w:val="477A4D4D"/>
    <w:rsid w:val="47D25BD3"/>
    <w:rsid w:val="48134D18"/>
    <w:rsid w:val="48286871"/>
    <w:rsid w:val="4A3B0ADD"/>
    <w:rsid w:val="4A6B1BCF"/>
    <w:rsid w:val="4B1B0359"/>
    <w:rsid w:val="4B490FD8"/>
    <w:rsid w:val="4BC114B6"/>
    <w:rsid w:val="4C6E57B5"/>
    <w:rsid w:val="4D310490"/>
    <w:rsid w:val="4D382434"/>
    <w:rsid w:val="4E446F43"/>
    <w:rsid w:val="4E927F77"/>
    <w:rsid w:val="4FB35515"/>
    <w:rsid w:val="52203A33"/>
    <w:rsid w:val="5325232B"/>
    <w:rsid w:val="533A0A55"/>
    <w:rsid w:val="53746E0E"/>
    <w:rsid w:val="53A73CAD"/>
    <w:rsid w:val="5451122D"/>
    <w:rsid w:val="549E0261"/>
    <w:rsid w:val="55627866"/>
    <w:rsid w:val="55691A78"/>
    <w:rsid w:val="559E6613"/>
    <w:rsid w:val="56505911"/>
    <w:rsid w:val="56772E9D"/>
    <w:rsid w:val="56FE7560"/>
    <w:rsid w:val="58F66EB6"/>
    <w:rsid w:val="58FE78A6"/>
    <w:rsid w:val="592E7E87"/>
    <w:rsid w:val="599B15D3"/>
    <w:rsid w:val="5A064894"/>
    <w:rsid w:val="5AFB109A"/>
    <w:rsid w:val="5C883EAA"/>
    <w:rsid w:val="5DB25078"/>
    <w:rsid w:val="5E2A4C99"/>
    <w:rsid w:val="5E5830EC"/>
    <w:rsid w:val="5EFD0600"/>
    <w:rsid w:val="5F8D54E0"/>
    <w:rsid w:val="60035A49"/>
    <w:rsid w:val="60996106"/>
    <w:rsid w:val="60AC3EF0"/>
    <w:rsid w:val="620D058E"/>
    <w:rsid w:val="62200EDA"/>
    <w:rsid w:val="626A5FAC"/>
    <w:rsid w:val="63AD6150"/>
    <w:rsid w:val="641C32D6"/>
    <w:rsid w:val="64735C16"/>
    <w:rsid w:val="6550341E"/>
    <w:rsid w:val="66044022"/>
    <w:rsid w:val="661D6738"/>
    <w:rsid w:val="666A657B"/>
    <w:rsid w:val="66CA526B"/>
    <w:rsid w:val="674A6127"/>
    <w:rsid w:val="67A21D44"/>
    <w:rsid w:val="67CC6DC1"/>
    <w:rsid w:val="6828049B"/>
    <w:rsid w:val="68295FC1"/>
    <w:rsid w:val="686D1270"/>
    <w:rsid w:val="6A0E36C1"/>
    <w:rsid w:val="6A183878"/>
    <w:rsid w:val="6A3F64B4"/>
    <w:rsid w:val="6A9C0CCD"/>
    <w:rsid w:val="6B517D09"/>
    <w:rsid w:val="6BAB5CDB"/>
    <w:rsid w:val="6BD718E7"/>
    <w:rsid w:val="6BD911BA"/>
    <w:rsid w:val="6CE16E6B"/>
    <w:rsid w:val="6FAD7650"/>
    <w:rsid w:val="704A4D27"/>
    <w:rsid w:val="705A000D"/>
    <w:rsid w:val="70E23573"/>
    <w:rsid w:val="732775A1"/>
    <w:rsid w:val="73683E42"/>
    <w:rsid w:val="738A200A"/>
    <w:rsid w:val="74BD1F21"/>
    <w:rsid w:val="75994786"/>
    <w:rsid w:val="76EA2DC0"/>
    <w:rsid w:val="777F4DB5"/>
    <w:rsid w:val="79094AF6"/>
    <w:rsid w:val="798B433F"/>
    <w:rsid w:val="79AC7A2F"/>
    <w:rsid w:val="79DD40A7"/>
    <w:rsid w:val="79E24222"/>
    <w:rsid w:val="79E663D9"/>
    <w:rsid w:val="7A097A01"/>
    <w:rsid w:val="7AA8546C"/>
    <w:rsid w:val="7ADB139D"/>
    <w:rsid w:val="7B413C96"/>
    <w:rsid w:val="7C1E524E"/>
    <w:rsid w:val="7C4428B8"/>
    <w:rsid w:val="7D126BCC"/>
    <w:rsid w:val="7D5A6419"/>
    <w:rsid w:val="7D926C74"/>
    <w:rsid w:val="7E050885"/>
    <w:rsid w:val="7E410531"/>
    <w:rsid w:val="7EA91C7B"/>
    <w:rsid w:val="7F7D63C3"/>
    <w:rsid w:val="7FC468A4"/>
    <w:rsid w:val="7FD601C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character" w:default="1" w:styleId="8">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0"/>
    <w:semiHidden/>
    <w:qFormat/>
    <w:uiPriority w:val="99"/>
    <w:pPr>
      <w:ind w:left="100" w:leftChars="2500"/>
    </w:pPr>
  </w:style>
  <w:style w:type="paragraph" w:styleId="3">
    <w:name w:val="Balloon Text"/>
    <w:basedOn w:val="1"/>
    <w:link w:val="11"/>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Date Char"/>
    <w:basedOn w:val="8"/>
    <w:link w:val="2"/>
    <w:semiHidden/>
    <w:qFormat/>
    <w:locked/>
    <w:uiPriority w:val="99"/>
    <w:rPr>
      <w:rFonts w:cs="Times New Roman"/>
    </w:rPr>
  </w:style>
  <w:style w:type="character" w:customStyle="1" w:styleId="11">
    <w:name w:val="Balloon Text Char"/>
    <w:basedOn w:val="8"/>
    <w:link w:val="3"/>
    <w:semiHidden/>
    <w:qFormat/>
    <w:locked/>
    <w:uiPriority w:val="99"/>
    <w:rPr>
      <w:rFonts w:cs="Times New Roman"/>
      <w:sz w:val="18"/>
      <w:szCs w:val="18"/>
    </w:rPr>
  </w:style>
  <w:style w:type="character" w:customStyle="1" w:styleId="12">
    <w:name w:val="Footer Char"/>
    <w:basedOn w:val="8"/>
    <w:link w:val="4"/>
    <w:qFormat/>
    <w:locked/>
    <w:uiPriority w:val="99"/>
    <w:rPr>
      <w:rFonts w:cs="Times New Roman"/>
      <w:sz w:val="18"/>
      <w:szCs w:val="18"/>
    </w:rPr>
  </w:style>
  <w:style w:type="character" w:customStyle="1" w:styleId="13">
    <w:name w:val="Header Char"/>
    <w:basedOn w:val="8"/>
    <w:link w:val="5"/>
    <w:qFormat/>
    <w:locked/>
    <w:uiPriority w:val="99"/>
    <w:rPr>
      <w:rFonts w:cs="Times New Roman"/>
      <w:sz w:val="18"/>
      <w:szCs w:val="18"/>
    </w:rPr>
  </w:style>
  <w:style w:type="paragraph" w:customStyle="1" w:styleId="14">
    <w:name w:val="WPSOffice手动目录 1"/>
    <w:qFormat/>
    <w:uiPriority w:val="99"/>
    <w:rPr>
      <w:rFonts w:ascii="Calibri" w:hAnsi="Calibri" w:eastAsia="宋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15</Pages>
  <Words>6876</Words>
  <Characters>7721</Characters>
  <Lines>0</Lines>
  <Paragraphs>0</Paragraphs>
  <TotalTime>0</TotalTime>
  <ScaleCrop>false</ScaleCrop>
  <LinksUpToDate>false</LinksUpToDate>
  <CharactersWithSpaces>8231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阎菲菲</cp:lastModifiedBy>
  <cp:lastPrinted>2019-07-04T04:32:00Z</cp:lastPrinted>
  <dcterms:modified xsi:type="dcterms:W3CDTF">2025-12-29T01:51:47Z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036ED7A3DA2343E09EEEEEC4BEB7B849_13</vt:lpwstr>
  </property>
  <property fmtid="{D5CDD505-2E9C-101B-9397-08002B2CF9AE}" pid="4" name="commondata">
    <vt:lpwstr>eyJoZGlkIjoiYjRmODAwMjI5MTJmYzU1NzgxMDg0ZDk4YmE3OWZhZDQifQ==</vt:lpwstr>
  </property>
  <property fmtid="{D5CDD505-2E9C-101B-9397-08002B2CF9AE}" pid="5" name="KSOTemplateDocerSaveRecord">
    <vt:lpwstr>eyJoZGlkIjoiMjg0NGI1ZDViZGNiOGNmM2JlYTZiODNkZmY4N2NiMGYiLCJ1c2VySWQiOiIyODUzOTgxMjEifQ==</vt:lpwstr>
  </property>
</Properties>
</file>