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443E96">
      <w:pPr>
        <w:spacing w:before="156" w:beforeLines="50" w:after="156" w:afterLines="50"/>
        <w:ind w:firstLine="1606" w:firstLineChars="500"/>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吉林水利电力职业学院《</w:t>
      </w:r>
      <w:r>
        <w:rPr>
          <w:rFonts w:hint="eastAsia" w:ascii="宋体" w:hAnsi="宋体" w:eastAsia="宋体" w:cs="宋体"/>
          <w:b/>
          <w:color w:val="000000" w:themeColor="text1"/>
          <w:sz w:val="32"/>
          <w:szCs w:val="32"/>
          <w:lang w:val="en-US" w:eastAsia="zh-CN"/>
          <w14:textFill>
            <w14:solidFill>
              <w14:schemeClr w14:val="tx1"/>
            </w14:solidFill>
          </w14:textFill>
        </w:rPr>
        <w:t>数字三维角色设计</w:t>
      </w:r>
      <w:r>
        <w:rPr>
          <w:rFonts w:hint="eastAsia" w:ascii="宋体" w:hAnsi="宋体" w:eastAsia="宋体" w:cs="宋体"/>
          <w:b/>
          <w:color w:val="000000" w:themeColor="text1"/>
          <w:sz w:val="32"/>
          <w:szCs w:val="32"/>
          <w14:textFill>
            <w14:solidFill>
              <w14:schemeClr w14:val="tx1"/>
            </w14:solidFill>
          </w14:textFill>
        </w:rPr>
        <w:t>》课程学期授课计划</w:t>
      </w:r>
    </w:p>
    <w:tbl>
      <w:tblPr>
        <w:tblStyle w:val="5"/>
        <w:tblW w:w="1458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86"/>
        <w:gridCol w:w="1682"/>
        <w:gridCol w:w="1560"/>
        <w:gridCol w:w="1020"/>
        <w:gridCol w:w="1590"/>
        <w:gridCol w:w="2332"/>
        <w:gridCol w:w="1165"/>
        <w:gridCol w:w="616"/>
        <w:gridCol w:w="613"/>
        <w:gridCol w:w="2222"/>
      </w:tblGrid>
      <w:tr w14:paraId="2A7AF6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786" w:type="dxa"/>
            <w:tcBorders>
              <w:top w:val="single" w:color="auto" w:sz="12" w:space="0"/>
              <w:left w:val="single" w:color="auto" w:sz="12" w:space="0"/>
              <w:bottom w:val="single" w:color="auto" w:sz="6" w:space="0"/>
            </w:tcBorders>
            <w:vAlign w:val="center"/>
          </w:tcPr>
          <w:p w14:paraId="262070F5">
            <w:pPr>
              <w:spacing w:line="360" w:lineRule="auto"/>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专业名称</w:t>
            </w:r>
          </w:p>
        </w:tc>
        <w:tc>
          <w:tcPr>
            <w:tcW w:w="4262" w:type="dxa"/>
            <w:gridSpan w:val="3"/>
            <w:tcBorders>
              <w:top w:val="single" w:color="auto" w:sz="12" w:space="0"/>
              <w:bottom w:val="single" w:color="auto" w:sz="6" w:space="0"/>
            </w:tcBorders>
            <w:vAlign w:val="center"/>
          </w:tcPr>
          <w:p w14:paraId="39085B61">
            <w:pPr>
              <w:spacing w:line="360" w:lineRule="auto"/>
              <w:ind w:firstLine="48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数字媒体</w:t>
            </w:r>
            <w:r>
              <w:rPr>
                <w:rFonts w:hint="eastAsia" w:ascii="宋体" w:hAnsi="宋体" w:eastAsia="宋体" w:cs="宋体"/>
                <w:color w:val="000000" w:themeColor="text1"/>
                <w:kern w:val="0"/>
                <w:sz w:val="24"/>
                <w:szCs w:val="24"/>
                <w14:textFill>
                  <w14:solidFill>
                    <w14:schemeClr w14:val="tx1"/>
                  </w14:solidFill>
                </w14:textFill>
              </w:rPr>
              <w:t>技术</w:t>
            </w:r>
          </w:p>
        </w:tc>
        <w:tc>
          <w:tcPr>
            <w:tcW w:w="1590" w:type="dxa"/>
            <w:tcBorders>
              <w:top w:val="single" w:color="auto" w:sz="12" w:space="0"/>
              <w:bottom w:val="single" w:color="auto" w:sz="6" w:space="0"/>
            </w:tcBorders>
            <w:vAlign w:val="center"/>
          </w:tcPr>
          <w:p w14:paraId="5E721930">
            <w:pPr>
              <w:spacing w:line="360" w:lineRule="auto"/>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班级名称</w:t>
            </w:r>
          </w:p>
        </w:tc>
        <w:tc>
          <w:tcPr>
            <w:tcW w:w="3497" w:type="dxa"/>
            <w:gridSpan w:val="2"/>
            <w:tcBorders>
              <w:top w:val="single" w:color="auto" w:sz="12" w:space="0"/>
              <w:bottom w:val="single" w:color="auto" w:sz="6" w:space="0"/>
            </w:tcBorders>
            <w:vAlign w:val="center"/>
          </w:tcPr>
          <w:p w14:paraId="24DDCD64">
            <w:pPr>
              <w:spacing w:line="360" w:lineRule="auto"/>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数字媒体2201</w:t>
            </w:r>
          </w:p>
        </w:tc>
        <w:tc>
          <w:tcPr>
            <w:tcW w:w="1229" w:type="dxa"/>
            <w:gridSpan w:val="2"/>
            <w:tcBorders>
              <w:top w:val="single" w:color="auto" w:sz="12" w:space="0"/>
              <w:bottom w:val="single" w:color="auto" w:sz="6" w:space="0"/>
            </w:tcBorders>
            <w:vAlign w:val="center"/>
          </w:tcPr>
          <w:p w14:paraId="05CCE217">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任课教师</w:t>
            </w:r>
          </w:p>
        </w:tc>
        <w:tc>
          <w:tcPr>
            <w:tcW w:w="2222" w:type="dxa"/>
            <w:tcBorders>
              <w:top w:val="single" w:color="auto" w:sz="12" w:space="0"/>
              <w:bottom w:val="single" w:color="auto" w:sz="6" w:space="0"/>
              <w:right w:val="single" w:color="auto" w:sz="12" w:space="0"/>
            </w:tcBorders>
            <w:vAlign w:val="center"/>
          </w:tcPr>
          <w:p w14:paraId="06A929CD">
            <w:pPr>
              <w:spacing w:line="360" w:lineRule="auto"/>
              <w:ind w:right="480" w:firstLine="480" w:firstLineChars="200"/>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韩金平</w:t>
            </w:r>
          </w:p>
        </w:tc>
      </w:tr>
      <w:tr w14:paraId="406D48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02" w:hRule="exact"/>
          <w:jc w:val="center"/>
        </w:trPr>
        <w:tc>
          <w:tcPr>
            <w:tcW w:w="1786" w:type="dxa"/>
            <w:tcBorders>
              <w:top w:val="single" w:color="auto" w:sz="6" w:space="0"/>
              <w:left w:val="single" w:color="auto" w:sz="12" w:space="0"/>
              <w:bottom w:val="single" w:color="auto" w:sz="6" w:space="0"/>
            </w:tcBorders>
            <w:vAlign w:val="center"/>
          </w:tcPr>
          <w:p w14:paraId="500E31E0">
            <w:pPr>
              <w:spacing w:line="360" w:lineRule="auto"/>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课程类别</w:t>
            </w:r>
          </w:p>
        </w:tc>
        <w:tc>
          <w:tcPr>
            <w:tcW w:w="4262" w:type="dxa"/>
            <w:gridSpan w:val="3"/>
            <w:tcBorders>
              <w:top w:val="single" w:color="auto" w:sz="6" w:space="0"/>
              <w:bottom w:val="single" w:color="auto" w:sz="6" w:space="0"/>
            </w:tcBorders>
            <w:vAlign w:val="center"/>
          </w:tcPr>
          <w:p w14:paraId="61D47435">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xml:space="preserve">□A理论  </w:t>
            </w:r>
            <w:r>
              <w:rPr>
                <w:rFonts w:hint="eastAsia" w:ascii="宋体" w:hAnsi="宋体" w:eastAsia="宋体" w:cs="宋体"/>
                <w:color w:val="000000" w:themeColor="text1"/>
                <w:kern w:val="0"/>
                <w:sz w:val="24"/>
                <w:szCs w:val="24"/>
                <w14:textFill>
                  <w14:solidFill>
                    <w14:schemeClr w14:val="tx1"/>
                  </w14:solidFill>
                </w14:textFill>
              </w:rPr>
              <w:sym w:font="Wingdings 2" w:char="0052"/>
            </w:r>
            <w:r>
              <w:rPr>
                <w:rFonts w:hint="eastAsia" w:ascii="宋体" w:hAnsi="宋体" w:eastAsia="宋体" w:cs="宋体"/>
                <w:color w:val="000000" w:themeColor="text1"/>
                <w:kern w:val="0"/>
                <w:sz w:val="24"/>
                <w:szCs w:val="24"/>
                <w14:textFill>
                  <w14:solidFill>
                    <w14:schemeClr w14:val="tx1"/>
                  </w14:solidFill>
                </w14:textFill>
              </w:rPr>
              <w:t xml:space="preserve">B理论+实践  □C实践  </w:t>
            </w:r>
          </w:p>
        </w:tc>
        <w:tc>
          <w:tcPr>
            <w:tcW w:w="1590" w:type="dxa"/>
            <w:tcBorders>
              <w:top w:val="single" w:color="auto" w:sz="6" w:space="0"/>
              <w:bottom w:val="single" w:color="auto" w:sz="6" w:space="0"/>
            </w:tcBorders>
            <w:vAlign w:val="center"/>
          </w:tcPr>
          <w:p w14:paraId="38D6B481">
            <w:pPr>
              <w:spacing w:line="360" w:lineRule="auto"/>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教材全称</w:t>
            </w:r>
          </w:p>
        </w:tc>
        <w:tc>
          <w:tcPr>
            <w:tcW w:w="6948" w:type="dxa"/>
            <w:gridSpan w:val="5"/>
            <w:tcBorders>
              <w:top w:val="single" w:color="auto" w:sz="6" w:space="0"/>
              <w:bottom w:val="single" w:color="auto" w:sz="6" w:space="0"/>
              <w:right w:val="single" w:color="auto" w:sz="12" w:space="0"/>
            </w:tcBorders>
            <w:vAlign w:val="center"/>
          </w:tcPr>
          <w:p w14:paraId="1AB7DE9B">
            <w:pPr>
              <w:spacing w:line="360" w:lineRule="auto"/>
              <w:ind w:firstLine="480" w:firstLineChars="200"/>
              <w:rPr>
                <w:rFonts w:hint="eastAsia" w:ascii="宋体" w:hAnsi="宋体" w:eastAsia="宋体" w:cs="宋体"/>
                <w:sz w:val="24"/>
              </w:rPr>
            </w:pPr>
            <w:r>
              <w:rPr>
                <w:rFonts w:hint="eastAsia" w:ascii="宋体" w:hAnsi="宋体" w:eastAsia="宋体" w:cs="宋体"/>
                <w:sz w:val="24"/>
              </w:rPr>
              <w:t>《数字次世代游戏制作》是</w:t>
            </w:r>
            <w:r>
              <w:rPr>
                <w:rFonts w:hint="eastAsia" w:ascii="宋体" w:hAnsi="宋体" w:eastAsia="宋体" w:cs="宋体"/>
                <w:sz w:val="22"/>
                <w:szCs w:val="22"/>
                <w:shd w:val="clear" w:color="auto" w:fill="FFFFFF"/>
              </w:rPr>
              <w:t>辽宁美术</w:t>
            </w:r>
            <w:r>
              <w:rPr>
                <w:rFonts w:hint="eastAsia" w:ascii="宋体" w:hAnsi="宋体" w:eastAsia="宋体" w:cs="宋体"/>
                <w:sz w:val="24"/>
              </w:rPr>
              <w:t>出版社，2015 年12月出版，作者</w:t>
            </w:r>
            <w:r>
              <w:rPr>
                <w:rFonts w:hint="eastAsia" w:ascii="宋体" w:hAnsi="宋体" w:eastAsia="宋体" w:cs="宋体"/>
                <w:sz w:val="22"/>
                <w:szCs w:val="22"/>
                <w:shd w:val="clear" w:color="auto" w:fill="FFFFFF"/>
              </w:rPr>
              <w:t>邵兵。</w:t>
            </w:r>
          </w:p>
          <w:p w14:paraId="34AC5DBD">
            <w:pPr>
              <w:spacing w:line="360" w:lineRule="auto"/>
              <w:ind w:firstLine="480" w:firstLineChars="200"/>
              <w:rPr>
                <w:rFonts w:hint="eastAsia" w:ascii="宋体" w:hAnsi="宋体" w:eastAsia="宋体" w:cs="宋体"/>
                <w:color w:val="FF0000"/>
                <w:sz w:val="24"/>
              </w:rPr>
            </w:pPr>
            <w:r>
              <w:rPr>
                <w:rFonts w:hint="eastAsia" w:ascii="宋体" w:hAnsi="宋体" w:eastAsia="宋体" w:cs="宋体"/>
                <w:sz w:val="24"/>
              </w:rPr>
              <w:t>2.《3DMAX完全精通自学教程》是</w:t>
            </w:r>
            <w:r>
              <w:rPr>
                <w:rFonts w:hint="eastAsia" w:ascii="宋体" w:hAnsi="宋体" w:eastAsia="宋体" w:cs="宋体"/>
                <w:sz w:val="22"/>
                <w:szCs w:val="22"/>
                <w:shd w:val="clear" w:color="auto" w:fill="FFFFFF"/>
              </w:rPr>
              <w:t>电子工业</w:t>
            </w:r>
            <w:r>
              <w:rPr>
                <w:rFonts w:hint="eastAsia" w:ascii="宋体" w:hAnsi="宋体" w:eastAsia="宋体" w:cs="宋体"/>
                <w:sz w:val="24"/>
              </w:rPr>
              <w:t>出版社，2016年10月出版，作者</w:t>
            </w:r>
            <w:r>
              <w:rPr>
                <w:rFonts w:hint="eastAsia" w:ascii="宋体" w:hAnsi="宋体" w:eastAsia="宋体" w:cs="宋体"/>
                <w:sz w:val="22"/>
                <w:szCs w:val="22"/>
                <w:shd w:val="clear" w:color="auto" w:fill="FFFFFF"/>
              </w:rPr>
              <w:t>邵兵。</w:t>
            </w:r>
          </w:p>
          <w:p w14:paraId="6708F948">
            <w:pPr>
              <w:wordWrap w:val="0"/>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p>
        </w:tc>
      </w:tr>
      <w:tr w14:paraId="1319E4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67" w:hRule="exact"/>
          <w:jc w:val="center"/>
        </w:trPr>
        <w:tc>
          <w:tcPr>
            <w:tcW w:w="1786" w:type="dxa"/>
            <w:tcBorders>
              <w:top w:val="single" w:color="auto" w:sz="6" w:space="0"/>
              <w:left w:val="single" w:color="auto" w:sz="12" w:space="0"/>
              <w:bottom w:val="single" w:color="auto" w:sz="6" w:space="0"/>
            </w:tcBorders>
            <w:vAlign w:val="center"/>
          </w:tcPr>
          <w:p w14:paraId="74200FD5">
            <w:pPr>
              <w:spacing w:line="360" w:lineRule="auto"/>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总时数</w:t>
            </w:r>
          </w:p>
        </w:tc>
        <w:tc>
          <w:tcPr>
            <w:tcW w:w="1682" w:type="dxa"/>
            <w:tcBorders>
              <w:top w:val="single" w:color="auto" w:sz="6" w:space="0"/>
              <w:bottom w:val="single" w:color="auto" w:sz="6" w:space="0"/>
            </w:tcBorders>
            <w:vAlign w:val="center"/>
          </w:tcPr>
          <w:p w14:paraId="7247FA86">
            <w:pPr>
              <w:spacing w:line="360" w:lineRule="auto"/>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64</w:t>
            </w:r>
          </w:p>
        </w:tc>
        <w:tc>
          <w:tcPr>
            <w:tcW w:w="1560" w:type="dxa"/>
            <w:tcBorders>
              <w:top w:val="single" w:color="auto" w:sz="6" w:space="0"/>
              <w:bottom w:val="single" w:color="auto" w:sz="6" w:space="0"/>
            </w:tcBorders>
            <w:vAlign w:val="center"/>
          </w:tcPr>
          <w:p w14:paraId="4E0CE062">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理论时数</w:t>
            </w:r>
          </w:p>
        </w:tc>
        <w:tc>
          <w:tcPr>
            <w:tcW w:w="1020" w:type="dxa"/>
            <w:tcBorders>
              <w:top w:val="single" w:color="auto" w:sz="6" w:space="0"/>
              <w:bottom w:val="single" w:color="auto" w:sz="6" w:space="0"/>
            </w:tcBorders>
            <w:vAlign w:val="center"/>
          </w:tcPr>
          <w:p w14:paraId="0EC4D9D0">
            <w:pPr>
              <w:spacing w:line="360" w:lineRule="auto"/>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p>
        </w:tc>
        <w:tc>
          <w:tcPr>
            <w:tcW w:w="1590" w:type="dxa"/>
            <w:tcBorders>
              <w:top w:val="single" w:color="auto" w:sz="6" w:space="0"/>
              <w:bottom w:val="single" w:color="auto" w:sz="6" w:space="0"/>
            </w:tcBorders>
            <w:vAlign w:val="center"/>
          </w:tcPr>
          <w:p w14:paraId="26C34A43">
            <w:pPr>
              <w:spacing w:line="360" w:lineRule="auto"/>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实践时数</w:t>
            </w:r>
          </w:p>
        </w:tc>
        <w:tc>
          <w:tcPr>
            <w:tcW w:w="2332" w:type="dxa"/>
            <w:tcBorders>
              <w:top w:val="single" w:color="auto" w:sz="6" w:space="0"/>
              <w:bottom w:val="single" w:color="auto" w:sz="6" w:space="0"/>
              <w:right w:val="single" w:color="auto" w:sz="4" w:space="0"/>
            </w:tcBorders>
            <w:vAlign w:val="center"/>
          </w:tcPr>
          <w:p w14:paraId="4AB4AC37">
            <w:pPr>
              <w:spacing w:line="360" w:lineRule="auto"/>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p>
        </w:tc>
        <w:tc>
          <w:tcPr>
            <w:tcW w:w="1781" w:type="dxa"/>
            <w:gridSpan w:val="2"/>
            <w:tcBorders>
              <w:top w:val="single" w:color="auto" w:sz="6" w:space="0"/>
              <w:left w:val="single" w:color="auto" w:sz="4" w:space="0"/>
              <w:bottom w:val="single" w:color="auto" w:sz="6" w:space="0"/>
            </w:tcBorders>
            <w:vAlign w:val="center"/>
          </w:tcPr>
          <w:p w14:paraId="418A220C">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学年/学期</w:t>
            </w:r>
          </w:p>
        </w:tc>
        <w:tc>
          <w:tcPr>
            <w:tcW w:w="2835" w:type="dxa"/>
            <w:gridSpan w:val="2"/>
            <w:tcBorders>
              <w:top w:val="single" w:color="auto" w:sz="6" w:space="0"/>
              <w:bottom w:val="single" w:color="auto" w:sz="6" w:space="0"/>
              <w:right w:val="single" w:color="auto" w:sz="12" w:space="0"/>
            </w:tcBorders>
            <w:vAlign w:val="center"/>
          </w:tcPr>
          <w:p w14:paraId="3BE80417">
            <w:pPr>
              <w:spacing w:line="360" w:lineRule="auto"/>
              <w:ind w:firstLine="787" w:firstLineChars="328"/>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2</w:t>
            </w:r>
          </w:p>
        </w:tc>
      </w:tr>
      <w:tr w14:paraId="376F0D6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3468" w:type="dxa"/>
            <w:gridSpan w:val="2"/>
            <w:tcBorders>
              <w:top w:val="single" w:color="auto" w:sz="6" w:space="0"/>
              <w:left w:val="single" w:color="auto" w:sz="12" w:space="0"/>
              <w:bottom w:val="single" w:color="auto" w:sz="12" w:space="0"/>
            </w:tcBorders>
            <w:vAlign w:val="center"/>
          </w:tcPr>
          <w:p w14:paraId="4C2CD06C">
            <w:pPr>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教研室主任签字</w:t>
            </w:r>
            <w:r>
              <w:rPr>
                <w:rFonts w:hint="eastAsia" w:ascii="宋体" w:hAnsi="宋体" w:eastAsia="宋体" w:cs="宋体"/>
                <w:color w:val="000000" w:themeColor="text1"/>
                <w:kern w:val="0"/>
                <w:sz w:val="24"/>
                <w:szCs w:val="24"/>
                <w14:textFill>
                  <w14:solidFill>
                    <w14:schemeClr w14:val="tx1"/>
                  </w14:solidFill>
                </w14:textFill>
              </w:rPr>
              <w:t>：</w:t>
            </w:r>
          </w:p>
        </w:tc>
        <w:tc>
          <w:tcPr>
            <w:tcW w:w="4170" w:type="dxa"/>
            <w:gridSpan w:val="3"/>
            <w:tcBorders>
              <w:top w:val="single" w:color="auto" w:sz="6" w:space="0"/>
              <w:bottom w:val="single" w:color="auto" w:sz="12" w:space="0"/>
            </w:tcBorders>
            <w:vAlign w:val="center"/>
          </w:tcPr>
          <w:p w14:paraId="3F4A88FF">
            <w:pPr>
              <w:spacing w:line="360" w:lineRule="auto"/>
              <w:ind w:right="480" w:firstLine="2409" w:firstLineChars="1000"/>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 xml:space="preserve">年 </w:t>
            </w:r>
            <w:r>
              <w:rPr>
                <w:rFonts w:hint="eastAsia" w:ascii="宋体" w:hAnsi="宋体" w:eastAsia="宋体" w:cs="宋体"/>
                <w:b/>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4"/>
                <w:szCs w:val="24"/>
                <w14:textFill>
                  <w14:solidFill>
                    <w14:schemeClr w14:val="tx1"/>
                  </w14:solidFill>
                </w14:textFill>
              </w:rPr>
              <w:t xml:space="preserve"> 月</w:t>
            </w:r>
          </w:p>
        </w:tc>
        <w:tc>
          <w:tcPr>
            <w:tcW w:w="2332" w:type="dxa"/>
            <w:tcBorders>
              <w:top w:val="single" w:color="auto" w:sz="6" w:space="0"/>
              <w:bottom w:val="single" w:color="auto" w:sz="12" w:space="0"/>
            </w:tcBorders>
            <w:vAlign w:val="center"/>
          </w:tcPr>
          <w:p w14:paraId="5C5A5D34">
            <w:pPr>
              <w:spacing w:line="360" w:lineRule="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系部主任签字</w:t>
            </w:r>
          </w:p>
        </w:tc>
        <w:tc>
          <w:tcPr>
            <w:tcW w:w="4616" w:type="dxa"/>
            <w:gridSpan w:val="4"/>
            <w:tcBorders>
              <w:top w:val="single" w:color="auto" w:sz="6" w:space="0"/>
              <w:bottom w:val="single" w:color="auto" w:sz="12" w:space="0"/>
              <w:right w:val="single" w:color="auto" w:sz="12" w:space="0"/>
            </w:tcBorders>
            <w:vAlign w:val="center"/>
          </w:tcPr>
          <w:p w14:paraId="366BEB62">
            <w:pPr>
              <w:spacing w:line="360" w:lineRule="auto"/>
              <w:ind w:right="480"/>
              <w:jc w:val="righ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年   月    日</w:t>
            </w:r>
          </w:p>
        </w:tc>
      </w:tr>
    </w:tbl>
    <w:p w14:paraId="6E3C4D8E">
      <w:pPr>
        <w:rPr>
          <w:rFonts w:ascii="宋体" w:hAnsi="宋体" w:eastAsia="宋体"/>
          <w:color w:val="000000" w:themeColor="text1"/>
          <w:szCs w:val="21"/>
          <w14:textFill>
            <w14:solidFill>
              <w14:schemeClr w14:val="tx1"/>
            </w14:solidFill>
          </w14:textFill>
        </w:rPr>
      </w:pPr>
    </w:p>
    <w:tbl>
      <w:tblPr>
        <w:tblStyle w:val="5"/>
        <w:tblW w:w="14589" w:type="dxa"/>
        <w:jc w:val="center"/>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8"/>
        <w:gridCol w:w="1200"/>
        <w:gridCol w:w="3317"/>
        <w:gridCol w:w="6116"/>
        <w:gridCol w:w="1894"/>
        <w:gridCol w:w="1134"/>
      </w:tblGrid>
      <w:tr w14:paraId="46FBECB1">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28" w:type="dxa"/>
            <w:tcBorders>
              <w:top w:val="single" w:color="auto" w:sz="12" w:space="0"/>
              <w:bottom w:val="single" w:color="auto" w:sz="6" w:space="0"/>
            </w:tcBorders>
            <w:vAlign w:val="center"/>
          </w:tcPr>
          <w:p w14:paraId="38AD9704">
            <w:pPr>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周次</w:t>
            </w:r>
          </w:p>
        </w:tc>
        <w:tc>
          <w:tcPr>
            <w:tcW w:w="1200" w:type="dxa"/>
            <w:tcBorders>
              <w:top w:val="single" w:color="auto" w:sz="12" w:space="0"/>
              <w:bottom w:val="single" w:color="auto" w:sz="6" w:space="0"/>
            </w:tcBorders>
            <w:vAlign w:val="center"/>
          </w:tcPr>
          <w:p w14:paraId="779CD992">
            <w:pPr>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授课顺序</w:t>
            </w:r>
          </w:p>
        </w:tc>
        <w:tc>
          <w:tcPr>
            <w:tcW w:w="3317" w:type="dxa"/>
            <w:tcBorders>
              <w:top w:val="single" w:color="auto" w:sz="12" w:space="0"/>
              <w:bottom w:val="single" w:color="auto" w:sz="6" w:space="0"/>
            </w:tcBorders>
            <w:tcMar>
              <w:top w:w="28" w:type="dxa"/>
              <w:left w:w="28" w:type="dxa"/>
              <w:bottom w:w="28" w:type="dxa"/>
              <w:right w:w="28" w:type="dxa"/>
            </w:tcMar>
            <w:vAlign w:val="center"/>
          </w:tcPr>
          <w:p w14:paraId="221A70B8">
            <w:pPr>
              <w:ind w:firstLine="422"/>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教学单元名称</w:t>
            </w:r>
          </w:p>
        </w:tc>
        <w:tc>
          <w:tcPr>
            <w:tcW w:w="6116" w:type="dxa"/>
            <w:tcBorders>
              <w:top w:val="single" w:color="auto" w:sz="12" w:space="0"/>
              <w:bottom w:val="single" w:color="auto" w:sz="6" w:space="0"/>
              <w:right w:val="single" w:color="auto" w:sz="4" w:space="0"/>
            </w:tcBorders>
            <w:tcMar>
              <w:top w:w="28" w:type="dxa"/>
              <w:left w:w="28" w:type="dxa"/>
              <w:bottom w:w="28" w:type="dxa"/>
              <w:right w:w="28" w:type="dxa"/>
            </w:tcMar>
            <w:vAlign w:val="center"/>
          </w:tcPr>
          <w:p w14:paraId="49D07348">
            <w:pPr>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主要教学内容</w:t>
            </w:r>
          </w:p>
        </w:tc>
        <w:tc>
          <w:tcPr>
            <w:tcW w:w="1894" w:type="dxa"/>
            <w:tcBorders>
              <w:top w:val="single" w:color="auto" w:sz="12" w:space="0"/>
              <w:left w:val="single" w:color="auto" w:sz="4" w:space="0"/>
              <w:bottom w:val="single" w:color="auto" w:sz="6" w:space="0"/>
            </w:tcBorders>
            <w:tcMar>
              <w:top w:w="28" w:type="dxa"/>
              <w:left w:w="28" w:type="dxa"/>
              <w:bottom w:w="28" w:type="dxa"/>
              <w:right w:w="28" w:type="dxa"/>
            </w:tcMar>
            <w:vAlign w:val="center"/>
          </w:tcPr>
          <w:p w14:paraId="60F5DFC1">
            <w:pPr>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作业要求</w:t>
            </w:r>
          </w:p>
        </w:tc>
        <w:tc>
          <w:tcPr>
            <w:tcW w:w="1134" w:type="dxa"/>
            <w:tcBorders>
              <w:top w:val="single" w:color="auto" w:sz="12" w:space="0"/>
              <w:bottom w:val="single" w:color="auto" w:sz="6" w:space="0"/>
            </w:tcBorders>
            <w:tcMar>
              <w:top w:w="28" w:type="dxa"/>
              <w:left w:w="28" w:type="dxa"/>
              <w:bottom w:w="28" w:type="dxa"/>
              <w:right w:w="28" w:type="dxa"/>
            </w:tcMar>
            <w:vAlign w:val="center"/>
          </w:tcPr>
          <w:p w14:paraId="2AC15328">
            <w:pPr>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学时</w:t>
            </w:r>
          </w:p>
        </w:tc>
      </w:tr>
      <w:tr w14:paraId="7857E314">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tcBorders>
              <w:top w:val="single" w:color="auto" w:sz="6" w:space="0"/>
            </w:tcBorders>
            <w:vAlign w:val="center"/>
          </w:tcPr>
          <w:p w14:paraId="604CF3D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1200" w:type="dxa"/>
            <w:tcBorders>
              <w:top w:val="single" w:color="auto" w:sz="6" w:space="0"/>
            </w:tcBorders>
            <w:vAlign w:val="center"/>
          </w:tcPr>
          <w:p w14:paraId="1E3AFB1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Borders>
              <w:top w:val="single" w:color="auto" w:sz="6" w:space="0"/>
            </w:tcBorders>
            <w:tcMar>
              <w:top w:w="28" w:type="dxa"/>
              <w:left w:w="28" w:type="dxa"/>
              <w:bottom w:w="28" w:type="dxa"/>
              <w:right w:w="28" w:type="dxa"/>
            </w:tcMar>
            <w:vAlign w:val="center"/>
          </w:tcPr>
          <w:p w14:paraId="12C4D14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头部骨骼结构与肌肉组织详解</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294B895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‌艺用人体解剖学的知识目标‌主要包括掌握人体解剖学的基本知识，包括骨骼、肌肉的造型，以及人体比例、体型分类和部位区分等</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384CCF0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理解头部的结构</w:t>
            </w:r>
          </w:p>
        </w:tc>
        <w:tc>
          <w:tcPr>
            <w:tcW w:w="1134" w:type="dxa"/>
            <w:tcBorders>
              <w:top w:val="single" w:color="auto" w:sz="6" w:space="0"/>
            </w:tcBorders>
            <w:tcMar>
              <w:top w:w="28" w:type="dxa"/>
              <w:left w:w="28" w:type="dxa"/>
              <w:bottom w:w="28" w:type="dxa"/>
              <w:right w:w="28" w:type="dxa"/>
            </w:tcMar>
            <w:vAlign w:val="center"/>
          </w:tcPr>
          <w:p w14:paraId="3D1E528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r>
      <w:tr w14:paraId="0EE604D3">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11E045D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tcBorders>
              <w:top w:val="single" w:color="auto" w:sz="6" w:space="0"/>
            </w:tcBorders>
            <w:vAlign w:val="center"/>
          </w:tcPr>
          <w:p w14:paraId="4A7FB7F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Borders>
              <w:top w:val="single" w:color="auto" w:sz="6" w:space="0"/>
            </w:tcBorders>
            <w:tcMar>
              <w:top w:w="28" w:type="dxa"/>
              <w:left w:w="28" w:type="dxa"/>
              <w:bottom w:w="28" w:type="dxa"/>
              <w:right w:w="28" w:type="dxa"/>
            </w:tcMar>
            <w:vAlign w:val="center"/>
          </w:tcPr>
          <w:p w14:paraId="48CB7F8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人体的骨骼结构</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3993DBA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充分的掌握骨骼肌肉的形态与组织结构，掌握人体各部位的比例和结构  </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2716DDE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理解人体骨骼结构</w:t>
            </w:r>
          </w:p>
        </w:tc>
        <w:tc>
          <w:tcPr>
            <w:tcW w:w="1134" w:type="dxa"/>
            <w:tcBorders>
              <w:top w:val="single" w:color="auto" w:sz="6" w:space="0"/>
            </w:tcBorders>
            <w:tcMar>
              <w:top w:w="28" w:type="dxa"/>
              <w:left w:w="28" w:type="dxa"/>
              <w:bottom w:w="28" w:type="dxa"/>
              <w:right w:w="28" w:type="dxa"/>
            </w:tcMar>
            <w:vAlign w:val="center"/>
          </w:tcPr>
          <w:p w14:paraId="15F7E2A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r>
      <w:tr w14:paraId="12189DA1">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57E83B1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1200" w:type="dxa"/>
            <w:vAlign w:val="center"/>
          </w:tcPr>
          <w:p w14:paraId="6DE9B8F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477439C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人体的肌肉结构</w:t>
            </w:r>
          </w:p>
        </w:tc>
        <w:tc>
          <w:tcPr>
            <w:tcW w:w="6116" w:type="dxa"/>
            <w:tcBorders>
              <w:right w:val="single" w:color="auto" w:sz="4" w:space="0"/>
            </w:tcBorders>
            <w:tcMar>
              <w:top w:w="28" w:type="dxa"/>
              <w:left w:w="28" w:type="dxa"/>
              <w:bottom w:w="28" w:type="dxa"/>
              <w:right w:w="28" w:type="dxa"/>
            </w:tcMar>
            <w:vAlign w:val="center"/>
          </w:tcPr>
          <w:p w14:paraId="673604D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充分的掌握骨骼肌肉的形态与组织结构，解头部、全身及各部位的比例，包括头部五官的比例，以及全身各部位的比例，这对于人物形象的准确塑造至关重要。</w:t>
            </w:r>
          </w:p>
        </w:tc>
        <w:tc>
          <w:tcPr>
            <w:tcW w:w="1894" w:type="dxa"/>
            <w:tcBorders>
              <w:left w:val="single" w:color="auto" w:sz="4" w:space="0"/>
            </w:tcBorders>
            <w:tcMar>
              <w:top w:w="28" w:type="dxa"/>
              <w:left w:w="28" w:type="dxa"/>
              <w:bottom w:w="28" w:type="dxa"/>
              <w:right w:w="28" w:type="dxa"/>
            </w:tcMar>
            <w:vAlign w:val="center"/>
          </w:tcPr>
          <w:p w14:paraId="1C3650A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理解人体肌肉结构</w:t>
            </w:r>
          </w:p>
        </w:tc>
        <w:tc>
          <w:tcPr>
            <w:tcW w:w="1134" w:type="dxa"/>
            <w:tcMar>
              <w:top w:w="28" w:type="dxa"/>
              <w:left w:w="28" w:type="dxa"/>
              <w:bottom w:w="28" w:type="dxa"/>
              <w:right w:w="28" w:type="dxa"/>
            </w:tcMar>
            <w:vAlign w:val="center"/>
          </w:tcPr>
          <w:p w14:paraId="62BD311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33D6FA67">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52CEDAB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14B744C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11D8AC1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三维卡通角色头部制作</w:t>
            </w:r>
          </w:p>
        </w:tc>
        <w:tc>
          <w:tcPr>
            <w:tcW w:w="6116" w:type="dxa"/>
            <w:tcBorders>
              <w:right w:val="single" w:color="auto" w:sz="4" w:space="0"/>
            </w:tcBorders>
            <w:tcMar>
              <w:top w:w="28" w:type="dxa"/>
              <w:left w:w="28" w:type="dxa"/>
              <w:bottom w:w="28" w:type="dxa"/>
              <w:right w:w="28" w:type="dxa"/>
            </w:tcMar>
            <w:vAlign w:val="center"/>
          </w:tcPr>
          <w:p w14:paraId="3BF8761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w:t>
            </w:r>
            <w:r>
              <w:rPr>
                <w:rFonts w:hint="eastAsia" w:ascii="宋体" w:hAnsi="宋体" w:eastAsia="宋体" w:cs="宋体"/>
                <w:sz w:val="21"/>
                <w:szCs w:val="21"/>
                <w:lang w:val="en-US" w:eastAsia="zh-CN"/>
              </w:rPr>
              <w:t>卡通角色头部</w:t>
            </w:r>
            <w:r>
              <w:rPr>
                <w:rFonts w:hint="eastAsia" w:ascii="宋体" w:hAnsi="宋体" w:eastAsia="宋体" w:cs="宋体"/>
                <w:sz w:val="21"/>
                <w:szCs w:val="21"/>
              </w:rPr>
              <w:t>布线</w:t>
            </w:r>
            <w:r>
              <w:rPr>
                <w:rFonts w:hint="eastAsia" w:ascii="宋体" w:hAnsi="宋体" w:eastAsia="宋体" w:cs="宋体"/>
                <w:sz w:val="21"/>
                <w:szCs w:val="21"/>
                <w:lang w:val="en-US" w:eastAsia="zh-CN"/>
              </w:rPr>
              <w:t>规范，三卡通角色头部布线的目标应包括掌握找头身比例的方法，快速找出临摹对象的头身比例，以及通过观察三头身动漫人物的人物特征和人物动态，大概地临摹出漫画人物形象特征。</w:t>
            </w:r>
          </w:p>
        </w:tc>
        <w:tc>
          <w:tcPr>
            <w:tcW w:w="1894" w:type="dxa"/>
            <w:tcBorders>
              <w:left w:val="single" w:color="auto" w:sz="4" w:space="0"/>
            </w:tcBorders>
            <w:tcMar>
              <w:top w:w="28" w:type="dxa"/>
              <w:left w:w="28" w:type="dxa"/>
              <w:bottom w:w="28" w:type="dxa"/>
              <w:right w:w="28" w:type="dxa"/>
            </w:tcMar>
            <w:vAlign w:val="center"/>
          </w:tcPr>
          <w:p w14:paraId="4874EEE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完成三维卡通角色头部的制作</w:t>
            </w:r>
          </w:p>
        </w:tc>
        <w:tc>
          <w:tcPr>
            <w:tcW w:w="1134" w:type="dxa"/>
            <w:tcMar>
              <w:top w:w="28" w:type="dxa"/>
              <w:left w:w="28" w:type="dxa"/>
              <w:bottom w:w="28" w:type="dxa"/>
              <w:right w:w="28" w:type="dxa"/>
            </w:tcMar>
            <w:vAlign w:val="center"/>
          </w:tcPr>
          <w:p w14:paraId="324A18B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74CAB35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515D4CE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w:t>
            </w:r>
          </w:p>
        </w:tc>
        <w:tc>
          <w:tcPr>
            <w:tcW w:w="1200" w:type="dxa"/>
            <w:vAlign w:val="center"/>
          </w:tcPr>
          <w:p w14:paraId="2311DB1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0B55817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三维卡通角色五官细节刻画</w:t>
            </w:r>
          </w:p>
        </w:tc>
        <w:tc>
          <w:tcPr>
            <w:tcW w:w="6116" w:type="dxa"/>
            <w:tcBorders>
              <w:right w:val="single" w:color="auto" w:sz="4" w:space="0"/>
            </w:tcBorders>
            <w:tcMar>
              <w:top w:w="28" w:type="dxa"/>
              <w:left w:w="28" w:type="dxa"/>
              <w:bottom w:w="28" w:type="dxa"/>
              <w:right w:w="28" w:type="dxa"/>
            </w:tcMar>
            <w:vAlign w:val="top"/>
          </w:tcPr>
          <w:p w14:paraId="24CD942B">
            <w:pPr>
              <w:rPr>
                <w:rFonts w:hint="eastAsia" w:ascii="宋体" w:hAnsi="宋体" w:eastAsia="宋体" w:cs="宋体"/>
                <w:sz w:val="21"/>
                <w:szCs w:val="21"/>
                <w:lang w:val="en-US" w:eastAsia="zh-CN"/>
              </w:rPr>
            </w:pPr>
            <w:r>
              <w:rPr>
                <w:rFonts w:hint="eastAsia" w:ascii="宋体" w:hAnsi="宋体" w:eastAsia="宋体" w:cs="宋体"/>
                <w:sz w:val="21"/>
                <w:szCs w:val="21"/>
              </w:rPr>
              <w:t>三</w:t>
            </w:r>
            <w:r>
              <w:rPr>
                <w:rFonts w:hint="eastAsia" w:ascii="宋体" w:hAnsi="宋体" w:eastAsia="宋体" w:cs="宋体"/>
                <w:sz w:val="21"/>
                <w:szCs w:val="21"/>
                <w:lang w:val="en-US" w:eastAsia="zh-CN"/>
              </w:rPr>
              <w:t>卡通角色头部</w:t>
            </w:r>
            <w:r>
              <w:rPr>
                <w:rFonts w:hint="eastAsia" w:ascii="宋体" w:hAnsi="宋体" w:eastAsia="宋体" w:cs="宋体"/>
                <w:sz w:val="21"/>
                <w:szCs w:val="21"/>
              </w:rPr>
              <w:t>布线</w:t>
            </w:r>
            <w:r>
              <w:rPr>
                <w:rFonts w:hint="eastAsia" w:ascii="宋体" w:hAnsi="宋体" w:eastAsia="宋体" w:cs="宋体"/>
                <w:sz w:val="21"/>
                <w:szCs w:val="21"/>
                <w:lang w:val="en-US" w:eastAsia="zh-CN"/>
              </w:rPr>
              <w:t>与头部肌肉结构结合，三卡通角色头部布线与头部肌肉结构结合，‌观察三头身动漫人物的人物特征和人物动态‌，通过临摹练习掌握找头身比例的方法。</w:t>
            </w:r>
          </w:p>
        </w:tc>
        <w:tc>
          <w:tcPr>
            <w:tcW w:w="1894" w:type="dxa"/>
            <w:tcBorders>
              <w:left w:val="single" w:color="auto" w:sz="4" w:space="0"/>
            </w:tcBorders>
            <w:tcMar>
              <w:top w:w="28" w:type="dxa"/>
              <w:left w:w="28" w:type="dxa"/>
              <w:bottom w:w="28" w:type="dxa"/>
              <w:right w:w="28" w:type="dxa"/>
            </w:tcMar>
            <w:vAlign w:val="center"/>
          </w:tcPr>
          <w:p w14:paraId="05C9DF4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完成三维角色五官刻画</w:t>
            </w:r>
          </w:p>
        </w:tc>
        <w:tc>
          <w:tcPr>
            <w:tcW w:w="1134" w:type="dxa"/>
            <w:tcMar>
              <w:top w:w="28" w:type="dxa"/>
              <w:left w:w="28" w:type="dxa"/>
              <w:bottom w:w="28" w:type="dxa"/>
              <w:right w:w="28" w:type="dxa"/>
            </w:tcMar>
            <w:vAlign w:val="center"/>
          </w:tcPr>
          <w:p w14:paraId="4A38740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4E0BBA68">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0ACFE07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1943D4C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47225BA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三维卡通角色头发及头上饰物</w:t>
            </w:r>
          </w:p>
        </w:tc>
        <w:tc>
          <w:tcPr>
            <w:tcW w:w="6116" w:type="dxa"/>
            <w:tcBorders>
              <w:right w:val="single" w:color="auto" w:sz="4" w:space="0"/>
            </w:tcBorders>
            <w:tcMar>
              <w:top w:w="28" w:type="dxa"/>
              <w:left w:w="28" w:type="dxa"/>
              <w:bottom w:w="28" w:type="dxa"/>
              <w:right w:w="28" w:type="dxa"/>
            </w:tcMar>
            <w:vAlign w:val="top"/>
          </w:tcPr>
          <w:p w14:paraId="2606621D">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卡通角色头部</w:t>
            </w:r>
            <w:r>
              <w:rPr>
                <w:rFonts w:hint="eastAsia" w:ascii="宋体" w:hAnsi="宋体" w:eastAsia="宋体" w:cs="宋体"/>
                <w:sz w:val="21"/>
                <w:szCs w:val="21"/>
              </w:rPr>
              <w:t>布线及拓扑技术</w:t>
            </w:r>
            <w:r>
              <w:rPr>
                <w:rFonts w:hint="eastAsia" w:ascii="宋体" w:hAnsi="宋体" w:eastAsia="宋体" w:cs="宋体"/>
                <w:sz w:val="21"/>
                <w:szCs w:val="21"/>
                <w:lang w:eastAsia="zh-CN"/>
              </w:rPr>
              <w:t>，掌握人物头部建模的基础布线技巧，如使用3D建模软件进行头部建模的具体步骤，包括从建立基本形状到细节调整的整个过程。</w:t>
            </w:r>
          </w:p>
        </w:tc>
        <w:tc>
          <w:tcPr>
            <w:tcW w:w="1894" w:type="dxa"/>
            <w:tcBorders>
              <w:left w:val="single" w:color="auto" w:sz="4" w:space="0"/>
            </w:tcBorders>
            <w:tcMar>
              <w:top w:w="28" w:type="dxa"/>
              <w:left w:w="28" w:type="dxa"/>
              <w:bottom w:w="28" w:type="dxa"/>
              <w:right w:w="28" w:type="dxa"/>
            </w:tcMar>
            <w:vAlign w:val="center"/>
          </w:tcPr>
          <w:p w14:paraId="693FD62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完成卡通角色头发及配饰</w:t>
            </w:r>
          </w:p>
        </w:tc>
        <w:tc>
          <w:tcPr>
            <w:tcW w:w="1134" w:type="dxa"/>
            <w:tcMar>
              <w:top w:w="28" w:type="dxa"/>
              <w:left w:w="28" w:type="dxa"/>
              <w:bottom w:w="28" w:type="dxa"/>
              <w:right w:w="28" w:type="dxa"/>
            </w:tcMar>
            <w:vAlign w:val="center"/>
          </w:tcPr>
          <w:p w14:paraId="05A8A58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1E1267AB">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6740F22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w:t>
            </w:r>
          </w:p>
        </w:tc>
        <w:tc>
          <w:tcPr>
            <w:tcW w:w="1200" w:type="dxa"/>
            <w:vAlign w:val="center"/>
          </w:tcPr>
          <w:p w14:paraId="3E6237D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481CAF2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三维卡通角色上半身服装制作</w:t>
            </w:r>
          </w:p>
        </w:tc>
        <w:tc>
          <w:tcPr>
            <w:tcW w:w="6116" w:type="dxa"/>
            <w:tcBorders>
              <w:right w:val="single" w:color="auto" w:sz="4" w:space="0"/>
            </w:tcBorders>
            <w:tcMar>
              <w:top w:w="28" w:type="dxa"/>
              <w:left w:w="28" w:type="dxa"/>
              <w:bottom w:w="28" w:type="dxa"/>
              <w:right w:w="28" w:type="dxa"/>
            </w:tcMar>
            <w:vAlign w:val="top"/>
          </w:tcPr>
          <w:p w14:paraId="5FBC90A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三维卡通角色身体制作，‌三维卡通角色身体及服装制作的知识目标主要包括掌握三维动画软件的基本操作、熟悉三维动画制作基本原理、掌握三维动画的模型、材质、灯光、特效和渲染的制作方法。</w:t>
            </w:r>
          </w:p>
        </w:tc>
        <w:tc>
          <w:tcPr>
            <w:tcW w:w="1894" w:type="dxa"/>
            <w:tcBorders>
              <w:left w:val="single" w:color="auto" w:sz="4" w:space="0"/>
            </w:tcBorders>
            <w:tcMar>
              <w:top w:w="28" w:type="dxa"/>
              <w:left w:w="28" w:type="dxa"/>
              <w:bottom w:w="28" w:type="dxa"/>
              <w:right w:w="28" w:type="dxa"/>
            </w:tcMar>
            <w:vAlign w:val="center"/>
          </w:tcPr>
          <w:p w14:paraId="0DE75FE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完成卡通角色上半身服装制作</w:t>
            </w:r>
          </w:p>
        </w:tc>
        <w:tc>
          <w:tcPr>
            <w:tcW w:w="1134" w:type="dxa"/>
            <w:tcMar>
              <w:top w:w="28" w:type="dxa"/>
              <w:left w:w="28" w:type="dxa"/>
              <w:bottom w:w="28" w:type="dxa"/>
              <w:right w:w="28" w:type="dxa"/>
            </w:tcMar>
            <w:vAlign w:val="center"/>
          </w:tcPr>
          <w:p w14:paraId="20397DD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5B0BA3BA">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1FF7AD7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2D62ED0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7059A2D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三维卡通角色下半身服装制作</w:t>
            </w:r>
          </w:p>
        </w:tc>
        <w:tc>
          <w:tcPr>
            <w:tcW w:w="6116" w:type="dxa"/>
            <w:tcBorders>
              <w:right w:val="single" w:color="auto" w:sz="4" w:space="0"/>
            </w:tcBorders>
            <w:tcMar>
              <w:top w:w="28" w:type="dxa"/>
              <w:left w:w="28" w:type="dxa"/>
              <w:bottom w:w="28" w:type="dxa"/>
              <w:right w:w="28" w:type="dxa"/>
            </w:tcMar>
            <w:vAlign w:val="top"/>
          </w:tcPr>
          <w:p w14:paraId="229DE6DC">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三维卡通角色身体与衣物的结合，通过这些知识目标的达成，学生将能够制作出具有普适性和拓展性的基础角色形象，考虑到庞大多业务线的需求，确保角色风格的差异性和可识别性。</w:t>
            </w:r>
          </w:p>
        </w:tc>
        <w:tc>
          <w:tcPr>
            <w:tcW w:w="1894" w:type="dxa"/>
            <w:tcBorders>
              <w:left w:val="single" w:color="auto" w:sz="4" w:space="0"/>
            </w:tcBorders>
            <w:tcMar>
              <w:top w:w="28" w:type="dxa"/>
              <w:left w:w="28" w:type="dxa"/>
              <w:bottom w:w="28" w:type="dxa"/>
              <w:right w:w="28" w:type="dxa"/>
            </w:tcMar>
            <w:vAlign w:val="center"/>
          </w:tcPr>
          <w:p w14:paraId="0F4012D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完成下半身裤子的制作</w:t>
            </w:r>
          </w:p>
        </w:tc>
        <w:tc>
          <w:tcPr>
            <w:tcW w:w="1134" w:type="dxa"/>
            <w:tcMar>
              <w:top w:w="28" w:type="dxa"/>
              <w:left w:w="28" w:type="dxa"/>
              <w:bottom w:w="28" w:type="dxa"/>
              <w:right w:w="28" w:type="dxa"/>
            </w:tcMar>
            <w:vAlign w:val="center"/>
          </w:tcPr>
          <w:p w14:paraId="3410190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42608562">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6E3B1FE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w:t>
            </w:r>
          </w:p>
        </w:tc>
        <w:tc>
          <w:tcPr>
            <w:tcW w:w="1200" w:type="dxa"/>
            <w:vAlign w:val="center"/>
          </w:tcPr>
          <w:p w14:paraId="704FA26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1231FD7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三维卡通角色四肢制作</w:t>
            </w:r>
          </w:p>
        </w:tc>
        <w:tc>
          <w:tcPr>
            <w:tcW w:w="6116" w:type="dxa"/>
            <w:tcBorders>
              <w:right w:val="single" w:color="auto" w:sz="4" w:space="0"/>
            </w:tcBorders>
            <w:tcMar>
              <w:top w:w="28" w:type="dxa"/>
              <w:left w:w="28" w:type="dxa"/>
              <w:bottom w:w="28" w:type="dxa"/>
              <w:right w:w="28" w:type="dxa"/>
            </w:tcMar>
            <w:vAlign w:val="top"/>
          </w:tcPr>
          <w:p w14:paraId="7D5E3A4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通过学习，学生应对人体结构有清晰的认识，能够将这种认识应用到实际建模中去，特别是四肢的比例和结构。</w:t>
            </w:r>
          </w:p>
        </w:tc>
        <w:tc>
          <w:tcPr>
            <w:tcW w:w="1894" w:type="dxa"/>
            <w:tcBorders>
              <w:left w:val="single" w:color="auto" w:sz="4" w:space="0"/>
            </w:tcBorders>
            <w:tcMar>
              <w:top w:w="28" w:type="dxa"/>
              <w:left w:w="28" w:type="dxa"/>
              <w:bottom w:w="28" w:type="dxa"/>
              <w:right w:w="28" w:type="dxa"/>
            </w:tcMar>
            <w:vAlign w:val="center"/>
          </w:tcPr>
          <w:p w14:paraId="259979B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完成三维卡通角色四肢制作</w:t>
            </w:r>
          </w:p>
        </w:tc>
        <w:tc>
          <w:tcPr>
            <w:tcW w:w="1134" w:type="dxa"/>
            <w:tcMar>
              <w:top w:w="28" w:type="dxa"/>
              <w:left w:w="28" w:type="dxa"/>
              <w:bottom w:w="28" w:type="dxa"/>
              <w:right w:w="28" w:type="dxa"/>
            </w:tcMar>
            <w:vAlign w:val="center"/>
          </w:tcPr>
          <w:p w14:paraId="22F749A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2175AD72">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6E1ACB6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7EC13F6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4B34D65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xml:space="preserve"> 三维</w:t>
            </w:r>
            <w:r>
              <w:rPr>
                <w:rFonts w:hint="eastAsia" w:ascii="宋体" w:hAnsi="宋体" w:eastAsia="宋体" w:cs="宋体"/>
                <w:sz w:val="21"/>
                <w:szCs w:val="21"/>
                <w:lang w:val="en-US" w:eastAsia="zh-CN"/>
              </w:rPr>
              <w:t>写实人物头部模型制作</w:t>
            </w:r>
          </w:p>
        </w:tc>
        <w:tc>
          <w:tcPr>
            <w:tcW w:w="6116" w:type="dxa"/>
            <w:tcBorders>
              <w:right w:val="single" w:color="auto" w:sz="4" w:space="0"/>
            </w:tcBorders>
            <w:tcMar>
              <w:top w:w="28" w:type="dxa"/>
              <w:left w:w="28" w:type="dxa"/>
              <w:bottom w:w="28" w:type="dxa"/>
              <w:right w:w="28" w:type="dxa"/>
            </w:tcMar>
            <w:vAlign w:val="top"/>
          </w:tcPr>
          <w:p w14:paraId="19DD0733">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写实人物头部布线要求及标准，学习如何使用3D建模软件进行基础建模技术，如拉box、布线、卡线等基本操作。通过实践案例，如古风建筑场景、游戏武器等，从零基础开始学习，逐步掌握模型制作技巧。</w:t>
            </w:r>
          </w:p>
        </w:tc>
        <w:tc>
          <w:tcPr>
            <w:tcW w:w="1894" w:type="dxa"/>
            <w:tcBorders>
              <w:left w:val="single" w:color="auto" w:sz="4" w:space="0"/>
            </w:tcBorders>
            <w:tcMar>
              <w:top w:w="28" w:type="dxa"/>
              <w:left w:w="28" w:type="dxa"/>
              <w:bottom w:w="28" w:type="dxa"/>
              <w:right w:w="28" w:type="dxa"/>
            </w:tcMar>
            <w:vAlign w:val="center"/>
          </w:tcPr>
          <w:p w14:paraId="651A809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w:t>
            </w: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写实人物头部模型制作</w:t>
            </w:r>
          </w:p>
        </w:tc>
        <w:tc>
          <w:tcPr>
            <w:tcW w:w="1134" w:type="dxa"/>
            <w:tcMar>
              <w:top w:w="28" w:type="dxa"/>
              <w:left w:w="28" w:type="dxa"/>
              <w:bottom w:w="28" w:type="dxa"/>
              <w:right w:w="28" w:type="dxa"/>
            </w:tcMar>
            <w:vAlign w:val="center"/>
          </w:tcPr>
          <w:p w14:paraId="1072786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57F9F39B">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626C03D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w:t>
            </w:r>
          </w:p>
        </w:tc>
        <w:tc>
          <w:tcPr>
            <w:tcW w:w="1200" w:type="dxa"/>
            <w:vAlign w:val="center"/>
          </w:tcPr>
          <w:p w14:paraId="0E2762C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714731D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写实人物头部模型及头发UV分解</w:t>
            </w:r>
          </w:p>
        </w:tc>
        <w:tc>
          <w:tcPr>
            <w:tcW w:w="6116" w:type="dxa"/>
            <w:tcBorders>
              <w:right w:val="single" w:color="auto" w:sz="4" w:space="0"/>
            </w:tcBorders>
            <w:tcMar>
              <w:top w:w="28" w:type="dxa"/>
              <w:left w:w="28" w:type="dxa"/>
              <w:bottom w:w="28" w:type="dxa"/>
              <w:right w:w="28" w:type="dxa"/>
            </w:tcMar>
            <w:vAlign w:val="top"/>
          </w:tcPr>
          <w:p w14:paraId="5BDBBF85">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写实人物头部布线与人物结构结合，三维写实人物头部建模的知识目标涵盖了从基础建模技术到高级材质应用的全过程，旨在培养学生从零开始构建真实感强烈的人物头部模型的能力。</w:t>
            </w:r>
          </w:p>
        </w:tc>
        <w:tc>
          <w:tcPr>
            <w:tcW w:w="1894" w:type="dxa"/>
            <w:tcBorders>
              <w:left w:val="single" w:color="auto" w:sz="4" w:space="0"/>
            </w:tcBorders>
            <w:shd w:val="clear"/>
            <w:tcMar>
              <w:top w:w="28" w:type="dxa"/>
              <w:left w:w="28" w:type="dxa"/>
              <w:bottom w:w="28" w:type="dxa"/>
              <w:right w:w="28" w:type="dxa"/>
            </w:tcMar>
            <w:vAlign w:val="center"/>
          </w:tcPr>
          <w:p w14:paraId="0B3335A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写实人物头部模型及头发UV分解</w:t>
            </w:r>
          </w:p>
        </w:tc>
        <w:tc>
          <w:tcPr>
            <w:tcW w:w="1134" w:type="dxa"/>
            <w:tcMar>
              <w:top w:w="28" w:type="dxa"/>
              <w:left w:w="28" w:type="dxa"/>
              <w:bottom w:w="28" w:type="dxa"/>
              <w:right w:w="28" w:type="dxa"/>
            </w:tcMar>
            <w:vAlign w:val="center"/>
          </w:tcPr>
          <w:p w14:paraId="6728D10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7D13DD4F">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3C15B68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068F421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356D22A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写实人物躯体上半身制作</w:t>
            </w:r>
          </w:p>
        </w:tc>
        <w:tc>
          <w:tcPr>
            <w:tcW w:w="6116" w:type="dxa"/>
            <w:tcBorders>
              <w:right w:val="single" w:color="auto" w:sz="4" w:space="0"/>
            </w:tcBorders>
            <w:tcMar>
              <w:top w:w="28" w:type="dxa"/>
              <w:left w:w="28" w:type="dxa"/>
              <w:bottom w:w="28" w:type="dxa"/>
              <w:right w:w="28" w:type="dxa"/>
            </w:tcMar>
            <w:vAlign w:val="top"/>
          </w:tcPr>
          <w:p w14:paraId="679EE0AD">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写实人物躯体布线要求及标准，深入理解人体上半身骨骼结构、肌肉分布及运动原理，确保模型结构准确。</w:t>
            </w:r>
          </w:p>
        </w:tc>
        <w:tc>
          <w:tcPr>
            <w:tcW w:w="1894" w:type="dxa"/>
            <w:tcBorders>
              <w:left w:val="single" w:color="auto" w:sz="4" w:space="0"/>
            </w:tcBorders>
            <w:tcMar>
              <w:top w:w="28" w:type="dxa"/>
              <w:left w:w="28" w:type="dxa"/>
              <w:bottom w:w="28" w:type="dxa"/>
              <w:right w:w="28" w:type="dxa"/>
            </w:tcMar>
            <w:vAlign w:val="center"/>
          </w:tcPr>
          <w:p w14:paraId="4F93A30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w:t>
            </w: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写实人物躯体上半身制作</w:t>
            </w:r>
          </w:p>
        </w:tc>
        <w:tc>
          <w:tcPr>
            <w:tcW w:w="1134" w:type="dxa"/>
            <w:tcMar>
              <w:top w:w="28" w:type="dxa"/>
              <w:left w:w="28" w:type="dxa"/>
              <w:bottom w:w="28" w:type="dxa"/>
              <w:right w:w="28" w:type="dxa"/>
            </w:tcMar>
            <w:vAlign w:val="center"/>
          </w:tcPr>
          <w:p w14:paraId="484DC79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6FED242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37EDDA0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w:t>
            </w:r>
          </w:p>
        </w:tc>
        <w:tc>
          <w:tcPr>
            <w:tcW w:w="1200" w:type="dxa"/>
            <w:vAlign w:val="center"/>
          </w:tcPr>
          <w:p w14:paraId="74B3DFC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170ABF0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写实人物躯体下半身制作</w:t>
            </w:r>
          </w:p>
        </w:tc>
        <w:tc>
          <w:tcPr>
            <w:tcW w:w="6116" w:type="dxa"/>
            <w:tcBorders>
              <w:right w:val="single" w:color="auto" w:sz="4" w:space="0"/>
            </w:tcBorders>
            <w:tcMar>
              <w:top w:w="28" w:type="dxa"/>
              <w:left w:w="28" w:type="dxa"/>
              <w:bottom w:w="28" w:type="dxa"/>
              <w:right w:w="28" w:type="dxa"/>
            </w:tcMar>
            <w:vAlign w:val="top"/>
          </w:tcPr>
          <w:p w14:paraId="1B17C906">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写实人物躯体布线与人物形体相结合。</w:t>
            </w:r>
            <w:bookmarkStart w:id="0" w:name="_GoBack"/>
            <w:bookmarkEnd w:id="0"/>
          </w:p>
        </w:tc>
        <w:tc>
          <w:tcPr>
            <w:tcW w:w="1894" w:type="dxa"/>
            <w:tcBorders>
              <w:left w:val="single" w:color="auto" w:sz="4" w:space="0"/>
            </w:tcBorders>
            <w:tcMar>
              <w:top w:w="28" w:type="dxa"/>
              <w:left w:w="28" w:type="dxa"/>
              <w:bottom w:w="28" w:type="dxa"/>
              <w:right w:w="28" w:type="dxa"/>
            </w:tcMar>
            <w:vAlign w:val="center"/>
          </w:tcPr>
          <w:p w14:paraId="2620142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w:t>
            </w: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写实人物躯体下半身制作</w:t>
            </w:r>
          </w:p>
        </w:tc>
        <w:tc>
          <w:tcPr>
            <w:tcW w:w="1134" w:type="dxa"/>
            <w:tcMar>
              <w:top w:w="28" w:type="dxa"/>
              <w:left w:w="28" w:type="dxa"/>
              <w:bottom w:w="28" w:type="dxa"/>
              <w:right w:w="28" w:type="dxa"/>
            </w:tcMar>
            <w:vAlign w:val="center"/>
          </w:tcPr>
          <w:p w14:paraId="534F43F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270A79C2">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3435FDC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271794A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614E50E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写实人物躯体UV分解</w:t>
            </w:r>
          </w:p>
        </w:tc>
        <w:tc>
          <w:tcPr>
            <w:tcW w:w="6116" w:type="dxa"/>
            <w:tcBorders>
              <w:right w:val="single" w:color="auto" w:sz="4" w:space="0"/>
            </w:tcBorders>
            <w:tcMar>
              <w:top w:w="28" w:type="dxa"/>
              <w:left w:w="28" w:type="dxa"/>
              <w:bottom w:w="28" w:type="dxa"/>
              <w:right w:w="28" w:type="dxa"/>
            </w:tcMar>
            <w:vAlign w:val="top"/>
          </w:tcPr>
          <w:p w14:paraId="5589121F">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写实人物躯体布线及形体塑造，熟悉三维建模软件的基本操作界面与工具使用。</w:t>
            </w:r>
          </w:p>
        </w:tc>
        <w:tc>
          <w:tcPr>
            <w:tcW w:w="1894" w:type="dxa"/>
            <w:tcBorders>
              <w:left w:val="single" w:color="auto" w:sz="4" w:space="0"/>
            </w:tcBorders>
            <w:tcMar>
              <w:top w:w="28" w:type="dxa"/>
              <w:left w:w="28" w:type="dxa"/>
              <w:bottom w:w="28" w:type="dxa"/>
              <w:right w:w="28" w:type="dxa"/>
            </w:tcMar>
            <w:vAlign w:val="center"/>
          </w:tcPr>
          <w:p w14:paraId="3B159F2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w:t>
            </w: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写实人物躯体UV分解</w:t>
            </w:r>
          </w:p>
        </w:tc>
        <w:tc>
          <w:tcPr>
            <w:tcW w:w="1134" w:type="dxa"/>
            <w:tcMar>
              <w:top w:w="28" w:type="dxa"/>
              <w:left w:w="28" w:type="dxa"/>
              <w:bottom w:w="28" w:type="dxa"/>
              <w:right w:w="28" w:type="dxa"/>
            </w:tcMar>
            <w:vAlign w:val="center"/>
          </w:tcPr>
          <w:p w14:paraId="66D402C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74D02F3F">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713ECC5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8</w:t>
            </w:r>
          </w:p>
        </w:tc>
        <w:tc>
          <w:tcPr>
            <w:tcW w:w="1200" w:type="dxa"/>
            <w:vAlign w:val="center"/>
          </w:tcPr>
          <w:p w14:paraId="6D7E08E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4975924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写实衣物制作及配饰</w:t>
            </w:r>
          </w:p>
        </w:tc>
        <w:tc>
          <w:tcPr>
            <w:tcW w:w="6116" w:type="dxa"/>
            <w:tcBorders>
              <w:right w:val="single" w:color="auto" w:sz="4" w:space="0"/>
            </w:tcBorders>
            <w:tcMar>
              <w:top w:w="28" w:type="dxa"/>
              <w:left w:w="28" w:type="dxa"/>
              <w:bottom w:w="28" w:type="dxa"/>
              <w:right w:w="28" w:type="dxa"/>
            </w:tcMar>
            <w:vAlign w:val="top"/>
          </w:tcPr>
          <w:p w14:paraId="5FBF8D8B">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衣物的布线，学习者需要掌握服装三维立体结构的造型能力，能够运用理论与实践相结合的方式，融会贯通多种结构思维，打破常规，以多维的角度与多元的理念在服装结构的意识领域找到适合自己的定位。。</w:t>
            </w:r>
          </w:p>
        </w:tc>
        <w:tc>
          <w:tcPr>
            <w:tcW w:w="1894" w:type="dxa"/>
            <w:tcBorders>
              <w:left w:val="single" w:color="auto" w:sz="4" w:space="0"/>
            </w:tcBorders>
            <w:tcMar>
              <w:top w:w="28" w:type="dxa"/>
              <w:left w:w="28" w:type="dxa"/>
              <w:bottom w:w="28" w:type="dxa"/>
              <w:right w:w="28" w:type="dxa"/>
            </w:tcMar>
            <w:vAlign w:val="center"/>
          </w:tcPr>
          <w:p w14:paraId="6336A9C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w:t>
            </w:r>
            <w:r>
              <w:rPr>
                <w:rFonts w:hint="eastAsia" w:ascii="宋体" w:hAnsi="宋体" w:eastAsia="宋体" w:cs="宋体"/>
                <w:sz w:val="21"/>
                <w:szCs w:val="21"/>
              </w:rPr>
              <w:t>三维</w:t>
            </w:r>
            <w:r>
              <w:rPr>
                <w:rFonts w:hint="eastAsia" w:ascii="宋体" w:hAnsi="宋体" w:eastAsia="宋体" w:cs="宋体"/>
                <w:sz w:val="21"/>
                <w:szCs w:val="21"/>
                <w:lang w:val="en-US" w:eastAsia="zh-CN"/>
              </w:rPr>
              <w:t>写实衣物制作及配饰</w:t>
            </w:r>
          </w:p>
        </w:tc>
        <w:tc>
          <w:tcPr>
            <w:tcW w:w="1134" w:type="dxa"/>
            <w:tcMar>
              <w:top w:w="28" w:type="dxa"/>
              <w:left w:w="28" w:type="dxa"/>
              <w:bottom w:w="28" w:type="dxa"/>
              <w:right w:w="28" w:type="dxa"/>
            </w:tcMar>
            <w:vAlign w:val="center"/>
          </w:tcPr>
          <w:p w14:paraId="7126943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7002D2AF">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35219F3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2B45865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313ED47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写实人物衣物及配饰UV分解</w:t>
            </w:r>
          </w:p>
        </w:tc>
        <w:tc>
          <w:tcPr>
            <w:tcW w:w="6116" w:type="dxa"/>
            <w:tcBorders>
              <w:right w:val="single" w:color="auto" w:sz="4" w:space="0"/>
            </w:tcBorders>
            <w:tcMar>
              <w:top w:w="28" w:type="dxa"/>
              <w:left w:w="28" w:type="dxa"/>
              <w:bottom w:w="28" w:type="dxa"/>
              <w:right w:w="28" w:type="dxa"/>
            </w:tcMar>
            <w:vAlign w:val="top"/>
          </w:tcPr>
          <w:p w14:paraId="60FD1F52">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写实人物衣物的褶皱处理与人体的结构关系，入了解服装材料的特性，如何根据设计需求选择合适的材料。</w:t>
            </w:r>
          </w:p>
        </w:tc>
        <w:tc>
          <w:tcPr>
            <w:tcW w:w="1894" w:type="dxa"/>
            <w:tcBorders>
              <w:left w:val="single" w:color="auto" w:sz="4" w:space="0"/>
            </w:tcBorders>
            <w:tcMar>
              <w:top w:w="28" w:type="dxa"/>
              <w:left w:w="28" w:type="dxa"/>
              <w:bottom w:w="28" w:type="dxa"/>
              <w:right w:w="28" w:type="dxa"/>
            </w:tcMar>
            <w:vAlign w:val="center"/>
          </w:tcPr>
          <w:p w14:paraId="3D380E4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w:t>
            </w: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写实人物衣物及配饰UV分解</w:t>
            </w:r>
          </w:p>
        </w:tc>
        <w:tc>
          <w:tcPr>
            <w:tcW w:w="1134" w:type="dxa"/>
            <w:tcMar>
              <w:top w:w="28" w:type="dxa"/>
              <w:left w:w="28" w:type="dxa"/>
              <w:bottom w:w="28" w:type="dxa"/>
              <w:right w:w="28" w:type="dxa"/>
            </w:tcMar>
            <w:vAlign w:val="center"/>
          </w:tcPr>
          <w:p w14:paraId="537DF65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109B629D">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57BC8F1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9</w:t>
            </w:r>
          </w:p>
        </w:tc>
        <w:tc>
          <w:tcPr>
            <w:tcW w:w="1200" w:type="dxa"/>
            <w:vAlign w:val="center"/>
          </w:tcPr>
          <w:p w14:paraId="4441C16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5ACE7E5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三维角色整理规范，大纲命名与层级要求</w:t>
            </w:r>
          </w:p>
        </w:tc>
        <w:tc>
          <w:tcPr>
            <w:tcW w:w="6116" w:type="dxa"/>
            <w:tcBorders>
              <w:right w:val="single" w:color="auto" w:sz="4" w:space="0"/>
            </w:tcBorders>
            <w:tcMar>
              <w:top w:w="28" w:type="dxa"/>
              <w:left w:w="28" w:type="dxa"/>
              <w:bottom w:w="28" w:type="dxa"/>
              <w:right w:w="28" w:type="dxa"/>
            </w:tcMar>
            <w:vAlign w:val="top"/>
          </w:tcPr>
          <w:p w14:paraId="3F411DD9">
            <w:pPr>
              <w:rPr>
                <w:rFonts w:hint="eastAsia" w:ascii="宋体" w:hAnsi="宋体" w:eastAsia="宋体" w:cs="宋体"/>
                <w:sz w:val="21"/>
                <w:szCs w:val="21"/>
                <w:lang w:val="en-US" w:eastAsia="zh-CN"/>
              </w:rPr>
            </w:pPr>
            <w:r>
              <w:rPr>
                <w:rFonts w:hint="eastAsia" w:ascii="宋体" w:hAnsi="宋体" w:eastAsia="宋体" w:cs="宋体"/>
                <w:sz w:val="21"/>
                <w:szCs w:val="21"/>
              </w:rPr>
              <w:t>三维</w:t>
            </w:r>
            <w:r>
              <w:rPr>
                <w:rFonts w:hint="eastAsia" w:ascii="宋体" w:hAnsi="宋体" w:eastAsia="宋体" w:cs="宋体"/>
                <w:sz w:val="21"/>
                <w:szCs w:val="21"/>
                <w:lang w:val="en-US" w:eastAsia="zh-CN"/>
              </w:rPr>
              <w:t>写实人物衣物及配饰制作要求及规范，学习者不仅能够掌握三维写实衣物制作及配饰的基本知识和技能，还能在创意和实用性方面达到专业水平，为未来的设计和制作打下坚实的基础。‌</w:t>
            </w:r>
          </w:p>
        </w:tc>
        <w:tc>
          <w:tcPr>
            <w:tcW w:w="1894" w:type="dxa"/>
            <w:tcBorders>
              <w:left w:val="single" w:color="auto" w:sz="4" w:space="0"/>
            </w:tcBorders>
            <w:tcMar>
              <w:top w:w="28" w:type="dxa"/>
              <w:left w:w="28" w:type="dxa"/>
              <w:bottom w:w="28" w:type="dxa"/>
              <w:right w:w="28" w:type="dxa"/>
            </w:tcMar>
            <w:vAlign w:val="center"/>
          </w:tcPr>
          <w:p w14:paraId="31F906C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完成三维角色整理规范，大纲命名与层级要求</w:t>
            </w:r>
          </w:p>
        </w:tc>
        <w:tc>
          <w:tcPr>
            <w:tcW w:w="1134" w:type="dxa"/>
            <w:tcMar>
              <w:top w:w="28" w:type="dxa"/>
              <w:left w:w="28" w:type="dxa"/>
              <w:bottom w:w="28" w:type="dxa"/>
              <w:right w:w="28" w:type="dxa"/>
            </w:tcMar>
            <w:vAlign w:val="center"/>
          </w:tcPr>
          <w:p w14:paraId="4248DCF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bl>
    <w:p w14:paraId="176C9B27">
      <w:pPr>
        <w:rPr>
          <w:rFonts w:ascii="新宋体" w:hAnsi="新宋体" w:eastAsia="新宋体"/>
          <w:color w:val="000000" w:themeColor="text1"/>
          <w:sz w:val="32"/>
          <w:szCs w:val="32"/>
          <w14:textFill>
            <w14:solidFill>
              <w14:schemeClr w14:val="tx1"/>
            </w14:solidFill>
          </w14:textFill>
        </w:rPr>
        <w:sectPr>
          <w:pgSz w:w="16838" w:h="11906" w:orient="landscape"/>
          <w:pgMar w:top="1418" w:right="1134" w:bottom="1418" w:left="1134" w:header="851" w:footer="992" w:gutter="0"/>
          <w:cols w:space="425" w:num="1"/>
          <w:docGrid w:type="lines" w:linePitch="312" w:charSpace="0"/>
        </w:sectPr>
      </w:pPr>
    </w:p>
    <w:p w14:paraId="49309A97"/>
    <w:sectPr>
      <w:pgSz w:w="11906" w:h="16838"/>
      <w:pgMar w:top="1418" w:right="1134" w:bottom="1418" w:left="113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zZGQ2ZDdlMjYwOGRiYjhmZWM4Y2YxNzMzNTkwN2MifQ=="/>
  </w:docVars>
  <w:rsids>
    <w:rsidRoot w:val="360436FD"/>
    <w:rsid w:val="00005829"/>
    <w:rsid w:val="00017300"/>
    <w:rsid w:val="0003272D"/>
    <w:rsid w:val="000413F2"/>
    <w:rsid w:val="00050F13"/>
    <w:rsid w:val="00061239"/>
    <w:rsid w:val="00062A70"/>
    <w:rsid w:val="00073978"/>
    <w:rsid w:val="0009648F"/>
    <w:rsid w:val="000B1622"/>
    <w:rsid w:val="000C6B4D"/>
    <w:rsid w:val="00170118"/>
    <w:rsid w:val="001709BA"/>
    <w:rsid w:val="00176AFA"/>
    <w:rsid w:val="00195634"/>
    <w:rsid w:val="001A3189"/>
    <w:rsid w:val="001D072F"/>
    <w:rsid w:val="0020526B"/>
    <w:rsid w:val="00210098"/>
    <w:rsid w:val="002B0519"/>
    <w:rsid w:val="002D5CEE"/>
    <w:rsid w:val="002D7831"/>
    <w:rsid w:val="003116AD"/>
    <w:rsid w:val="003379B1"/>
    <w:rsid w:val="00357EC7"/>
    <w:rsid w:val="00363ADB"/>
    <w:rsid w:val="003858C1"/>
    <w:rsid w:val="003D0187"/>
    <w:rsid w:val="003D3C06"/>
    <w:rsid w:val="0040298F"/>
    <w:rsid w:val="00415F03"/>
    <w:rsid w:val="0043197A"/>
    <w:rsid w:val="0044527F"/>
    <w:rsid w:val="00452E52"/>
    <w:rsid w:val="00476B5D"/>
    <w:rsid w:val="00480F4E"/>
    <w:rsid w:val="004A3A8F"/>
    <w:rsid w:val="004E4BD8"/>
    <w:rsid w:val="004F2A0F"/>
    <w:rsid w:val="004F5E3B"/>
    <w:rsid w:val="00541C6C"/>
    <w:rsid w:val="00561564"/>
    <w:rsid w:val="00591704"/>
    <w:rsid w:val="00635A45"/>
    <w:rsid w:val="006360F8"/>
    <w:rsid w:val="00652FDD"/>
    <w:rsid w:val="00672034"/>
    <w:rsid w:val="00672D96"/>
    <w:rsid w:val="006963C0"/>
    <w:rsid w:val="006A1F15"/>
    <w:rsid w:val="006A7193"/>
    <w:rsid w:val="006D2D66"/>
    <w:rsid w:val="006E2FD7"/>
    <w:rsid w:val="006E4123"/>
    <w:rsid w:val="006E63EE"/>
    <w:rsid w:val="006F6D22"/>
    <w:rsid w:val="00706F0A"/>
    <w:rsid w:val="007078B1"/>
    <w:rsid w:val="00743E5A"/>
    <w:rsid w:val="00754EA0"/>
    <w:rsid w:val="0079777C"/>
    <w:rsid w:val="007B189B"/>
    <w:rsid w:val="007B2DDF"/>
    <w:rsid w:val="007E073F"/>
    <w:rsid w:val="00842E0D"/>
    <w:rsid w:val="00850BB0"/>
    <w:rsid w:val="00871DCD"/>
    <w:rsid w:val="00885E0A"/>
    <w:rsid w:val="008874F4"/>
    <w:rsid w:val="008977D2"/>
    <w:rsid w:val="008C3490"/>
    <w:rsid w:val="008D3A2C"/>
    <w:rsid w:val="008E6E5F"/>
    <w:rsid w:val="00910675"/>
    <w:rsid w:val="00986DD6"/>
    <w:rsid w:val="009870DA"/>
    <w:rsid w:val="009938F4"/>
    <w:rsid w:val="00997954"/>
    <w:rsid w:val="009B2314"/>
    <w:rsid w:val="009F435B"/>
    <w:rsid w:val="00A178B8"/>
    <w:rsid w:val="00AA59B8"/>
    <w:rsid w:val="00B020E7"/>
    <w:rsid w:val="00B06026"/>
    <w:rsid w:val="00B0683C"/>
    <w:rsid w:val="00B356DF"/>
    <w:rsid w:val="00B4132E"/>
    <w:rsid w:val="00B56C6E"/>
    <w:rsid w:val="00B75B15"/>
    <w:rsid w:val="00B95438"/>
    <w:rsid w:val="00BC0F3D"/>
    <w:rsid w:val="00BE71BA"/>
    <w:rsid w:val="00BF7B0A"/>
    <w:rsid w:val="00C254A3"/>
    <w:rsid w:val="00C26A75"/>
    <w:rsid w:val="00C545B6"/>
    <w:rsid w:val="00CC5C2E"/>
    <w:rsid w:val="00CC64A3"/>
    <w:rsid w:val="00CF2D13"/>
    <w:rsid w:val="00D20AD4"/>
    <w:rsid w:val="00D44A24"/>
    <w:rsid w:val="00D609CA"/>
    <w:rsid w:val="00D751CD"/>
    <w:rsid w:val="00E038D8"/>
    <w:rsid w:val="00E45770"/>
    <w:rsid w:val="00E4739B"/>
    <w:rsid w:val="00E64B64"/>
    <w:rsid w:val="00E72129"/>
    <w:rsid w:val="00E85015"/>
    <w:rsid w:val="00E8565B"/>
    <w:rsid w:val="00EA171E"/>
    <w:rsid w:val="00EF5765"/>
    <w:rsid w:val="00EF5DAB"/>
    <w:rsid w:val="00EF5FB1"/>
    <w:rsid w:val="00F133F6"/>
    <w:rsid w:val="00F139BC"/>
    <w:rsid w:val="00F14E62"/>
    <w:rsid w:val="00F52DBF"/>
    <w:rsid w:val="00F65E05"/>
    <w:rsid w:val="00F84B42"/>
    <w:rsid w:val="00F84E5B"/>
    <w:rsid w:val="00F97194"/>
    <w:rsid w:val="00FA48C1"/>
    <w:rsid w:val="01844BDB"/>
    <w:rsid w:val="01ED7934"/>
    <w:rsid w:val="025A334D"/>
    <w:rsid w:val="028B1AF7"/>
    <w:rsid w:val="02DC6B90"/>
    <w:rsid w:val="038D4985"/>
    <w:rsid w:val="03F81882"/>
    <w:rsid w:val="04446452"/>
    <w:rsid w:val="04B138C1"/>
    <w:rsid w:val="0551139F"/>
    <w:rsid w:val="05EE0FE8"/>
    <w:rsid w:val="06782196"/>
    <w:rsid w:val="06F3229E"/>
    <w:rsid w:val="07AD7493"/>
    <w:rsid w:val="07C83DE0"/>
    <w:rsid w:val="07E8334B"/>
    <w:rsid w:val="08305509"/>
    <w:rsid w:val="08807692"/>
    <w:rsid w:val="09734505"/>
    <w:rsid w:val="09D4787F"/>
    <w:rsid w:val="0A505E03"/>
    <w:rsid w:val="0B2B5C3B"/>
    <w:rsid w:val="0C2931CF"/>
    <w:rsid w:val="0C657718"/>
    <w:rsid w:val="0D55642A"/>
    <w:rsid w:val="0DD01F33"/>
    <w:rsid w:val="0E053C19"/>
    <w:rsid w:val="106C779A"/>
    <w:rsid w:val="1085037A"/>
    <w:rsid w:val="13495ABA"/>
    <w:rsid w:val="142E3D3C"/>
    <w:rsid w:val="14A800EA"/>
    <w:rsid w:val="14C6500B"/>
    <w:rsid w:val="14F61093"/>
    <w:rsid w:val="1533203B"/>
    <w:rsid w:val="1567082B"/>
    <w:rsid w:val="159675EB"/>
    <w:rsid w:val="15C36954"/>
    <w:rsid w:val="16D6142E"/>
    <w:rsid w:val="17683B61"/>
    <w:rsid w:val="1810358B"/>
    <w:rsid w:val="19646BB4"/>
    <w:rsid w:val="1A080812"/>
    <w:rsid w:val="1AF90535"/>
    <w:rsid w:val="1B221C23"/>
    <w:rsid w:val="1D030676"/>
    <w:rsid w:val="1D0E2A74"/>
    <w:rsid w:val="1D865839"/>
    <w:rsid w:val="1DA04677"/>
    <w:rsid w:val="1DB5705E"/>
    <w:rsid w:val="1DE2251A"/>
    <w:rsid w:val="1E06407E"/>
    <w:rsid w:val="1EA83DAC"/>
    <w:rsid w:val="1F562743"/>
    <w:rsid w:val="1FB4637E"/>
    <w:rsid w:val="1FD90BDA"/>
    <w:rsid w:val="1FF0271E"/>
    <w:rsid w:val="20D14525"/>
    <w:rsid w:val="20E47F04"/>
    <w:rsid w:val="215E7567"/>
    <w:rsid w:val="220C154E"/>
    <w:rsid w:val="222C0B53"/>
    <w:rsid w:val="226C3ECE"/>
    <w:rsid w:val="255133FF"/>
    <w:rsid w:val="258F1711"/>
    <w:rsid w:val="25EE15BD"/>
    <w:rsid w:val="26BA2878"/>
    <w:rsid w:val="26F0213C"/>
    <w:rsid w:val="27D6731F"/>
    <w:rsid w:val="28CA4614"/>
    <w:rsid w:val="290A676D"/>
    <w:rsid w:val="29463042"/>
    <w:rsid w:val="2A9F1FA3"/>
    <w:rsid w:val="2B325FD0"/>
    <w:rsid w:val="2C2659A2"/>
    <w:rsid w:val="2C4D3355"/>
    <w:rsid w:val="2D8C0DEB"/>
    <w:rsid w:val="2DA32A94"/>
    <w:rsid w:val="2EF05CC0"/>
    <w:rsid w:val="2F0A255D"/>
    <w:rsid w:val="2F324F87"/>
    <w:rsid w:val="2F9D1A9A"/>
    <w:rsid w:val="2FC27D28"/>
    <w:rsid w:val="2FCD4966"/>
    <w:rsid w:val="308305EC"/>
    <w:rsid w:val="30AE34E6"/>
    <w:rsid w:val="316F6600"/>
    <w:rsid w:val="32262604"/>
    <w:rsid w:val="33336A0F"/>
    <w:rsid w:val="345A3DD4"/>
    <w:rsid w:val="35AF4DD8"/>
    <w:rsid w:val="360436FD"/>
    <w:rsid w:val="36122CCF"/>
    <w:rsid w:val="36317AE8"/>
    <w:rsid w:val="36B35191"/>
    <w:rsid w:val="36EE6B44"/>
    <w:rsid w:val="3790560C"/>
    <w:rsid w:val="37FC5F6D"/>
    <w:rsid w:val="3B087CD7"/>
    <w:rsid w:val="3C727B71"/>
    <w:rsid w:val="3D2B1814"/>
    <w:rsid w:val="3DD455A6"/>
    <w:rsid w:val="3DEA014D"/>
    <w:rsid w:val="3E1E280C"/>
    <w:rsid w:val="40376C9F"/>
    <w:rsid w:val="408C0132"/>
    <w:rsid w:val="410671A9"/>
    <w:rsid w:val="415557F2"/>
    <w:rsid w:val="421C40CB"/>
    <w:rsid w:val="42414607"/>
    <w:rsid w:val="431E5B5D"/>
    <w:rsid w:val="44A253F0"/>
    <w:rsid w:val="45227593"/>
    <w:rsid w:val="459F34B0"/>
    <w:rsid w:val="46BD0634"/>
    <w:rsid w:val="46E01A3C"/>
    <w:rsid w:val="484D0527"/>
    <w:rsid w:val="488B1984"/>
    <w:rsid w:val="4902013C"/>
    <w:rsid w:val="491D274A"/>
    <w:rsid w:val="4A474C89"/>
    <w:rsid w:val="4A79586A"/>
    <w:rsid w:val="4ADF16B3"/>
    <w:rsid w:val="4BE6385D"/>
    <w:rsid w:val="4C4C1DBA"/>
    <w:rsid w:val="4E3246E8"/>
    <w:rsid w:val="4FB22AE0"/>
    <w:rsid w:val="4FF73905"/>
    <w:rsid w:val="503241D7"/>
    <w:rsid w:val="50836259"/>
    <w:rsid w:val="50906792"/>
    <w:rsid w:val="50A47753"/>
    <w:rsid w:val="5147725B"/>
    <w:rsid w:val="52171788"/>
    <w:rsid w:val="534C26A8"/>
    <w:rsid w:val="53776509"/>
    <w:rsid w:val="54687401"/>
    <w:rsid w:val="557667D8"/>
    <w:rsid w:val="559B6371"/>
    <w:rsid w:val="56285A3E"/>
    <w:rsid w:val="56992698"/>
    <w:rsid w:val="56B065F3"/>
    <w:rsid w:val="570C797E"/>
    <w:rsid w:val="572430DA"/>
    <w:rsid w:val="5740709C"/>
    <w:rsid w:val="582F5EE5"/>
    <w:rsid w:val="59BF0906"/>
    <w:rsid w:val="59CE2517"/>
    <w:rsid w:val="5A3711D7"/>
    <w:rsid w:val="5AB0544C"/>
    <w:rsid w:val="5B752E38"/>
    <w:rsid w:val="5CB1287C"/>
    <w:rsid w:val="5CE13D48"/>
    <w:rsid w:val="5D7957B9"/>
    <w:rsid w:val="5E63685E"/>
    <w:rsid w:val="5E727F06"/>
    <w:rsid w:val="5EF37781"/>
    <w:rsid w:val="5FEC4BEF"/>
    <w:rsid w:val="60454C3A"/>
    <w:rsid w:val="6195336A"/>
    <w:rsid w:val="61F82550"/>
    <w:rsid w:val="62390619"/>
    <w:rsid w:val="62667EE6"/>
    <w:rsid w:val="62E27835"/>
    <w:rsid w:val="632D431E"/>
    <w:rsid w:val="63461C8C"/>
    <w:rsid w:val="6504076B"/>
    <w:rsid w:val="653C2A90"/>
    <w:rsid w:val="655B3CA2"/>
    <w:rsid w:val="664D0E26"/>
    <w:rsid w:val="66EB7CA4"/>
    <w:rsid w:val="671273B8"/>
    <w:rsid w:val="68603733"/>
    <w:rsid w:val="6A992D47"/>
    <w:rsid w:val="6BC67BB9"/>
    <w:rsid w:val="6BD14C21"/>
    <w:rsid w:val="6DB0429C"/>
    <w:rsid w:val="6E071E53"/>
    <w:rsid w:val="6F2B4E91"/>
    <w:rsid w:val="70582D71"/>
    <w:rsid w:val="70A86CAA"/>
    <w:rsid w:val="71CB000A"/>
    <w:rsid w:val="71E31D57"/>
    <w:rsid w:val="722D29B9"/>
    <w:rsid w:val="7304669C"/>
    <w:rsid w:val="73450418"/>
    <w:rsid w:val="739E3B0B"/>
    <w:rsid w:val="74126811"/>
    <w:rsid w:val="75525286"/>
    <w:rsid w:val="76A96B4F"/>
    <w:rsid w:val="7701448A"/>
    <w:rsid w:val="78AB1B1B"/>
    <w:rsid w:val="79132AA2"/>
    <w:rsid w:val="79920D63"/>
    <w:rsid w:val="79A5584E"/>
    <w:rsid w:val="7A37624F"/>
    <w:rsid w:val="7AB54741"/>
    <w:rsid w:val="7BDF2246"/>
    <w:rsid w:val="7D206A1D"/>
    <w:rsid w:val="7D8B4EB8"/>
    <w:rsid w:val="7EBF2E9E"/>
    <w:rsid w:val="7EC70F4C"/>
    <w:rsid w:val="7F532D7E"/>
    <w:rsid w:val="7F5D3964"/>
    <w:rsid w:val="7F640738"/>
    <w:rsid w:val="7F8A779D"/>
    <w:rsid w:val="7FAE7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743</Words>
  <Characters>776</Characters>
  <Lines>16</Lines>
  <Paragraphs>4</Paragraphs>
  <TotalTime>4</TotalTime>
  <ScaleCrop>false</ScaleCrop>
  <LinksUpToDate>false</LinksUpToDate>
  <CharactersWithSpaces>803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2019-08-27T00:45:00Z</dcterms:created>
  <dc:creator>教务</dc:creator>
  <cp:lastModifiedBy>辉辉</cp:lastModifiedBy>
  <dcterms:modified xsi:type="dcterms:W3CDTF">2024-09-08T09:55:38Z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3C8512AE8E4D4D9B96D3D9182DEA90D1_13</vt:lpwstr>
  </property>
</Properties>
</file>