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after="156" w:afterLines="50"/>
        <w:ind w:firstLine="1800" w:firstLineChars="500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吉林水利电力职业学院《</w:t>
      </w:r>
      <w:r>
        <w:rPr>
          <w:rFonts w:hint="eastAsia" w:ascii="黑体" w:eastAsia="黑体"/>
          <w:b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短视频制作与运营</w:t>
      </w: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》课程学期授课计划</w:t>
      </w:r>
    </w:p>
    <w:tbl>
      <w:tblPr>
        <w:tblStyle w:val="5"/>
        <w:tblW w:w="14586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6"/>
        <w:gridCol w:w="1682"/>
        <w:gridCol w:w="1560"/>
        <w:gridCol w:w="1020"/>
        <w:gridCol w:w="1590"/>
        <w:gridCol w:w="2332"/>
        <w:gridCol w:w="1165"/>
        <w:gridCol w:w="616"/>
        <w:gridCol w:w="613"/>
        <w:gridCol w:w="2222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786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专业名称</w:t>
            </w:r>
          </w:p>
        </w:tc>
        <w:tc>
          <w:tcPr>
            <w:tcW w:w="4262" w:type="dxa"/>
            <w:gridSpan w:val="3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ind w:firstLine="480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融媒体技术与运营</w:t>
            </w:r>
          </w:p>
        </w:tc>
        <w:tc>
          <w:tcPr>
            <w:tcW w:w="159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班级名称</w:t>
            </w:r>
          </w:p>
        </w:tc>
        <w:tc>
          <w:tcPr>
            <w:tcW w:w="3497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融媒体技术与运营2201班</w:t>
            </w:r>
          </w:p>
        </w:tc>
        <w:tc>
          <w:tcPr>
            <w:tcW w:w="1229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任课教师</w:t>
            </w:r>
          </w:p>
        </w:tc>
        <w:tc>
          <w:tcPr>
            <w:tcW w:w="2222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360" w:lineRule="auto"/>
              <w:ind w:right="480" w:firstLine="480" w:firstLineChars="200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韩金平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课程类别</w:t>
            </w:r>
          </w:p>
        </w:tc>
        <w:tc>
          <w:tcPr>
            <w:tcW w:w="4262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B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理论+实践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C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教材全称</w:t>
            </w:r>
          </w:p>
        </w:tc>
        <w:tc>
          <w:tcPr>
            <w:tcW w:w="6948" w:type="dxa"/>
            <w:gridSpan w:val="5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总时数</w:t>
            </w:r>
          </w:p>
        </w:tc>
        <w:tc>
          <w:tcPr>
            <w:tcW w:w="1682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64</w:t>
            </w:r>
          </w:p>
        </w:tc>
        <w:tc>
          <w:tcPr>
            <w:tcW w:w="15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理论时数</w:t>
            </w:r>
          </w:p>
        </w:tc>
        <w:tc>
          <w:tcPr>
            <w:tcW w:w="102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32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实践时数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32</w:t>
            </w:r>
          </w:p>
        </w:tc>
        <w:tc>
          <w:tcPr>
            <w:tcW w:w="1781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学年/学期</w:t>
            </w:r>
          </w:p>
        </w:tc>
        <w:tc>
          <w:tcPr>
            <w:tcW w:w="2835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360" w:lineRule="auto"/>
              <w:ind w:firstLine="787" w:firstLineChars="328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-202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/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1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468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</w:tcBorders>
            <w:vAlign w:val="center"/>
          </w:tcPr>
          <w:p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教研室主任签字：</w:t>
            </w:r>
          </w:p>
        </w:tc>
        <w:tc>
          <w:tcPr>
            <w:tcW w:w="4170" w:type="dxa"/>
            <w:gridSpan w:val="3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>
            <w:pPr>
              <w:spacing w:line="360" w:lineRule="auto"/>
              <w:ind w:right="480" w:firstLine="2400" w:firstLineChars="1000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年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月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系部主任签字</w:t>
            </w:r>
          </w:p>
        </w:tc>
        <w:tc>
          <w:tcPr>
            <w:tcW w:w="4616" w:type="dxa"/>
            <w:gridSpan w:val="4"/>
            <w:tcBorders>
              <w:top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spacing w:line="360" w:lineRule="auto"/>
              <w:ind w:right="480"/>
              <w:jc w:val="right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月    日</w:t>
            </w:r>
          </w:p>
        </w:tc>
      </w:tr>
    </w:tbl>
    <w:p>
      <w:pP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tbl>
      <w:tblPr>
        <w:tblStyle w:val="5"/>
        <w:tblW w:w="14589" w:type="dxa"/>
        <w:jc w:val="center"/>
        <w:tblBorders>
          <w:top w:val="none" w:color="auto" w:sz="0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1200"/>
        <w:gridCol w:w="3317"/>
        <w:gridCol w:w="6116"/>
        <w:gridCol w:w="1894"/>
        <w:gridCol w:w="1134"/>
      </w:tblGrid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928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周次</w:t>
            </w:r>
          </w:p>
        </w:tc>
        <w:tc>
          <w:tcPr>
            <w:tcW w:w="120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授课顺序</w:t>
            </w:r>
          </w:p>
        </w:tc>
        <w:tc>
          <w:tcPr>
            <w:tcW w:w="3317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ind w:firstLine="422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教学单元名称</w:t>
            </w:r>
          </w:p>
        </w:tc>
        <w:tc>
          <w:tcPr>
            <w:tcW w:w="6116" w:type="dxa"/>
            <w:tcBorders>
              <w:top w:val="single" w:color="auto" w:sz="12" w:space="0"/>
              <w:bottom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主要教学内容</w:t>
            </w:r>
          </w:p>
        </w:tc>
        <w:tc>
          <w:tcPr>
            <w:tcW w:w="1894" w:type="dxa"/>
            <w:tcBorders>
              <w:top w:val="single" w:color="auto" w:sz="12" w:space="0"/>
              <w:left w:val="single" w:color="auto" w:sz="4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作业要求</w:t>
            </w:r>
          </w:p>
        </w:tc>
        <w:tc>
          <w:tcPr>
            <w:tcW w:w="1134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学时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tcBorders>
              <w:top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spacing w:line="288" w:lineRule="auto"/>
              <w:jc w:val="both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任务1</w:t>
            </w:r>
            <w:r>
              <w:rPr>
                <w:rFonts w:hint="eastAsia" w:ascii="&quot;Microsoft YaHei&quot;" w:hAnsi="&quot;Microsoft YaHei&quot;" w:eastAsia="&quot;Microsoft YaHei&quot;"/>
                <w:sz w:val="21"/>
                <w:szCs w:val="21"/>
              </w:rPr>
              <w:t>短视频基础知识与策划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&quot;Microsoft YaHei&quot;" w:hAnsi="&quot;Microsoft YaHei&quot;" w:eastAsia="&quot;Microsoft YaHei&quot;"/>
                <w:color w:val="000000"/>
                <w:sz w:val="21"/>
                <w:szCs w:val="21"/>
              </w:rPr>
              <w:t>使学生掌握短视频制作的基本技巧，包括拍摄、剪辑、音效处理等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both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任务2</w:t>
            </w:r>
            <w:r>
              <w:rPr>
                <w:rFonts w:hint="eastAsia" w:ascii="&quot;Microsoft YaHei&quot;" w:hAnsi="&quot;Microsoft YaHei&quot;" w:eastAsia="&quot;Microsoft YaHei&quot;"/>
                <w:sz w:val="21"/>
                <w:szCs w:val="21"/>
              </w:rPr>
              <w:t>短视频拍摄技巧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numPr>
                <w:numId w:val="0"/>
              </w:numPr>
              <w:spacing w:line="288" w:lineRule="auto"/>
              <w:ind w:leftChars="0"/>
              <w:jc w:val="both"/>
              <w:rPr>
                <w:color w:val="000000"/>
                <w:sz w:val="21"/>
                <w:szCs w:val="21"/>
              </w:rPr>
            </w:pPr>
            <w:r>
              <w:rPr>
                <w:rFonts w:hint="eastAsia" w:ascii="&quot;Microsoft YaHei&quot;" w:hAnsi="&quot;Microsoft YaHei&quot;" w:eastAsia="&quot;Microsoft YaHei&quot;"/>
                <w:color w:val="000000"/>
                <w:sz w:val="21"/>
                <w:szCs w:val="21"/>
              </w:rPr>
              <w:t>了解短视频运营策略，包括内容规划、用户分析、平台推广等。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spacing w:line="288" w:lineRule="auto"/>
              <w:jc w:val="both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任务3</w:t>
            </w:r>
            <w:r>
              <w:rPr>
                <w:rFonts w:hint="eastAsia" w:ascii="&quot;Microsoft YaHei&quot;" w:hAnsi="&quot;Microsoft YaHei&quot;" w:eastAsia="&quot;Microsoft YaHei&quot;"/>
                <w:sz w:val="21"/>
                <w:szCs w:val="21"/>
              </w:rPr>
              <w:t>短视频剪辑与调色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&quot;Microsoft YaHei&quot;" w:hAnsi="&quot;Microsoft YaHei&quot;" w:eastAsia="&quot;Microsoft YaHei&quot;"/>
                <w:color w:val="000000"/>
                <w:sz w:val="21"/>
                <w:szCs w:val="21"/>
              </w:rPr>
              <w:t>通过案例分析、实践操作、团队协作等方式，培养学生的创新能力和解决问题的能力。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完成案例作业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spacing w:line="288" w:lineRule="auto"/>
              <w:jc w:val="both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任务4</w:t>
            </w:r>
            <w:r>
              <w:rPr>
                <w:rFonts w:hint="eastAsia" w:ascii="&quot;Microsoft YaHei&quot;" w:hAnsi="&quot;Microsoft YaHei&quot;" w:eastAsia="&quot;Microsoft YaHei&quot;"/>
                <w:sz w:val="21"/>
                <w:szCs w:val="21"/>
              </w:rPr>
              <w:t>短视频特效处理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&quot;Microsoft YaHei&quot;" w:hAnsi="&quot;Microsoft YaHei&quot;" w:eastAsia="&quot;Microsoft YaHei&quot;"/>
                <w:color w:val="000000"/>
                <w:sz w:val="21"/>
                <w:szCs w:val="21"/>
              </w:rPr>
              <w:t>包括摄影基础、剪辑技巧、音效处理等内容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5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5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spacing w:line="288" w:lineRule="auto"/>
              <w:jc w:val="both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任务5</w:t>
            </w:r>
            <w:r>
              <w:rPr>
                <w:rFonts w:hint="eastAsia" w:ascii="&quot;Microsoft YaHei&quot;" w:hAnsi="&quot;Microsoft YaHei&quot;" w:eastAsia="&quot;Microsoft YaHei&quot;"/>
                <w:sz w:val="21"/>
                <w:szCs w:val="21"/>
              </w:rPr>
              <w:t>短视频配音配乐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&quot;Microsoft YaHei&quot;" w:hAnsi="&quot;Microsoft YaHei&quot;" w:eastAsia="&quot;Microsoft YaHei&quot;"/>
                <w:color w:val="000000"/>
                <w:sz w:val="21"/>
                <w:szCs w:val="21"/>
              </w:rPr>
              <w:t>短视频平台的运营规则，教授学生如何进行用户分析、内容规划、平台推广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spacing w:line="288" w:lineRule="auto"/>
              <w:jc w:val="both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任务6</w:t>
            </w:r>
            <w:r>
              <w:rPr>
                <w:rFonts w:hint="eastAsia" w:ascii="&quot;Microsoft YaHei&quot;" w:hAnsi="&quot;Microsoft YaHei&quot;" w:eastAsia="&quot;Microsoft YaHei&quot;"/>
                <w:color w:val="000000"/>
                <w:sz w:val="21"/>
                <w:szCs w:val="21"/>
              </w:rPr>
              <w:t>短视频配音配乐精细化管理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spacing w:line="288" w:lineRule="auto"/>
              <w:jc w:val="both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&quot;Microsoft YaHei&quot;" w:hAnsi="&quot;Microsoft YaHei&quot;" w:eastAsia="&quot;Microsoft YaHei&quot;"/>
                <w:color w:val="000000"/>
                <w:sz w:val="21"/>
                <w:szCs w:val="21"/>
              </w:rPr>
              <w:t>集中在配音与配乐这两个关键环节上进行精细化操作。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完成案例作业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7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7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both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任务7</w:t>
            </w:r>
            <w:r>
              <w:rPr>
                <w:rFonts w:hint="eastAsia" w:ascii="&quot;Microsoft YaHei&quot;" w:hAnsi="&quot;Microsoft YaHei&quot;" w:eastAsia="&quot;Microsoft YaHei&quot;"/>
                <w:color w:val="000000"/>
                <w:sz w:val="21"/>
                <w:szCs w:val="21"/>
              </w:rPr>
              <w:t>短视频平台运营规则详解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介绍短视频平台的运用与研究方法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完成作品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8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8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spacing w:line="288" w:lineRule="auto"/>
              <w:jc w:val="both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任务8</w:t>
            </w:r>
            <w:r>
              <w:rPr>
                <w:rFonts w:hint="eastAsia" w:ascii="&quot;Microsoft YaHei&quot;" w:hAnsi="&quot;Microsoft YaHei&quot;" w:eastAsia="&quot;Microsoft YaHei&quot;"/>
                <w:sz w:val="21"/>
                <w:szCs w:val="21"/>
              </w:rPr>
              <w:t>短视频平台运营规则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创作简单动画场景的实际项目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完成作品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9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9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both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任务9</w:t>
            </w:r>
            <w:r>
              <w:rPr>
                <w:rFonts w:hint="eastAsia" w:ascii="&quot;Microsoft YaHei&quot;" w:hAnsi="&quot;Microsoft YaHei&quot;" w:eastAsia="&quot;Microsoft YaHei&quot;"/>
                <w:sz w:val="21"/>
                <w:szCs w:val="21"/>
              </w:rPr>
              <w:t>短视频推广策略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高级渲染技术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特效的原理和应用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10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10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spacing w:line="288" w:lineRule="auto"/>
              <w:jc w:val="both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任务10</w:t>
            </w:r>
            <w:r>
              <w:rPr>
                <w:rFonts w:hint="eastAsia" w:ascii="&quot;Microsoft YaHei&quot;" w:hAnsi="&quot;Microsoft YaHei&quot;" w:eastAsia="&quot;Microsoft YaHei&quot;"/>
                <w:sz w:val="21"/>
                <w:szCs w:val="21"/>
              </w:rPr>
              <w:t>课程总结与实战演练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在行业中的实际应用与发展趋势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11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both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任务11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1"/>
                <w:szCs w:val="21"/>
                <w:lang w:val="en-US" w:eastAsia="zh-CN"/>
              </w:rPr>
              <w:t>实现视觉效果的技术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&quot;Microsoft YaHei&quot;" w:hAnsi="&quot;Microsoft YaHei&quot;" w:eastAsia="&quot;Microsoft YaHei&quot;"/>
                <w:color w:val="000000"/>
                <w:sz w:val="21"/>
                <w:szCs w:val="21"/>
              </w:rPr>
              <w:t>实践案例来理解如何将特效与故事内容紧密结合，以提升短视频的艺术感染力。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完成作业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12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both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任务12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1"/>
                <w:szCs w:val="21"/>
                <w:lang w:val="en-US" w:eastAsia="zh-CN"/>
              </w:rPr>
              <w:t>项目管理与规划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&quot;Microsoft YaHei&quot;" w:hAnsi="&quot;Microsoft YaHei&quot;" w:eastAsia="&quot;Microsoft YaHei&quot;"/>
                <w:color w:val="000000"/>
                <w:sz w:val="21"/>
                <w:szCs w:val="21"/>
              </w:rPr>
              <w:t>重点关注短视频平台的推广策略，从创作与策划、发布与定位、效果监控与优化三个维度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13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13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both"/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任务13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1"/>
                <w:szCs w:val="21"/>
                <w:lang w:val="en-US" w:eastAsia="zh-CN"/>
              </w:rPr>
              <w:t>实际项目设计与呈现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制作短视频渲染效果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完成作业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14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14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both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任务14短视频配声制作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制作音效配声制作画面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完成作业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15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15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both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任务15短视频深度制作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对视频进行深度制作的渲染与创作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完成作业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16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16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spacing w:line="288" w:lineRule="auto"/>
              <w:jc w:val="both"/>
              <w:rPr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任务16</w:t>
            </w:r>
            <w:r>
              <w:rPr>
                <w:rFonts w:hint="eastAsia" w:ascii="&quot;Microsoft YaHei&quot;" w:hAnsi="&quot;Microsoft YaHei&quot;" w:eastAsia="&quot;Microsoft YaHei&quot;"/>
                <w:sz w:val="21"/>
                <w:szCs w:val="21"/>
              </w:rPr>
              <w:t>实战操作与小组讨论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&quot;Microsoft YaHei&quot;" w:hAnsi="&quot;Microsoft YaHei&quot;" w:eastAsia="&quot;Microsoft YaHei&quot;"/>
                <w:color w:val="000000"/>
                <w:sz w:val="21"/>
                <w:szCs w:val="21"/>
              </w:rPr>
              <w:t>学知识的深度回顾与实际应用，旨在通过实践的方式检验并提升理论知识掌握程度。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完成作业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00" w:lineRule="auto"/>
        <w:jc w:val="both"/>
        <w:textAlignment w:val="auto"/>
        <w:rPr>
          <w:rFonts w:hint="default" w:ascii="Times New Roman" w:hAnsi="Times New Roman" w:eastAsia="宋体" w:cs="Times New Roman"/>
          <w:szCs w:val="21"/>
          <w:lang w:val="en-US" w:eastAsia="zh-CN"/>
        </w:rPr>
      </w:pPr>
    </w:p>
    <w:sectPr>
      <w:pgSz w:w="16838" w:h="11906" w:orient="landscape"/>
      <w:pgMar w:top="1134" w:right="1418" w:bottom="1134" w:left="1418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Kingsoft Symbol">
    <w:altName w:val="Symbo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&quot;Microsoft YaHei&quot;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21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60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UzNzg0OWQxYTJkZjNmN2I0MzVhNzU3ZGU3MTA3YzcifQ=="/>
  </w:docVars>
  <w:rsids>
    <w:rsidRoot w:val="360436FD"/>
    <w:rsid w:val="00005829"/>
    <w:rsid w:val="00017300"/>
    <w:rsid w:val="0003272D"/>
    <w:rsid w:val="000413F2"/>
    <w:rsid w:val="00050F13"/>
    <w:rsid w:val="00061239"/>
    <w:rsid w:val="00062A70"/>
    <w:rsid w:val="00073978"/>
    <w:rsid w:val="0009648F"/>
    <w:rsid w:val="000B1622"/>
    <w:rsid w:val="000C6B4D"/>
    <w:rsid w:val="00170118"/>
    <w:rsid w:val="001709BA"/>
    <w:rsid w:val="00176AFA"/>
    <w:rsid w:val="00195634"/>
    <w:rsid w:val="001A3189"/>
    <w:rsid w:val="001D072F"/>
    <w:rsid w:val="0020526B"/>
    <w:rsid w:val="00210098"/>
    <w:rsid w:val="002B0519"/>
    <w:rsid w:val="002D5CEE"/>
    <w:rsid w:val="002D7831"/>
    <w:rsid w:val="003116AD"/>
    <w:rsid w:val="003379B1"/>
    <w:rsid w:val="00357EC7"/>
    <w:rsid w:val="00363ADB"/>
    <w:rsid w:val="003858C1"/>
    <w:rsid w:val="003D0187"/>
    <w:rsid w:val="003D3C06"/>
    <w:rsid w:val="0040298F"/>
    <w:rsid w:val="00415F03"/>
    <w:rsid w:val="0043197A"/>
    <w:rsid w:val="0044527F"/>
    <w:rsid w:val="00452E52"/>
    <w:rsid w:val="00476B5D"/>
    <w:rsid w:val="00480F4E"/>
    <w:rsid w:val="004A3A8F"/>
    <w:rsid w:val="004E4BD8"/>
    <w:rsid w:val="004F2A0F"/>
    <w:rsid w:val="004F5E3B"/>
    <w:rsid w:val="00541C6C"/>
    <w:rsid w:val="00561564"/>
    <w:rsid w:val="00591704"/>
    <w:rsid w:val="00635A45"/>
    <w:rsid w:val="006360F8"/>
    <w:rsid w:val="00652FDD"/>
    <w:rsid w:val="00672034"/>
    <w:rsid w:val="00672D96"/>
    <w:rsid w:val="006963C0"/>
    <w:rsid w:val="006A1F15"/>
    <w:rsid w:val="006A7193"/>
    <w:rsid w:val="006D2D66"/>
    <w:rsid w:val="006E2FD7"/>
    <w:rsid w:val="006E4123"/>
    <w:rsid w:val="006E63EE"/>
    <w:rsid w:val="006F6D22"/>
    <w:rsid w:val="00706F0A"/>
    <w:rsid w:val="007078B1"/>
    <w:rsid w:val="00743E5A"/>
    <w:rsid w:val="00754EA0"/>
    <w:rsid w:val="0079777C"/>
    <w:rsid w:val="007B189B"/>
    <w:rsid w:val="007B2DDF"/>
    <w:rsid w:val="007E073F"/>
    <w:rsid w:val="00842E0D"/>
    <w:rsid w:val="00850BB0"/>
    <w:rsid w:val="00871DCD"/>
    <w:rsid w:val="00885E0A"/>
    <w:rsid w:val="008874F4"/>
    <w:rsid w:val="008977D2"/>
    <w:rsid w:val="008C3490"/>
    <w:rsid w:val="008D3A2C"/>
    <w:rsid w:val="008E6E5F"/>
    <w:rsid w:val="00910675"/>
    <w:rsid w:val="00986DD6"/>
    <w:rsid w:val="009870DA"/>
    <w:rsid w:val="009938F4"/>
    <w:rsid w:val="00997954"/>
    <w:rsid w:val="009B2314"/>
    <w:rsid w:val="009F435B"/>
    <w:rsid w:val="00A178B8"/>
    <w:rsid w:val="00AA59B8"/>
    <w:rsid w:val="00B020E7"/>
    <w:rsid w:val="00B06026"/>
    <w:rsid w:val="00B0683C"/>
    <w:rsid w:val="00B356DF"/>
    <w:rsid w:val="00B4132E"/>
    <w:rsid w:val="00B56C6E"/>
    <w:rsid w:val="00B75B15"/>
    <w:rsid w:val="00B95438"/>
    <w:rsid w:val="00BC0F3D"/>
    <w:rsid w:val="00BE71BA"/>
    <w:rsid w:val="00BF7B0A"/>
    <w:rsid w:val="00C254A3"/>
    <w:rsid w:val="00C26A75"/>
    <w:rsid w:val="00C545B6"/>
    <w:rsid w:val="00CC5C2E"/>
    <w:rsid w:val="00CC64A3"/>
    <w:rsid w:val="00CF2D13"/>
    <w:rsid w:val="00D20AD4"/>
    <w:rsid w:val="00D44A24"/>
    <w:rsid w:val="00D609CA"/>
    <w:rsid w:val="00D751CD"/>
    <w:rsid w:val="00E038D8"/>
    <w:rsid w:val="00E45770"/>
    <w:rsid w:val="00E4739B"/>
    <w:rsid w:val="00E64B64"/>
    <w:rsid w:val="00E72129"/>
    <w:rsid w:val="00E85015"/>
    <w:rsid w:val="00E8565B"/>
    <w:rsid w:val="00EA171E"/>
    <w:rsid w:val="00EF5765"/>
    <w:rsid w:val="00EF5DAB"/>
    <w:rsid w:val="00EF5FB1"/>
    <w:rsid w:val="00F133F6"/>
    <w:rsid w:val="00F139BC"/>
    <w:rsid w:val="00F14E62"/>
    <w:rsid w:val="00F52DBF"/>
    <w:rsid w:val="00F65E05"/>
    <w:rsid w:val="00F84B42"/>
    <w:rsid w:val="00F84E5B"/>
    <w:rsid w:val="00F97194"/>
    <w:rsid w:val="00FA48C1"/>
    <w:rsid w:val="01844BDB"/>
    <w:rsid w:val="01E054EB"/>
    <w:rsid w:val="01ED7934"/>
    <w:rsid w:val="025146EA"/>
    <w:rsid w:val="025A334D"/>
    <w:rsid w:val="028B1AF7"/>
    <w:rsid w:val="02DC6B90"/>
    <w:rsid w:val="038D4985"/>
    <w:rsid w:val="03F81882"/>
    <w:rsid w:val="04446452"/>
    <w:rsid w:val="04B138C1"/>
    <w:rsid w:val="0551139F"/>
    <w:rsid w:val="05EE0FE8"/>
    <w:rsid w:val="06782196"/>
    <w:rsid w:val="06F3229E"/>
    <w:rsid w:val="07AD7493"/>
    <w:rsid w:val="07C83DE0"/>
    <w:rsid w:val="08305509"/>
    <w:rsid w:val="08807692"/>
    <w:rsid w:val="09734505"/>
    <w:rsid w:val="09D4787F"/>
    <w:rsid w:val="0A505E03"/>
    <w:rsid w:val="0A7433F5"/>
    <w:rsid w:val="0A84533B"/>
    <w:rsid w:val="0AFC23A4"/>
    <w:rsid w:val="0B2B5C3B"/>
    <w:rsid w:val="0B6C3AB2"/>
    <w:rsid w:val="0C2931CF"/>
    <w:rsid w:val="0D3B1FC4"/>
    <w:rsid w:val="0D55642A"/>
    <w:rsid w:val="0DD01F33"/>
    <w:rsid w:val="0E053C19"/>
    <w:rsid w:val="0F751212"/>
    <w:rsid w:val="1085037A"/>
    <w:rsid w:val="12F9372E"/>
    <w:rsid w:val="13495ABA"/>
    <w:rsid w:val="142E3D3C"/>
    <w:rsid w:val="14A800EA"/>
    <w:rsid w:val="14C6500B"/>
    <w:rsid w:val="14F61093"/>
    <w:rsid w:val="1533203B"/>
    <w:rsid w:val="1567082B"/>
    <w:rsid w:val="159675EB"/>
    <w:rsid w:val="15C36954"/>
    <w:rsid w:val="16D6142E"/>
    <w:rsid w:val="16F333D8"/>
    <w:rsid w:val="1810358B"/>
    <w:rsid w:val="18BF3C55"/>
    <w:rsid w:val="19646BB4"/>
    <w:rsid w:val="196F29D1"/>
    <w:rsid w:val="198817F2"/>
    <w:rsid w:val="1A080812"/>
    <w:rsid w:val="1A6C1B54"/>
    <w:rsid w:val="1B221C23"/>
    <w:rsid w:val="1BCD0AF8"/>
    <w:rsid w:val="1D030676"/>
    <w:rsid w:val="1D0E2A74"/>
    <w:rsid w:val="1D865839"/>
    <w:rsid w:val="1DA04677"/>
    <w:rsid w:val="1DB5705E"/>
    <w:rsid w:val="1DE2251A"/>
    <w:rsid w:val="1E06407E"/>
    <w:rsid w:val="1EA83DAC"/>
    <w:rsid w:val="1F562743"/>
    <w:rsid w:val="1FB4637E"/>
    <w:rsid w:val="1FF0271E"/>
    <w:rsid w:val="20D14525"/>
    <w:rsid w:val="20E47F04"/>
    <w:rsid w:val="215E7567"/>
    <w:rsid w:val="220C154E"/>
    <w:rsid w:val="222C0B53"/>
    <w:rsid w:val="226C3ECE"/>
    <w:rsid w:val="255133FF"/>
    <w:rsid w:val="258F1711"/>
    <w:rsid w:val="25EE15BD"/>
    <w:rsid w:val="26BA2878"/>
    <w:rsid w:val="26F0213C"/>
    <w:rsid w:val="27D63767"/>
    <w:rsid w:val="27D6731F"/>
    <w:rsid w:val="28CA4614"/>
    <w:rsid w:val="290A676D"/>
    <w:rsid w:val="29463042"/>
    <w:rsid w:val="2A9F1FA3"/>
    <w:rsid w:val="2C2659A2"/>
    <w:rsid w:val="2C4D3355"/>
    <w:rsid w:val="2D8C0DEB"/>
    <w:rsid w:val="2DA32A94"/>
    <w:rsid w:val="2EF05CC0"/>
    <w:rsid w:val="2F324F87"/>
    <w:rsid w:val="2F9D1A9A"/>
    <w:rsid w:val="2FC27D28"/>
    <w:rsid w:val="2FCD4966"/>
    <w:rsid w:val="308305EC"/>
    <w:rsid w:val="30AE34E6"/>
    <w:rsid w:val="316F6600"/>
    <w:rsid w:val="32262604"/>
    <w:rsid w:val="32CE73F5"/>
    <w:rsid w:val="33336A0F"/>
    <w:rsid w:val="345A3DD4"/>
    <w:rsid w:val="34864021"/>
    <w:rsid w:val="35AF4DD8"/>
    <w:rsid w:val="360436FD"/>
    <w:rsid w:val="36122CCF"/>
    <w:rsid w:val="36317AE8"/>
    <w:rsid w:val="36B35191"/>
    <w:rsid w:val="36EE6B44"/>
    <w:rsid w:val="3790560C"/>
    <w:rsid w:val="37E65328"/>
    <w:rsid w:val="37FC5F6D"/>
    <w:rsid w:val="3B087CD7"/>
    <w:rsid w:val="3C727B71"/>
    <w:rsid w:val="3CF3200B"/>
    <w:rsid w:val="3D2B1814"/>
    <w:rsid w:val="3DD455A6"/>
    <w:rsid w:val="3DEA014D"/>
    <w:rsid w:val="3E1E280C"/>
    <w:rsid w:val="3EE555A6"/>
    <w:rsid w:val="3F9F0CF0"/>
    <w:rsid w:val="40376C9F"/>
    <w:rsid w:val="408C0132"/>
    <w:rsid w:val="410671A9"/>
    <w:rsid w:val="415557F2"/>
    <w:rsid w:val="415F1F6F"/>
    <w:rsid w:val="41C17A3A"/>
    <w:rsid w:val="421C40CB"/>
    <w:rsid w:val="42414607"/>
    <w:rsid w:val="431E5B5D"/>
    <w:rsid w:val="44A253F0"/>
    <w:rsid w:val="45227593"/>
    <w:rsid w:val="459F34B0"/>
    <w:rsid w:val="46BD0634"/>
    <w:rsid w:val="46E01A3C"/>
    <w:rsid w:val="48130702"/>
    <w:rsid w:val="484D0527"/>
    <w:rsid w:val="488B1984"/>
    <w:rsid w:val="48AB1F1A"/>
    <w:rsid w:val="4902013C"/>
    <w:rsid w:val="491D274A"/>
    <w:rsid w:val="4A474C89"/>
    <w:rsid w:val="4A79586A"/>
    <w:rsid w:val="4ADF16B3"/>
    <w:rsid w:val="4AE90577"/>
    <w:rsid w:val="4BE6385D"/>
    <w:rsid w:val="4C4C1DBA"/>
    <w:rsid w:val="4D742255"/>
    <w:rsid w:val="4DE33966"/>
    <w:rsid w:val="4E3246E8"/>
    <w:rsid w:val="4EEC24C0"/>
    <w:rsid w:val="4FB22AE0"/>
    <w:rsid w:val="4FF73905"/>
    <w:rsid w:val="503241D7"/>
    <w:rsid w:val="50836259"/>
    <w:rsid w:val="50906792"/>
    <w:rsid w:val="50A47753"/>
    <w:rsid w:val="5147725B"/>
    <w:rsid w:val="52171788"/>
    <w:rsid w:val="531F6437"/>
    <w:rsid w:val="534C26A8"/>
    <w:rsid w:val="53776509"/>
    <w:rsid w:val="54687401"/>
    <w:rsid w:val="557667D8"/>
    <w:rsid w:val="559B6371"/>
    <w:rsid w:val="56285A3E"/>
    <w:rsid w:val="5697709C"/>
    <w:rsid w:val="56992698"/>
    <w:rsid w:val="56B065F3"/>
    <w:rsid w:val="570C797E"/>
    <w:rsid w:val="572430DA"/>
    <w:rsid w:val="5740709C"/>
    <w:rsid w:val="582F5EE5"/>
    <w:rsid w:val="59BF0906"/>
    <w:rsid w:val="5A255E6C"/>
    <w:rsid w:val="5A3711D7"/>
    <w:rsid w:val="5AB0544C"/>
    <w:rsid w:val="5B752E38"/>
    <w:rsid w:val="5CB1287C"/>
    <w:rsid w:val="5CE13D48"/>
    <w:rsid w:val="5D7957B9"/>
    <w:rsid w:val="5DB70023"/>
    <w:rsid w:val="5E63685E"/>
    <w:rsid w:val="5E727F06"/>
    <w:rsid w:val="5FEC4BEF"/>
    <w:rsid w:val="60454C3A"/>
    <w:rsid w:val="61204699"/>
    <w:rsid w:val="6195336A"/>
    <w:rsid w:val="61F82550"/>
    <w:rsid w:val="62390619"/>
    <w:rsid w:val="62667EE6"/>
    <w:rsid w:val="62E27835"/>
    <w:rsid w:val="632D431E"/>
    <w:rsid w:val="63461C8C"/>
    <w:rsid w:val="6504076B"/>
    <w:rsid w:val="653C2A90"/>
    <w:rsid w:val="655B3CA2"/>
    <w:rsid w:val="66EB7CA4"/>
    <w:rsid w:val="671273B8"/>
    <w:rsid w:val="68603733"/>
    <w:rsid w:val="6A992D47"/>
    <w:rsid w:val="6BC67BB9"/>
    <w:rsid w:val="6BD14C21"/>
    <w:rsid w:val="6DB0429C"/>
    <w:rsid w:val="6DBF3E3F"/>
    <w:rsid w:val="6E071E53"/>
    <w:rsid w:val="6F2B4E91"/>
    <w:rsid w:val="6F4F27B2"/>
    <w:rsid w:val="70582D71"/>
    <w:rsid w:val="70A86CAA"/>
    <w:rsid w:val="71CB000A"/>
    <w:rsid w:val="71E31D57"/>
    <w:rsid w:val="722D29B9"/>
    <w:rsid w:val="7304669C"/>
    <w:rsid w:val="73450418"/>
    <w:rsid w:val="739E3B0B"/>
    <w:rsid w:val="75525286"/>
    <w:rsid w:val="75722526"/>
    <w:rsid w:val="76A96B4F"/>
    <w:rsid w:val="76E16111"/>
    <w:rsid w:val="7701448A"/>
    <w:rsid w:val="78AB1B1B"/>
    <w:rsid w:val="79920D63"/>
    <w:rsid w:val="79A5584E"/>
    <w:rsid w:val="7A37624F"/>
    <w:rsid w:val="7A6E1F9F"/>
    <w:rsid w:val="7AB54741"/>
    <w:rsid w:val="7BC40083"/>
    <w:rsid w:val="7BDF2246"/>
    <w:rsid w:val="7C8C28EB"/>
    <w:rsid w:val="7D206A1D"/>
    <w:rsid w:val="7D8B4EB8"/>
    <w:rsid w:val="7EBF2E9E"/>
    <w:rsid w:val="7EC70F4C"/>
    <w:rsid w:val="7F532D7E"/>
    <w:rsid w:val="7F5D3964"/>
    <w:rsid w:val="7F640738"/>
    <w:rsid w:val="7F8A779D"/>
    <w:rsid w:val="7FAE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355</Words>
  <Characters>2027</Characters>
  <Lines>16</Lines>
  <Paragraphs>4</Paragraphs>
  <TotalTime>1</TotalTime>
  <ScaleCrop>false</ScaleCrop>
  <LinksUpToDate>false</LinksUpToDate>
  <CharactersWithSpaces>2378</CharactersWithSpaces>
  <Application>WPS Office_12.1.0.16704_F1E327BC-269C-435d-A152-05C5408002CA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2019-08-27T00:45:00Z</dcterms:created>
  <dc:creator>教务</dc:creator>
  <cp:lastModifiedBy>WPS_1685760725</cp:lastModifiedBy>
  <dcterms:modified xsi:type="dcterms:W3CDTF">2024-04-08T07:03:42Z</dcterms:modified>
  <cp:revision>107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2052-12.1.0.16704</vt:lpwstr>
  </property>
  <property fmtid="{D5CDD505-2E9C-101B-9397-08002B2CF9AE}" pid="3" name="ICV">
    <vt:lpwstr>473133339A804D86B5F865FB1956CAE7_13</vt:lpwstr>
  </property>
</Properties>
</file>