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2.svg" ContentType="image/svg+xml"/>
  <Override PartName="/word/media/image14.svg" ContentType="image/svg+xml"/>
  <Override PartName="/word/media/image16.svg" ContentType="image/svg+xml"/>
  <Override PartName="/word/media/image8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ED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81" w:lineRule="exact"/>
        <w:textAlignment w:val="auto"/>
        <w:rPr>
          <w:rFonts w:hint="default" w:eastAsiaTheme="minorEastAsia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5613400</wp:posOffset>
            </wp:positionH>
            <wp:positionV relativeFrom="paragraph">
              <wp:posOffset>0</wp:posOffset>
            </wp:positionV>
            <wp:extent cx="1235075" cy="1640840"/>
            <wp:effectExtent l="0" t="0" r="0" b="0"/>
            <wp:wrapNone/>
            <wp:docPr id="1" name="Drawing 0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icon.pn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35260" cy="1640868"/>
                    </a:xfrm>
                    <a:prstGeom prst="rect">
                      <a:avLst/>
                    </a:prstGeom>
                    <a:ln w="9218">
                      <a:solidFill>
                        <a:srgbClr val="6DAEB0"/>
                      </a:solidFill>
                      <a:miter/>
                    </a:ln>
                  </pic:spPr>
                </pic:pic>
              </a:graphicData>
            </a:graphic>
          </wp:anchor>
        </w:drawing>
      </w:r>
    </w:p>
    <w:tbl>
      <w:tblPr>
        <w:tblStyle w:val="3"/>
        <w:tblW w:w="793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3967"/>
        <w:gridCol w:w="3970"/>
      </w:tblGrid>
      <w:tr w14:paraId="63B91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9" w:hRule="atLeast"/>
        </w:trPr>
        <w:tc>
          <w:tcPr>
            <w:tcW w:w="5788" w:type="dxa"/>
            <w:gridSpan w:val="2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8C3E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37" w:lineRule="exact"/>
              <w:textAlignment w:val="auto"/>
              <w:rPr>
                <w:sz w:val="21"/>
                <w:vertAlign w:val="baseline"/>
              </w:rPr>
            </w:pPr>
            <w:r>
              <w:rPr>
                <w:rFonts w:ascii="微软雅黑" w:hAnsi="微软雅黑" w:eastAsia="微软雅黑" w:cs="微软雅黑"/>
                <w:color w:val="525252"/>
                <w:sz w:val="40"/>
              </w:rPr>
              <w:t>赵悦聪</w:t>
            </w:r>
          </w:p>
        </w:tc>
      </w:tr>
      <w:tr w14:paraId="0EC19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77" w:hRule="atLeast"/>
        </w:trPr>
        <w:tc>
          <w:tcPr>
            <w:tcW w:w="2893" w:type="dxa"/>
            <w:tcBorders>
              <w:tl2br w:val="nil"/>
              <w:tr2bl w:val="nil"/>
            </w:tcBorders>
            <w:vAlign w:val="top"/>
          </w:tcPr>
          <w:p w14:paraId="6C090E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textAlignment w:val="center"/>
              <w:rPr>
                <w:sz w:val="21"/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333333"/>
                <w:sz w:val="20"/>
              </w:rPr>
              <w:t>性别：</w:t>
            </w:r>
            <w:r>
              <w:rPr>
                <w:rFonts w:ascii="微软雅黑" w:hAnsi="微软雅黑" w:eastAsia="微软雅黑" w:cs="微软雅黑"/>
                <w:color w:val="333333"/>
                <w:sz w:val="20"/>
              </w:rPr>
              <w:t>女</w:t>
            </w:r>
          </w:p>
        </w:tc>
        <w:tc>
          <w:tcPr>
            <w:tcW w:w="2895" w:type="dxa"/>
            <w:tcBorders>
              <w:tl2br w:val="nil"/>
              <w:tr2bl w:val="nil"/>
            </w:tcBorders>
            <w:vAlign w:val="top"/>
          </w:tcPr>
          <w:p w14:paraId="41290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textAlignment w:val="center"/>
              <w:rPr>
                <w:sz w:val="21"/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333333"/>
                <w:sz w:val="20"/>
              </w:rPr>
              <w:t>年龄：</w:t>
            </w:r>
            <w:r>
              <w:rPr>
                <w:rFonts w:ascii="微软雅黑" w:hAnsi="微软雅黑" w:eastAsia="微软雅黑" w:cs="微软雅黑"/>
                <w:color w:val="333333"/>
                <w:sz w:val="20"/>
              </w:rPr>
              <w:t>21</w:t>
            </w:r>
          </w:p>
        </w:tc>
      </w:tr>
      <w:tr w14:paraId="661A9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77" w:hRule="atLeast"/>
        </w:trPr>
        <w:tc>
          <w:tcPr>
            <w:tcW w:w="2893" w:type="dxa"/>
            <w:tcBorders>
              <w:tl2br w:val="nil"/>
              <w:tr2bl w:val="nil"/>
            </w:tcBorders>
            <w:vAlign w:val="top"/>
          </w:tcPr>
          <w:p w14:paraId="19D7A8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textAlignment w:val="center"/>
              <w:rPr>
                <w:sz w:val="21"/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333333"/>
                <w:sz w:val="20"/>
              </w:rPr>
              <w:t>电话：</w:t>
            </w:r>
            <w:r>
              <w:rPr>
                <w:rFonts w:ascii="微软雅黑" w:hAnsi="微软雅黑" w:eastAsia="微软雅黑" w:cs="微软雅黑"/>
                <w:color w:val="333333"/>
                <w:sz w:val="20"/>
              </w:rPr>
              <w:t>15844274178</w:t>
            </w:r>
          </w:p>
        </w:tc>
        <w:tc>
          <w:tcPr>
            <w:tcW w:w="2895" w:type="dxa"/>
            <w:tcBorders>
              <w:tl2br w:val="nil"/>
              <w:tr2bl w:val="nil"/>
            </w:tcBorders>
            <w:vAlign w:val="top"/>
          </w:tcPr>
          <w:p w14:paraId="2B52E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textAlignment w:val="center"/>
              <w:rPr>
                <w:sz w:val="21"/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333333"/>
                <w:sz w:val="20"/>
              </w:rPr>
              <w:t>现所在地：</w:t>
            </w:r>
            <w:r>
              <w:rPr>
                <w:rFonts w:ascii="微软雅黑" w:hAnsi="微软雅黑" w:eastAsia="微软雅黑" w:cs="微软雅黑"/>
                <w:color w:val="333333"/>
                <w:sz w:val="20"/>
              </w:rPr>
              <w:t>吉林省长春市</w:t>
            </w:r>
          </w:p>
        </w:tc>
      </w:tr>
      <w:tr w14:paraId="2A728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77" w:hRule="atLeast"/>
        </w:trPr>
        <w:tc>
          <w:tcPr>
            <w:tcW w:w="2893" w:type="dxa"/>
            <w:gridSpan w:val="2"/>
            <w:tcBorders>
              <w:tl2br w:val="nil"/>
              <w:tr2bl w:val="nil"/>
            </w:tcBorders>
            <w:vAlign w:val="top"/>
          </w:tcPr>
          <w:p w14:paraId="5187F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textAlignment w:val="center"/>
              <w:rPr>
                <w:sz w:val="21"/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333333"/>
                <w:sz w:val="20"/>
              </w:rPr>
              <w:t>邮箱：</w:t>
            </w:r>
            <w:r>
              <w:rPr>
                <w:rFonts w:ascii="微软雅黑" w:hAnsi="微软雅黑" w:eastAsia="微软雅黑" w:cs="微软雅黑"/>
                <w:color w:val="333333"/>
                <w:sz w:val="20"/>
              </w:rPr>
              <w:t>zhaoyuecong@example.com</w:t>
            </w:r>
          </w:p>
        </w:tc>
      </w:tr>
    </w:tbl>
    <w:p w14:paraId="65ECB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81" w:lineRule="exact"/>
        <w:textAlignment w:val="auto"/>
      </w:pPr>
    </w:p>
    <w:p w14:paraId="0D06AEF0">
      <w:pPr>
        <w:spacing w:before="0" w:after="0" w:line="14" w:lineRule="exact"/>
      </w:pPr>
    </w:p>
    <w:p w14:paraId="36BF89FB">
      <w:pPr>
        <w:spacing w:before="0" w:after="0" w:line="145" w:lineRule="exac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-331470</wp:posOffset>
            </wp:positionH>
            <wp:positionV relativeFrom="paragraph">
              <wp:posOffset>0</wp:posOffset>
            </wp:positionV>
            <wp:extent cx="7559040" cy="737235"/>
            <wp:effectExtent l="0" t="0" r="0" b="0"/>
            <wp:wrapNone/>
            <wp:docPr id="2" name="Drawing 0" descr="job_intention_b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0" descr="job_intention_bg.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59055" cy="7374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5F3430">
      <w:pPr>
        <w:tabs>
          <w:tab w:val="left" w:pos="537"/>
          <w:tab w:val="left" w:pos="4215"/>
          <w:tab w:val="left" w:pos="7487"/>
          <w:tab w:val="left" w:pos="10033"/>
        </w:tabs>
        <w:spacing w:before="0" w:after="0" w:line="362" w:lineRule="exact"/>
        <w:textAlignment w:val="center"/>
      </w:pPr>
      <w:r>
        <w:rPr>
          <w:rFonts w:ascii="微软雅黑" w:hAnsi="微软雅黑" w:eastAsia="微软雅黑" w:cs="微软雅黑"/>
          <w:color w:val="FFFFFF"/>
          <w:sz w:val="20"/>
        </w:rPr>
        <w:tab/>
      </w:r>
      <w:r>
        <w:rPr>
          <w:rFonts w:ascii="微软雅黑" w:hAnsi="微软雅黑" w:eastAsia="微软雅黑" w:cs="微软雅黑"/>
          <w:color w:val="FFFFFF"/>
          <w:sz w:val="20"/>
        </w:rPr>
        <w:t>短视频编导 / 新媒体内容运营</w:t>
      </w:r>
      <w:r>
        <w:rPr>
          <w:rFonts w:ascii="微软雅黑" w:hAnsi="微软雅黑" w:eastAsia="微软雅黑" w:cs="微软雅黑"/>
          <w:color w:val="FFFFFF"/>
          <w:sz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63500</wp:posOffset>
            </wp:positionH>
            <wp:positionV relativeFrom="paragraph">
              <wp:posOffset>0</wp:posOffset>
            </wp:positionV>
            <wp:extent cx="230505" cy="230505"/>
            <wp:effectExtent l="0" t="0" r="0" b="0"/>
            <wp:wrapNone/>
            <wp:docPr id="3" name="Drawing 0" descr="意向岗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0" descr="意向岗位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0458" cy="2304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color w:val="FFFFFF"/>
          <w:sz w:val="20"/>
        </w:rPr>
        <w:tab/>
      </w:r>
      <w:r>
        <w:rPr>
          <w:rFonts w:ascii="微软雅黑" w:hAnsi="微软雅黑" w:eastAsia="微软雅黑" w:cs="微软雅黑"/>
          <w:color w:val="FFFFFF"/>
          <w:sz w:val="20"/>
        </w:rPr>
        <w:t>北京市、上海市、杭州市</w:t>
      </w:r>
      <w:r>
        <w:rPr>
          <w:rFonts w:ascii="微软雅黑" w:hAnsi="微软雅黑" w:eastAsia="微软雅黑" w:cs="微软雅黑"/>
          <w:color w:val="FFFFFF"/>
          <w:sz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2398395</wp:posOffset>
            </wp:positionH>
            <wp:positionV relativeFrom="paragraph">
              <wp:posOffset>0</wp:posOffset>
            </wp:positionV>
            <wp:extent cx="230505" cy="230505"/>
            <wp:effectExtent l="0" t="0" r="0" b="0"/>
            <wp:wrapNone/>
            <wp:docPr id="4" name="Drawing 0" descr="意向城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意向城市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0458" cy="2304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color w:val="FFFFFF"/>
          <w:sz w:val="20"/>
        </w:rPr>
        <w:tab/>
      </w:r>
      <w:r>
        <w:rPr>
          <w:rFonts w:ascii="微软雅黑" w:hAnsi="微软雅黑" w:eastAsia="微软雅黑" w:cs="微软雅黑"/>
          <w:color w:val="FFFFFF"/>
          <w:sz w:val="20"/>
        </w:rPr>
        <w:t>6000-8000元/月</w:t>
      </w:r>
      <w:r>
        <w:rPr>
          <w:rFonts w:ascii="微软雅黑" w:hAnsi="微软雅黑" w:eastAsia="微软雅黑" w:cs="微软雅黑"/>
          <w:color w:val="FFFFFF"/>
          <w:sz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4476750</wp:posOffset>
            </wp:positionH>
            <wp:positionV relativeFrom="paragraph">
              <wp:posOffset>0</wp:posOffset>
            </wp:positionV>
            <wp:extent cx="230505" cy="230505"/>
            <wp:effectExtent l="0" t="0" r="0" b="0"/>
            <wp:wrapNone/>
            <wp:docPr id="5" name="Drawing 0" descr="期望薪资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期望薪资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0458" cy="2304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color w:val="FFFFFF"/>
          <w:sz w:val="20"/>
        </w:rPr>
        <w:tab/>
      </w:r>
      <w:r>
        <w:rPr>
          <w:rFonts w:ascii="微软雅黑" w:hAnsi="微软雅黑" w:eastAsia="微软雅黑" w:cs="微软雅黑"/>
          <w:color w:val="FFFFFF"/>
          <w:sz w:val="20"/>
        </w:rPr>
        <w:t>社招</w:t>
      </w:r>
      <w:r>
        <w:rPr>
          <w:rFonts w:ascii="微软雅黑" w:hAnsi="微软雅黑" w:eastAsia="微软雅黑" w:cs="微软雅黑"/>
          <w:color w:val="FFFFFF"/>
          <w:sz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6093460</wp:posOffset>
            </wp:positionH>
            <wp:positionV relativeFrom="paragraph">
              <wp:posOffset>0</wp:posOffset>
            </wp:positionV>
            <wp:extent cx="230505" cy="230505"/>
            <wp:effectExtent l="0" t="0" r="0" b="0"/>
            <wp:wrapNone/>
            <wp:docPr id="6" name="Drawing 0" descr="求职类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0" descr="求职类型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0458" cy="2304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0496BBE">
      <w:pPr>
        <w:spacing w:before="0" w:after="0" w:line="145" w:lineRule="exact"/>
        <w:jc w:val="left"/>
      </w:pPr>
    </w:p>
    <w:p w14:paraId="50BB8F50">
      <w:pPr>
        <w:tabs>
          <w:tab w:val="left" w:pos="537"/>
        </w:tabs>
        <w:spacing w:before="0" w:after="0" w:line="362" w:lineRule="exact"/>
        <w:textAlignment w:val="center"/>
      </w:pPr>
      <w:r>
        <w:rPr>
          <w:rFonts w:ascii="微软雅黑" w:hAnsi="微软雅黑" w:eastAsia="微软雅黑" w:cs="微软雅黑"/>
          <w:color w:val="FFFFFF"/>
          <w:sz w:val="20"/>
        </w:rPr>
        <w:tab/>
      </w:r>
    </w:p>
    <w:p w14:paraId="6629B620">
      <w:pPr>
        <w:spacing w:before="0" w:after="0" w:line="145" w:lineRule="exact"/>
        <w:jc w:val="left"/>
      </w:pPr>
    </w:p>
    <w:p w14:paraId="628EBE76">
      <w:pPr>
        <w:spacing w:before="0" w:after="0" w:line="377" w:lineRule="exact"/>
        <w:jc w:val="left"/>
      </w:pPr>
    </w:p>
    <w:p w14:paraId="03E4DEB3">
      <w:pPr>
        <w:spacing w:before="0" w:after="0" w:line="290" w:lineRule="exact"/>
      </w:pPr>
    </w:p>
    <w:p w14:paraId="3B9906E6">
      <w:pPr>
        <w:spacing w:before="0" w:after="0" w:line="435" w:lineRule="exact"/>
        <w:ind w:left="580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33333"/>
          <w:sz w:val="26"/>
        </w:rPr>
        <w:t>教育经历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76860" cy="276860"/>
            <wp:effectExtent l="0" t="0" r="0" b="0"/>
            <wp:wrapNone/>
            <wp:docPr id="7" name="Drawing 0" descr="教育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0" descr="教育经历.svg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550" cy="276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331470</wp:posOffset>
            </wp:positionV>
            <wp:extent cx="6877050" cy="36830"/>
            <wp:effectExtent l="0" t="0" r="0" b="0"/>
            <wp:wrapNone/>
            <wp:docPr id="8" name="Drawing 0" descr="module_title_split_icon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0" descr="module_title_split_icon_1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76896" cy="368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331470</wp:posOffset>
            </wp:positionV>
            <wp:extent cx="811530" cy="36830"/>
            <wp:effectExtent l="0" t="0" r="0" b="0"/>
            <wp:wrapNone/>
            <wp:docPr id="9" name="Drawing 0" descr="module_title_split_icon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0" descr="module_title_split_icon_2.png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11215" cy="368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AA2928">
      <w:pPr>
        <w:spacing w:before="0" w:after="0" w:line="297" w:lineRule="exact"/>
        <w:rPr>
          <w:rFonts w:hint="default"/>
          <w:sz w:val="21"/>
          <w:lang w:val="en-US"/>
        </w:rPr>
      </w:pPr>
    </w:p>
    <w:p w14:paraId="36E30DE4">
      <w:pPr>
        <w:tabs>
          <w:tab w:val="right" w:pos="1086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sz w:val="22"/>
        </w:rPr>
        <w:t>202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</w:t>
      </w:r>
      <w:r>
        <w:rPr>
          <w:rFonts w:ascii="微软雅黑" w:hAnsi="微软雅黑" w:eastAsia="微软雅黑" w:cs="微软雅黑"/>
          <w:b/>
          <w:sz w:val="22"/>
        </w:rPr>
        <w:t>.9-202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5</w:t>
      </w:r>
      <w:r>
        <w:rPr>
          <w:rFonts w:ascii="微软雅黑" w:hAnsi="微软雅黑" w:eastAsia="微软雅黑" w:cs="微软雅黑"/>
          <w:b/>
          <w:sz w:val="22"/>
        </w:rPr>
        <w:t>.6</w:t>
      </w:r>
      <w:r>
        <w:rPr>
          <w:rFonts w:ascii="微软雅黑" w:hAnsi="微软雅黑" w:eastAsia="微软雅黑" w:cs="微软雅黑"/>
          <w:b/>
          <w:sz w:val="22"/>
        </w:rPr>
        <w:tab/>
      </w:r>
      <w:r>
        <w:rPr>
          <w:rFonts w:ascii="微软雅黑" w:hAnsi="微软雅黑" w:eastAsia="微软雅黑" w:cs="微软雅黑"/>
          <w:b/>
          <w:sz w:val="22"/>
        </w:rPr>
        <w:t>吉林水利电力职业学院</w:t>
      </w:r>
    </w:p>
    <w:p w14:paraId="3362B787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525252"/>
          <w:sz w:val="22"/>
        </w:rPr>
        <w:t>融媒体技术与运营 | 大专</w:t>
      </w:r>
    </w:p>
    <w:p w14:paraId="0FF638C4">
      <w:pPr>
        <w:spacing w:before="0" w:after="0" w:line="71" w:lineRule="exact"/>
        <w:jc w:val="left"/>
      </w:pPr>
    </w:p>
    <w:p w14:paraId="21EB0DFA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系统学习了融媒体内容策划、拍摄剪辑、平台运营等核心课程，</w:t>
      </w:r>
      <w:r>
        <w:rPr>
          <w:rFonts w:ascii="微软雅黑" w:hAnsi="微软雅黑" w:eastAsia="微软雅黑" w:cs="微软雅黑"/>
          <w:b/>
          <w:color w:val="666666"/>
          <w:sz w:val="20"/>
        </w:rPr>
        <w:t>专业成绩排名年级前15%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6F71795D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熟练运用PR、AE、C4D、AU、PS、AI等专业软件进行短视频全流程制作。</w:t>
      </w:r>
    </w:p>
    <w:p w14:paraId="2AB77121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独立完成剧本创作课程设计项目《城市光影》，获得校内新媒体创作大赛</w:t>
      </w:r>
      <w:r>
        <w:rPr>
          <w:rFonts w:ascii="微软雅黑" w:hAnsi="微软雅黑" w:eastAsia="微软雅黑" w:cs="微软雅黑"/>
          <w:b/>
          <w:color w:val="666666"/>
          <w:sz w:val="20"/>
        </w:rPr>
        <w:t>优秀作品奖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27418519">
      <w:pPr>
        <w:spacing w:before="0" w:after="0" w:line="290" w:lineRule="exact"/>
        <w:jc w:val="left"/>
      </w:pPr>
    </w:p>
    <w:p w14:paraId="4CAE55F4">
      <w:pPr>
        <w:spacing w:before="0" w:after="0" w:line="435" w:lineRule="exact"/>
        <w:ind w:left="580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33333"/>
          <w:sz w:val="26"/>
        </w:rPr>
        <w:t>项目经历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76860" cy="276860"/>
            <wp:effectExtent l="0" t="0" r="0" b="0"/>
            <wp:wrapNone/>
            <wp:docPr id="10" name="Drawing 0" descr="项目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0" descr="项目经历.svg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550" cy="276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331470</wp:posOffset>
            </wp:positionV>
            <wp:extent cx="6877050" cy="36830"/>
            <wp:effectExtent l="0" t="0" r="0" b="0"/>
            <wp:wrapNone/>
            <wp:docPr id="11" name="Drawing 0" descr="module_title_split_icon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rawing 0" descr="module_title_split_icon_1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76896" cy="368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331470</wp:posOffset>
            </wp:positionV>
            <wp:extent cx="811530" cy="36830"/>
            <wp:effectExtent l="0" t="0" r="0" b="0"/>
            <wp:wrapNone/>
            <wp:docPr id="12" name="Drawing 0" descr="module_title_split_icon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Drawing 0" descr="module_title_split_icon_2.png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11215" cy="368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972B69">
      <w:pPr>
        <w:spacing w:before="0" w:after="0" w:line="297" w:lineRule="exact"/>
        <w:rPr>
          <w:rFonts w:hint="default"/>
          <w:sz w:val="21"/>
          <w:lang w:val="en-US"/>
        </w:rPr>
      </w:pPr>
    </w:p>
    <w:p w14:paraId="7B2B8D22">
      <w:pPr>
        <w:tabs>
          <w:tab w:val="right" w:pos="1086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sz w:val="22"/>
        </w:rPr>
        <w:t>2023.10-2024.1</w:t>
      </w:r>
      <w:r>
        <w:rPr>
          <w:rFonts w:ascii="微软雅黑" w:hAnsi="微软雅黑" w:eastAsia="微软雅黑" w:cs="微软雅黑"/>
          <w:b/>
          <w:sz w:val="22"/>
        </w:rPr>
        <w:tab/>
      </w:r>
      <w:r>
        <w:rPr>
          <w:rFonts w:ascii="微软雅黑" w:hAnsi="微软雅黑" w:eastAsia="微软雅黑" w:cs="微软雅黑"/>
          <w:b/>
          <w:sz w:val="22"/>
        </w:rPr>
        <w:t>校园文化系列短视频《青春纪》创作与运营</w:t>
      </w:r>
    </w:p>
    <w:p w14:paraId="3782FCAD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525252"/>
          <w:sz w:val="22"/>
        </w:rPr>
        <w:t>项目负责人 / 编导 &amp; 剪辑师</w:t>
      </w:r>
    </w:p>
    <w:p w14:paraId="7BBFF550">
      <w:pPr>
        <w:spacing w:before="0" w:after="0" w:line="71" w:lineRule="exact"/>
        <w:jc w:val="left"/>
      </w:pPr>
    </w:p>
    <w:p w14:paraId="70AA8EF5">
      <w:p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项目背景</w:t>
      </w:r>
    </w:p>
    <w:p w14:paraId="60630F2F">
      <w:pPr>
        <w:spacing w:before="0" w:after="0" w:line="377" w:lineRule="exact"/>
        <w:ind w:left="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为提升学校官方新媒体平台影响力，策划制作一系列展现校园生活与学子风采的纪实类短视频。</w:t>
      </w:r>
    </w:p>
    <w:p w14:paraId="75365B6F">
      <w:pPr>
        <w:spacing w:before="0" w:after="0" w:line="377" w:lineRule="exact"/>
        <w:ind w:left="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核心贡献</w:t>
      </w:r>
    </w:p>
    <w:p w14:paraId="7CDD4BF7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独立完成系列短片《自习室的24小时》的剧本创意、分镜脚本撰写及现场拍摄执导工作。</w:t>
      </w:r>
    </w:p>
    <w:p w14:paraId="4F69C290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使用Adobe Premiere Pro进行多轨道精细剪辑与节奏把控，并运用After Effects制作动态标题和转场特效。</w:t>
      </w:r>
    </w:p>
    <w:p w14:paraId="2D464CE1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通过Adobe Audition对同期声和环境音进行降噪与混音处理，</w:t>
      </w:r>
      <w:r>
        <w:rPr>
          <w:rFonts w:ascii="微软雅黑" w:hAnsi="微软雅黑" w:eastAsia="微软雅黑" w:cs="微软雅黑"/>
          <w:b/>
          <w:color w:val="666666"/>
          <w:sz w:val="20"/>
        </w:rPr>
        <w:t>显著提升了成片的视听质感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4959B3A2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运用C4D为片头制作了三维动态校徽标识，增强了品牌的视觉辨识度。</w:t>
      </w:r>
    </w:p>
    <w:p w14:paraId="38DF82C1">
      <w:pPr>
        <w:spacing w:before="0" w:after="0" w:line="377" w:lineRule="exact"/>
        <w:ind w:left="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项目成果</w:t>
      </w:r>
    </w:p>
    <w:p w14:paraId="466C64DB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该系列视频在学校官方抖音、视频号发布后，</w:t>
      </w:r>
      <w:r>
        <w:rPr>
          <w:rFonts w:ascii="微软雅黑" w:hAnsi="微软雅黑" w:eastAsia="微软雅黑" w:cs="微软雅黑"/>
          <w:b/>
          <w:color w:val="666666"/>
          <w:sz w:val="20"/>
        </w:rPr>
        <w:t>累计获得超过50万次播放量和2万次点赞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55F0B2F2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成功将学校官方视频号粉丝数</w:t>
      </w:r>
      <w:r>
        <w:rPr>
          <w:rFonts w:ascii="微软雅黑" w:hAnsi="微软雅黑" w:eastAsia="微软雅黑" w:cs="微软雅黑"/>
          <w:b/>
          <w:color w:val="666666"/>
          <w:sz w:val="20"/>
        </w:rPr>
        <w:t>从3000提升至近1万人</w:t>
      </w:r>
      <w:r>
        <w:rPr>
          <w:rFonts w:ascii="微软雅黑" w:hAnsi="微软雅黑" w:eastAsia="微软雅黑" w:cs="微软雅黑"/>
          <w:color w:val="666666"/>
          <w:sz w:val="20"/>
        </w:rPr>
        <w:t>，单条视频最高互动量超过1000次。</w:t>
      </w:r>
    </w:p>
    <w:p w14:paraId="54F5DBAF">
      <w:pPr>
        <w:spacing w:before="0" w:after="0" w:line="152" w:lineRule="exact"/>
        <w:jc w:val="left"/>
      </w:pPr>
    </w:p>
    <w:p w14:paraId="2CB2BD23">
      <w:pPr>
        <w:tabs>
          <w:tab w:val="right" w:pos="1086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sz w:val="22"/>
        </w:rPr>
        <w:t>202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b/>
          <w:sz w:val="22"/>
        </w:rPr>
        <w:t>.3-202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4</w:t>
      </w:r>
      <w:bookmarkStart w:id="0" w:name="_GoBack"/>
      <w:bookmarkEnd w:id="0"/>
      <w:r>
        <w:rPr>
          <w:rFonts w:ascii="微软雅黑" w:hAnsi="微软雅黑" w:eastAsia="微软雅黑" w:cs="微软雅黑"/>
          <w:b/>
          <w:sz w:val="22"/>
        </w:rPr>
        <w:t>.6</w:t>
      </w:r>
      <w:r>
        <w:rPr>
          <w:rFonts w:ascii="微软雅黑" w:hAnsi="微软雅黑" w:eastAsia="微软雅黑" w:cs="微软雅黑"/>
          <w:b/>
          <w:sz w:val="22"/>
        </w:rPr>
        <w:tab/>
      </w:r>
      <w:r>
        <w:rPr>
          <w:rFonts w:ascii="微软雅黑" w:hAnsi="微软雅黑" w:eastAsia="微软雅黑" w:cs="微软雅黑"/>
          <w:b/>
          <w:sz w:val="22"/>
        </w:rPr>
        <w:t>本地非遗文化纪录片《匠心》短片制作</w:t>
      </w:r>
    </w:p>
    <w:p w14:paraId="5131DF83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525252"/>
          <w:sz w:val="22"/>
        </w:rPr>
        <w:t>剪辑师 / 后期特效</w:t>
      </w:r>
    </w:p>
    <w:p w14:paraId="42C75873">
      <w:pPr>
        <w:spacing w:before="0" w:after="0" w:line="71" w:lineRule="exact"/>
        <w:jc w:val="left"/>
      </w:pPr>
    </w:p>
    <w:p w14:paraId="16BAF97A">
      <w:p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项目背景</w:t>
      </w:r>
    </w:p>
    <w:p w14:paraId="19A43531">
      <w:pPr>
        <w:spacing w:before="0" w:after="0" w:line="377" w:lineRule="exact"/>
        <w:ind w:left="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参与省级大学生创新创业训练计划项目，负责将前期拍摄的吉林非遗技艺素材剪辑成一部10分钟的宣传纪录片。</w:t>
      </w:r>
    </w:p>
    <w:p w14:paraId="489CD4CA">
      <w:pPr>
        <w:spacing w:before="0" w:after="0" w:line="377" w:lineRule="exact"/>
        <w:ind w:left="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核心贡献</w:t>
      </w:r>
    </w:p>
    <w:p w14:paraId="1CA8F474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负责全片的粗剪、精剪以及色彩校正，运用Lumetri Color工具统一了不同场景的影调。</w:t>
      </w:r>
    </w:p>
    <w:p w14:paraId="2B605A1E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使用After Effects制作了关键技艺步骤的动态图解动画，</w:t>
      </w:r>
      <w:r>
        <w:rPr>
          <w:rFonts w:ascii="微软雅黑" w:hAnsi="微软雅黑" w:eastAsia="微软雅黑" w:cs="微软雅黑"/>
          <w:b/>
          <w:color w:val="666666"/>
          <w:sz w:val="20"/>
        </w:rPr>
        <w:t>使复杂的非遗工艺更直观易懂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1FF9815F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通过Photoshop处理了大量历史图片素材，并进行修复和合成，用于纪录片的历史背景介绍部分。</w:t>
      </w:r>
    </w:p>
    <w:p w14:paraId="5453911C">
      <w:pPr>
        <w:spacing w:before="0" w:after="0" w:line="377" w:lineRule="exact"/>
        <w:ind w:left="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项目成果</w:t>
      </w:r>
    </w:p>
    <w:p w14:paraId="522A41ED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最终成片作为项目结题成果，</w:t>
      </w:r>
      <w:r>
        <w:rPr>
          <w:rFonts w:ascii="微软雅黑" w:hAnsi="微软雅黑" w:eastAsia="微软雅黑" w:cs="微软雅黑"/>
          <w:b/>
          <w:color w:val="666666"/>
          <w:sz w:val="20"/>
        </w:rPr>
        <w:t>在省级评选中获得“优秀实践项目”称号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1CE50279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短片被当地文化馆采纳，用于非遗文化的线上推广与教育，获得了良好的社会反响。</w:t>
      </w:r>
    </w:p>
    <w:p w14:paraId="4EEEF180">
      <w:pPr>
        <w:spacing w:before="0" w:after="0" w:line="290" w:lineRule="exact"/>
        <w:jc w:val="left"/>
      </w:pPr>
    </w:p>
    <w:p w14:paraId="62F3D126">
      <w:pPr>
        <w:spacing w:before="0" w:after="0" w:line="435" w:lineRule="exact"/>
        <w:ind w:left="580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33333"/>
          <w:sz w:val="26"/>
        </w:rPr>
        <w:t>相关技能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76860" cy="276860"/>
            <wp:effectExtent l="0" t="0" r="0" b="0"/>
            <wp:wrapNone/>
            <wp:docPr id="13" name="Drawing 0" descr="相关技能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Drawing 0" descr="相关技能.svg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550" cy="276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331470</wp:posOffset>
            </wp:positionV>
            <wp:extent cx="6877050" cy="36830"/>
            <wp:effectExtent l="0" t="0" r="0" b="0"/>
            <wp:wrapNone/>
            <wp:docPr id="14" name="Drawing 0" descr="module_title_split_icon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Drawing 0" descr="module_title_split_icon_1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76896" cy="368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331470</wp:posOffset>
            </wp:positionV>
            <wp:extent cx="811530" cy="36830"/>
            <wp:effectExtent l="0" t="0" r="0" b="0"/>
            <wp:wrapNone/>
            <wp:docPr id="15" name="Drawing 0" descr="module_title_split_icon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Drawing 0" descr="module_title_split_icon_2.png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11215" cy="368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D6B1D7">
      <w:pPr>
        <w:spacing w:before="0" w:after="0" w:line="297" w:lineRule="exact"/>
        <w:rPr>
          <w:rFonts w:hint="default"/>
          <w:sz w:val="21"/>
          <w:lang w:val="en-US"/>
        </w:rPr>
      </w:pPr>
    </w:p>
    <w:p w14:paraId="29E34800">
      <w:pPr>
        <w:numPr>
          <w:ilvl w:val="0"/>
          <w:numId w:val="6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视频剪辑与特效</w:t>
      </w:r>
      <w:r>
        <w:rPr>
          <w:rFonts w:ascii="微软雅黑" w:hAnsi="微软雅黑" w:eastAsia="微软雅黑" w:cs="微软雅黑"/>
          <w:color w:val="666666"/>
          <w:sz w:val="20"/>
        </w:rPr>
        <w:t>: 精通Adobe Premiere Pro进行视频剪辑、音频同步与调色；熟练使用After Effects制作MG动画、视觉特效；了解C4D基础建模与渲染。</w:t>
      </w:r>
    </w:p>
    <w:p w14:paraId="534CF0C6">
      <w:pPr>
        <w:numPr>
          <w:ilvl w:val="0"/>
          <w:numId w:val="6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音频处理</w:t>
      </w:r>
      <w:r>
        <w:rPr>
          <w:rFonts w:ascii="微软雅黑" w:hAnsi="微软雅黑" w:eastAsia="微软雅黑" w:cs="微软雅黑"/>
          <w:color w:val="666666"/>
          <w:sz w:val="20"/>
        </w:rPr>
        <w:t>: 熟练使用Adobe Audition进行音频剪辑、降噪、混音及音效设计。</w:t>
      </w:r>
    </w:p>
    <w:p w14:paraId="5945D7C6">
      <w:pPr>
        <w:numPr>
          <w:ilvl w:val="0"/>
          <w:numId w:val="6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平面设计</w:t>
      </w:r>
      <w:r>
        <w:rPr>
          <w:rFonts w:ascii="微软雅黑" w:hAnsi="微软雅黑" w:eastAsia="微软雅黑" w:cs="微软雅黑"/>
          <w:color w:val="666666"/>
          <w:sz w:val="20"/>
        </w:rPr>
        <w:t>: 熟练使用Adobe Photoshop进行图片精修、海报设计；能运用Adobe Illustrator进行矢量图形绘制与Logo设计。</w:t>
      </w:r>
    </w:p>
    <w:p w14:paraId="08EE0967">
      <w:pPr>
        <w:numPr>
          <w:ilvl w:val="0"/>
          <w:numId w:val="6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内容创作</w:t>
      </w:r>
      <w:r>
        <w:rPr>
          <w:rFonts w:ascii="微软雅黑" w:hAnsi="微软雅黑" w:eastAsia="微软雅黑" w:cs="微软雅黑"/>
          <w:color w:val="666666"/>
          <w:sz w:val="20"/>
        </w:rPr>
        <w:t>: 具备较强的剧本创意、故事构思与分镜头脚本撰写能力。</w:t>
      </w:r>
    </w:p>
    <w:p w14:paraId="7F16B16D">
      <w:pPr>
        <w:numPr>
          <w:ilvl w:val="0"/>
          <w:numId w:val="6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新媒体运营</w:t>
      </w:r>
      <w:r>
        <w:rPr>
          <w:rFonts w:ascii="微软雅黑" w:hAnsi="微软雅黑" w:eastAsia="微软雅黑" w:cs="微软雅黑"/>
          <w:color w:val="666666"/>
          <w:sz w:val="20"/>
        </w:rPr>
        <w:t>: 了解抖音、B站、视频号等平台的内容特点与运营策略。</w:t>
      </w:r>
    </w:p>
    <w:p w14:paraId="1FF2FB65">
      <w:pPr>
        <w:spacing w:before="0" w:after="0" w:line="290" w:lineRule="exact"/>
        <w:jc w:val="left"/>
      </w:pPr>
    </w:p>
    <w:p w14:paraId="2C8A3ACC">
      <w:pPr>
        <w:spacing w:before="0" w:after="0" w:line="435" w:lineRule="exact"/>
        <w:ind w:left="580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33333"/>
          <w:sz w:val="26"/>
        </w:rPr>
        <w:t>自我评价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76860" cy="276860"/>
            <wp:effectExtent l="0" t="0" r="0" b="0"/>
            <wp:wrapNone/>
            <wp:docPr id="16" name="Drawing 0" descr="自我评价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Drawing 0" descr="自我评价.svg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550" cy="276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331470</wp:posOffset>
            </wp:positionV>
            <wp:extent cx="6877050" cy="36830"/>
            <wp:effectExtent l="0" t="0" r="0" b="0"/>
            <wp:wrapNone/>
            <wp:docPr id="17" name="Drawing 0" descr="module_title_split_icon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Drawing 0" descr="module_title_split_icon_1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76896" cy="368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331470</wp:posOffset>
            </wp:positionV>
            <wp:extent cx="811530" cy="36830"/>
            <wp:effectExtent l="0" t="0" r="0" b="0"/>
            <wp:wrapNone/>
            <wp:docPr id="18" name="Drawing 0" descr="module_title_split_icon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Drawing 0" descr="module_title_split_icon_2.png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11215" cy="368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01EF70">
      <w:pPr>
        <w:spacing w:before="0" w:after="0" w:line="297" w:lineRule="exact"/>
        <w:rPr>
          <w:rFonts w:hint="default"/>
          <w:sz w:val="21"/>
          <w:lang w:val="en-US"/>
        </w:rPr>
      </w:pPr>
    </w:p>
    <w:p w14:paraId="6DAED8DB">
      <w:p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热爱视觉叙事，对短视频内容创作充满激情。具备扎实的融媒体技术基础，能够独立完成从创意策划到后期合成的短视频全流程制作。学习能力强，乐于接受挑战，注重细节与成片质量，渴望在实战中不断提升，为团队贡献创意与价值。</w:t>
      </w:r>
    </w:p>
    <w:sectPr>
      <w:pgSz w:w="11906" w:h="16838"/>
      <w:pgMar w:top="454" w:right="516" w:bottom="516" w:left="516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00" w:hanging="200"/>
      </w:pPr>
    </w:lvl>
    <w:lvl w:ilvl="1" w:tentative="0">
      <w:start w:val="1"/>
      <w:numFmt w:val="bullet"/>
      <w:lvlText w:val="•"/>
      <w:lvlJc w:val="left"/>
      <w:pPr>
        <w:ind w:left="620" w:hanging="200"/>
      </w:pPr>
    </w:lvl>
    <w:lvl w:ilvl="2" w:tentative="0">
      <w:start w:val="1"/>
      <w:numFmt w:val="bullet"/>
      <w:lvlText w:val="•"/>
      <w:lvlJc w:val="left"/>
      <w:pPr>
        <w:ind w:left="1040" w:hanging="200"/>
      </w:pPr>
    </w:lvl>
    <w:lvl w:ilvl="3" w:tentative="0">
      <w:start w:val="1"/>
      <w:numFmt w:val="bullet"/>
      <w:lvlText w:val="•"/>
      <w:lvlJc w:val="left"/>
      <w:pPr>
        <w:ind w:left="1460" w:hanging="200"/>
      </w:pPr>
    </w:lvl>
    <w:lvl w:ilvl="4" w:tentative="0">
      <w:start w:val="1"/>
      <w:numFmt w:val="bullet"/>
      <w:lvlText w:val="•"/>
      <w:lvlJc w:val="left"/>
      <w:pPr>
        <w:ind w:left="1880" w:hanging="200"/>
      </w:pPr>
    </w:lvl>
    <w:lvl w:ilvl="5" w:tentative="0">
      <w:start w:val="1"/>
      <w:numFmt w:val="bullet"/>
      <w:lvlText w:val="•"/>
      <w:lvlJc w:val="left"/>
      <w:pPr>
        <w:ind w:left="2300" w:hanging="200"/>
      </w:pPr>
    </w:lvl>
    <w:lvl w:ilvl="6" w:tentative="0">
      <w:start w:val="1"/>
      <w:numFmt w:val="bullet"/>
      <w:lvlText w:val="•"/>
      <w:lvlJc w:val="left"/>
      <w:pPr>
        <w:ind w:left="2720" w:hanging="200"/>
      </w:pPr>
    </w:lvl>
    <w:lvl w:ilvl="7" w:tentative="0">
      <w:start w:val="1"/>
      <w:numFmt w:val="bullet"/>
      <w:lvlText w:val="•"/>
      <w:lvlJc w:val="left"/>
      <w:pPr>
        <w:ind w:left="3140" w:hanging="200"/>
      </w:pPr>
    </w:lvl>
    <w:lvl w:ilvl="8" w:tentative="0">
      <w:start w:val="1"/>
      <w:numFmt w:val="bullet"/>
      <w:lvlText w:val="•"/>
      <w:lvlJc w:val="left"/>
      <w:pPr>
        <w:ind w:left="3560" w:hanging="200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A25DA"/>
    <w:rsid w:val="04485AD3"/>
    <w:rsid w:val="090B7892"/>
    <w:rsid w:val="17996745"/>
    <w:rsid w:val="20AD01D8"/>
    <w:rsid w:val="2B895F92"/>
    <w:rsid w:val="2BEF29DB"/>
    <w:rsid w:val="31BC17E8"/>
    <w:rsid w:val="350662DC"/>
    <w:rsid w:val="39C05263"/>
    <w:rsid w:val="3A9F02CB"/>
    <w:rsid w:val="46D5268C"/>
    <w:rsid w:val="4B3B6780"/>
    <w:rsid w:val="51034D0C"/>
    <w:rsid w:val="542146AB"/>
    <w:rsid w:val="54BA7AB9"/>
    <w:rsid w:val="5959267D"/>
    <w:rsid w:val="5B8504F9"/>
    <w:rsid w:val="6A3B23F8"/>
    <w:rsid w:val="7E6B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image" Target="media/image16.svg"/><Relationship Id="rId18" Type="http://schemas.openxmlformats.org/officeDocument/2006/relationships/image" Target="media/image15.png"/><Relationship Id="rId17" Type="http://schemas.openxmlformats.org/officeDocument/2006/relationships/image" Target="media/image14.svg"/><Relationship Id="rId16" Type="http://schemas.openxmlformats.org/officeDocument/2006/relationships/image" Target="media/image13.png"/><Relationship Id="rId15" Type="http://schemas.openxmlformats.org/officeDocument/2006/relationships/image" Target="media/image12.sv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sv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1064</Words>
  <Characters>1290</Characters>
  <Lines>0</Lines>
  <Paragraphs>0</Paragraphs>
  <TotalTime>25</TotalTime>
  <ScaleCrop>false</ScaleCrop>
  <LinksUpToDate>false</LinksUpToDate>
  <CharactersWithSpaces>1325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2020-08-04T06:21:00Z</dcterms:created>
  <dc:creator>FKYPLX2</dc:creator>
  <cp:lastModifiedBy>落叶</cp:lastModifiedBy>
  <dcterms:modified xsi:type="dcterms:W3CDTF">2025-11-26T16:07:06Z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woTypoMode">
    <vt:lpwstr>pages</vt:lpwstr>
  </property>
  <property fmtid="{D5CDD505-2E9C-101B-9397-08002B2CF9AE}" pid="4" name="woSyncTypoMode">
    <vt:lpwstr>是</vt:lpwstr>
  </property>
  <property fmtid="{D5CDD505-2E9C-101B-9397-08002B2CF9AE}" pid="5" name="KSOTemplateDocerSaveRecord">
    <vt:lpwstr>eyJoZGlkIjoiNDhhMWM5YWYwMjUzNGMzNDVmMzU5N2Y2MDMyZTAxZWIiLCJ1c2VySWQiOiIzNjg4Nzk3NTkifQ==</vt:lpwstr>
  </property>
  <property fmtid="{D5CDD505-2E9C-101B-9397-08002B2CF9AE}" pid="6" name="ICV">
    <vt:lpwstr>85D95954A1D04C3D8A505A2F5D5E8F33_12</vt:lpwstr>
  </property>
</Properties>
</file>