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630BF8">
      <w:pPr>
        <w:jc w:val="center"/>
        <w:rPr>
          <w:rFonts w:hint="eastAsia" w:asciiTheme="minorEastAsia" w:hAnsiTheme="minorEastAsia" w:eastAsiaTheme="minorEastAsia"/>
          <w:b/>
          <w:bCs w:val="0"/>
          <w:sz w:val="30"/>
          <w:szCs w:val="30"/>
          <w:lang w:eastAsia="zh-CN"/>
        </w:rPr>
      </w:pPr>
      <w:r>
        <w:rPr>
          <w:rFonts w:hint="eastAsia" w:asciiTheme="minorEastAsia" w:hAnsiTheme="minorEastAsia"/>
          <w:b/>
          <w:bCs w:val="0"/>
          <w:sz w:val="30"/>
          <w:szCs w:val="30"/>
          <w:lang w:eastAsia="zh-CN"/>
        </w:rPr>
        <w:t>《</w:t>
      </w:r>
      <w:r>
        <w:rPr>
          <w:rFonts w:hint="eastAsia" w:asciiTheme="minorEastAsia" w:hAnsiTheme="minorEastAsia"/>
          <w:b/>
          <w:bCs w:val="0"/>
          <w:sz w:val="30"/>
          <w:szCs w:val="30"/>
          <w:lang w:val="en-US" w:eastAsia="zh-CN"/>
        </w:rPr>
        <w:t>交互</w:t>
      </w:r>
      <w:bookmarkStart w:id="0" w:name="_GoBack"/>
      <w:bookmarkEnd w:id="0"/>
      <w:r>
        <w:rPr>
          <w:rFonts w:hint="eastAsia" w:asciiTheme="minorEastAsia" w:hAnsiTheme="minorEastAsia"/>
          <w:b/>
          <w:bCs w:val="0"/>
          <w:sz w:val="30"/>
          <w:szCs w:val="30"/>
          <w:lang w:val="en-US" w:eastAsia="zh-CN"/>
        </w:rPr>
        <w:t>界面设计</w:t>
      </w:r>
      <w:r>
        <w:rPr>
          <w:rFonts w:hint="eastAsia" w:asciiTheme="minorEastAsia" w:hAnsiTheme="minorEastAsia"/>
          <w:b/>
          <w:bCs w:val="0"/>
          <w:sz w:val="30"/>
          <w:szCs w:val="30"/>
          <w:lang w:eastAsia="zh-CN"/>
        </w:rPr>
        <w:t>》</w:t>
      </w:r>
      <w:r>
        <w:rPr>
          <w:rFonts w:hint="eastAsia" w:asciiTheme="minorEastAsia" w:hAnsiTheme="minorEastAsia"/>
          <w:b/>
          <w:bCs w:val="0"/>
          <w:sz w:val="30"/>
          <w:szCs w:val="30"/>
          <w:lang w:val="en-US" w:eastAsia="zh-CN"/>
        </w:rPr>
        <w:t>上机</w:t>
      </w:r>
      <w:r>
        <w:rPr>
          <w:rFonts w:hint="eastAsia" w:asciiTheme="minorEastAsia" w:hAnsiTheme="minorEastAsia"/>
          <w:b/>
          <w:bCs w:val="0"/>
          <w:sz w:val="30"/>
          <w:szCs w:val="30"/>
        </w:rPr>
        <w:t>考试方</w:t>
      </w:r>
      <w:r>
        <w:rPr>
          <w:rFonts w:hint="eastAsia" w:asciiTheme="minorEastAsia" w:hAnsiTheme="minorEastAsia"/>
          <w:b/>
          <w:bCs w:val="0"/>
          <w:sz w:val="30"/>
          <w:szCs w:val="30"/>
          <w:lang w:eastAsia="zh-CN"/>
        </w:rPr>
        <w:t>案</w:t>
      </w:r>
    </w:p>
    <w:p w14:paraId="3ADB2965">
      <w:pPr>
        <w:spacing w:line="360" w:lineRule="auto"/>
        <w:ind w:firstLine="482" w:firstLineChars="200"/>
        <w:rPr>
          <w:rFonts w:hint="eastAsia" w:asciiTheme="minorEastAsia" w:hAnsiTheme="minorEastAsia"/>
          <w:b/>
          <w:sz w:val="24"/>
          <w:szCs w:val="24"/>
        </w:rPr>
      </w:pPr>
    </w:p>
    <w:p w14:paraId="7321F9FC">
      <w:pPr>
        <w:spacing w:line="360" w:lineRule="auto"/>
        <w:ind w:firstLine="482" w:firstLineChars="200"/>
        <w:rPr>
          <w:rFonts w:hint="default" w:asciiTheme="minorEastAsia" w:hAnsiTheme="minorEastAsia" w:eastAsiaTheme="minorEastAsia"/>
          <w:b/>
          <w:sz w:val="24"/>
          <w:szCs w:val="24"/>
          <w:lang w:val="en-US" w:eastAsia="zh-CN"/>
        </w:rPr>
      </w:pPr>
      <w:r>
        <w:rPr>
          <w:rFonts w:hint="eastAsia" w:asciiTheme="minorEastAsia" w:hAnsiTheme="minorEastAsia"/>
          <w:b/>
          <w:sz w:val="24"/>
          <w:szCs w:val="24"/>
        </w:rPr>
        <w:t>一、</w:t>
      </w:r>
      <w:r>
        <w:rPr>
          <w:rFonts w:hint="eastAsia" w:asciiTheme="minorEastAsia" w:hAnsiTheme="minorEastAsia"/>
          <w:b/>
          <w:sz w:val="24"/>
          <w:szCs w:val="24"/>
          <w:lang w:val="en-US" w:eastAsia="zh-CN"/>
        </w:rPr>
        <w:t>考试对象</w:t>
      </w:r>
    </w:p>
    <w:tbl>
      <w:tblPr>
        <w:tblStyle w:val="7"/>
        <w:tblpPr w:leftFromText="180" w:rightFromText="180" w:vertAnchor="text" w:horzAnchor="page" w:tblpX="1544" w:tblpY="396"/>
        <w:tblOverlap w:val="never"/>
        <w:tblW w:w="8222" w:type="dxa"/>
        <w:tblInd w:w="0" w:type="dxa"/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441"/>
        <w:gridCol w:w="1331"/>
        <w:gridCol w:w="3450"/>
      </w:tblGrid>
      <w:tr w14:paraId="192F9132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9" w:hRule="atLeast"/>
        </w:trPr>
        <w:tc>
          <w:tcPr>
            <w:tcW w:w="3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7D7D7" w:themeFill="background1" w:themeFillShade="D8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9B332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考试班级（行政班）</w:t>
            </w:r>
          </w:p>
        </w:tc>
        <w:tc>
          <w:tcPr>
            <w:tcW w:w="1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7D7D7" w:themeFill="background1" w:themeFillShade="D8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474BD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考试人数</w:t>
            </w:r>
          </w:p>
        </w:tc>
        <w:tc>
          <w:tcPr>
            <w:tcW w:w="3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7D7D7" w:themeFill="background1" w:themeFillShade="D8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53AD3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任课教师</w:t>
            </w:r>
          </w:p>
        </w:tc>
      </w:tr>
      <w:tr w14:paraId="4E73CFDB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3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746E185">
            <w:pPr>
              <w:ind w:firstLine="200" w:firstLineChars="100"/>
              <w:jc w:val="center"/>
              <w:rPr>
                <w:rFonts w:hint="default" w:ascii="宋体" w:hAnsi="宋体" w:eastAsia="宋体" w:cs="宋体"/>
                <w:i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  <w:lang w:val="en-US" w:eastAsia="zh-CN"/>
              </w:rPr>
              <w:t>融媒体技术与运营2301</w:t>
            </w:r>
          </w:p>
        </w:tc>
        <w:tc>
          <w:tcPr>
            <w:tcW w:w="1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339981B">
            <w:pPr>
              <w:jc w:val="center"/>
              <w:rPr>
                <w:rFonts w:hint="default" w:asciiTheme="minorEastAsia" w:hAnsiTheme="minorEastAsia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/>
                <w:color w:val="auto"/>
                <w:sz w:val="24"/>
                <w:szCs w:val="24"/>
                <w:lang w:val="en-US" w:eastAsia="zh-CN"/>
              </w:rPr>
              <w:t>37</w:t>
            </w:r>
          </w:p>
        </w:tc>
        <w:tc>
          <w:tcPr>
            <w:tcW w:w="3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96684BE">
            <w:pPr>
              <w:jc w:val="center"/>
              <w:rPr>
                <w:rFonts w:hint="default" w:ascii="宋体" w:hAnsi="宋体" w:eastAsia="宋体" w:cs="宋体"/>
                <w:i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  <w:lang w:val="en-US" w:eastAsia="zh-CN"/>
              </w:rPr>
              <w:t>张海涛</w:t>
            </w:r>
          </w:p>
        </w:tc>
      </w:tr>
      <w:tr w14:paraId="27DEC85B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3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65E7849">
            <w:pPr>
              <w:ind w:firstLine="200" w:firstLineChars="100"/>
              <w:jc w:val="center"/>
              <w:rPr>
                <w:rFonts w:hint="default" w:ascii="宋体" w:hAnsi="宋体" w:eastAsia="宋体" w:cs="宋体"/>
                <w:i w:val="0"/>
                <w:color w:val="auto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0F56B2C">
            <w:pPr>
              <w:jc w:val="center"/>
              <w:rPr>
                <w:rFonts w:hint="default" w:asciiTheme="minorEastAsia" w:hAnsiTheme="minorEastAsia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3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3A73FB0"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 w14:paraId="630F7C35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3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068F1DC">
            <w:pPr>
              <w:ind w:firstLine="200" w:firstLineChars="100"/>
              <w:rPr>
                <w:rFonts w:hint="default" w:ascii="宋体" w:hAnsi="宋体" w:eastAsia="宋体" w:cs="宋体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FF86C7F">
            <w:pPr>
              <w:jc w:val="center"/>
              <w:rPr>
                <w:rFonts w:hint="default" w:asciiTheme="minorEastAsia" w:hAnsi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27FD2AD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</w:tbl>
    <w:p w14:paraId="25F15A3C">
      <w:pPr>
        <w:spacing w:line="360" w:lineRule="auto"/>
        <w:ind w:firstLine="480" w:firstLineChars="200"/>
        <w:rPr>
          <w:rFonts w:hint="default" w:asciiTheme="minorEastAsia" w:hAnsiTheme="minorEastAsia"/>
          <w:color w:val="FF0000"/>
          <w:sz w:val="24"/>
          <w:szCs w:val="24"/>
          <w:lang w:val="en-US" w:eastAsia="zh-CN"/>
        </w:rPr>
      </w:pPr>
    </w:p>
    <w:p w14:paraId="5E419EFF">
      <w:pPr>
        <w:spacing w:line="360" w:lineRule="auto"/>
        <w:ind w:firstLine="482" w:firstLineChars="200"/>
        <w:rPr>
          <w:rFonts w:asciiTheme="minorEastAsia" w:hAnsiTheme="minorEastAsia"/>
          <w:b/>
          <w:sz w:val="24"/>
          <w:szCs w:val="24"/>
        </w:rPr>
      </w:pPr>
      <w:r>
        <w:rPr>
          <w:rFonts w:hint="eastAsia" w:asciiTheme="minorEastAsia" w:hAnsiTheme="minorEastAsia"/>
          <w:b/>
          <w:sz w:val="24"/>
          <w:szCs w:val="24"/>
          <w:lang w:val="en-US" w:eastAsia="zh-CN"/>
        </w:rPr>
        <w:t>二、</w:t>
      </w:r>
      <w:r>
        <w:rPr>
          <w:rFonts w:hint="eastAsia" w:asciiTheme="minorEastAsia" w:hAnsiTheme="minorEastAsia"/>
          <w:b/>
          <w:sz w:val="24"/>
          <w:szCs w:val="24"/>
        </w:rPr>
        <w:t>考试方式</w:t>
      </w:r>
    </w:p>
    <w:p w14:paraId="2208A91D">
      <w:pPr>
        <w:spacing w:line="360" w:lineRule="auto"/>
        <w:ind w:firstLine="482" w:firstLineChars="200"/>
        <w:rPr>
          <w:rFonts w:hint="default" w:asciiTheme="minorEastAsia" w:hAnsiTheme="minorEastAsia"/>
          <w:b/>
          <w:color w:val="auto"/>
          <w:sz w:val="24"/>
          <w:szCs w:val="24"/>
          <w:lang w:val="en-US" w:eastAsia="zh-CN"/>
        </w:rPr>
      </w:pPr>
      <w:r>
        <w:rPr>
          <w:rFonts w:hint="eastAsia" w:asciiTheme="minorEastAsia" w:hAnsiTheme="minorEastAsia"/>
          <w:b/>
          <w:color w:val="auto"/>
          <w:sz w:val="24"/>
          <w:szCs w:val="24"/>
          <w:lang w:val="en-US" w:eastAsia="zh-CN"/>
        </w:rPr>
        <w:t>超星学习通。</w:t>
      </w:r>
    </w:p>
    <w:p w14:paraId="2C74C101">
      <w:pPr>
        <w:spacing w:line="360" w:lineRule="auto"/>
        <w:ind w:firstLine="482" w:firstLineChars="200"/>
        <w:rPr>
          <w:rFonts w:asciiTheme="minorEastAsia" w:hAnsiTheme="minorEastAsia"/>
          <w:b/>
          <w:color w:val="auto"/>
          <w:sz w:val="24"/>
          <w:szCs w:val="24"/>
        </w:rPr>
      </w:pPr>
      <w:r>
        <w:rPr>
          <w:rFonts w:hint="eastAsia" w:asciiTheme="minorEastAsia" w:hAnsiTheme="minorEastAsia"/>
          <w:b/>
          <w:color w:val="auto"/>
          <w:sz w:val="24"/>
          <w:szCs w:val="24"/>
          <w:lang w:val="en-US" w:eastAsia="zh-CN"/>
        </w:rPr>
        <w:t>三、</w:t>
      </w:r>
      <w:r>
        <w:rPr>
          <w:rFonts w:hint="eastAsia" w:asciiTheme="minorEastAsia" w:hAnsiTheme="minorEastAsia"/>
          <w:b/>
          <w:color w:val="auto"/>
          <w:sz w:val="24"/>
          <w:szCs w:val="24"/>
        </w:rPr>
        <w:t>考试要求</w:t>
      </w:r>
    </w:p>
    <w:p w14:paraId="1E5E105D">
      <w:pPr>
        <w:spacing w:line="360" w:lineRule="auto"/>
        <w:ind w:firstLine="482" w:firstLineChars="200"/>
        <w:rPr>
          <w:rFonts w:hint="eastAsia" w:asciiTheme="minorEastAsia" w:hAnsiTheme="minorEastAsia"/>
          <w:b/>
          <w:color w:val="auto"/>
          <w:sz w:val="24"/>
          <w:szCs w:val="24"/>
          <w:lang w:val="en-US" w:eastAsia="zh-CN"/>
        </w:rPr>
      </w:pPr>
      <w:r>
        <w:rPr>
          <w:rFonts w:hint="eastAsia" w:asciiTheme="minorEastAsia" w:hAnsiTheme="minorEastAsia"/>
          <w:b/>
          <w:color w:val="auto"/>
          <w:sz w:val="24"/>
          <w:szCs w:val="24"/>
          <w:lang w:val="en-US" w:eastAsia="zh-CN"/>
        </w:rPr>
        <w:t>1、考试涉及专业的每位学生必须参加期末考试，如遇特殊情况，需提前向教务处申请缓考，按教务处下发缓考名单，结合学校规定执行。</w:t>
      </w:r>
    </w:p>
    <w:p w14:paraId="75AE8A58">
      <w:pPr>
        <w:spacing w:line="360" w:lineRule="auto"/>
        <w:ind w:firstLine="482" w:firstLineChars="200"/>
        <w:rPr>
          <w:rFonts w:hint="eastAsia" w:asciiTheme="minorEastAsia" w:hAnsiTheme="minorEastAsia"/>
          <w:b/>
          <w:color w:val="auto"/>
          <w:sz w:val="24"/>
          <w:szCs w:val="24"/>
          <w:lang w:val="en-US" w:eastAsia="zh-CN"/>
        </w:rPr>
      </w:pPr>
      <w:r>
        <w:rPr>
          <w:rFonts w:hint="eastAsia" w:asciiTheme="minorEastAsia" w:hAnsiTheme="minorEastAsia"/>
          <w:b/>
          <w:color w:val="auto"/>
          <w:sz w:val="24"/>
          <w:szCs w:val="24"/>
          <w:lang w:val="en-US" w:eastAsia="zh-CN"/>
        </w:rPr>
        <w:t>2、学生按考试时间提前 10 分钟进入课程签到，等待考试开始。</w:t>
      </w:r>
    </w:p>
    <w:p w14:paraId="28BC1480">
      <w:pPr>
        <w:spacing w:line="360" w:lineRule="auto"/>
        <w:ind w:firstLine="482" w:firstLineChars="200"/>
        <w:rPr>
          <w:rFonts w:hint="eastAsia" w:asciiTheme="minorEastAsia" w:hAnsiTheme="minorEastAsia"/>
          <w:b/>
          <w:color w:val="auto"/>
          <w:sz w:val="24"/>
          <w:szCs w:val="24"/>
          <w:lang w:val="en-US" w:eastAsia="zh-CN"/>
        </w:rPr>
      </w:pPr>
      <w:r>
        <w:rPr>
          <w:rFonts w:hint="eastAsia" w:asciiTheme="minorEastAsia" w:hAnsiTheme="minorEastAsia"/>
          <w:b/>
          <w:color w:val="auto"/>
          <w:sz w:val="24"/>
          <w:szCs w:val="24"/>
          <w:lang w:val="en-US" w:eastAsia="zh-CN"/>
        </w:rPr>
        <w:t>3、考试期间遵守考试纪律，严肃上机考场纪律，不得离开考场，擅自离开考场的一切后果，由学生自己承担。</w:t>
      </w:r>
    </w:p>
    <w:p w14:paraId="4AD937E9">
      <w:pPr>
        <w:spacing w:line="360" w:lineRule="auto"/>
        <w:ind w:firstLine="482" w:firstLineChars="200"/>
        <w:rPr>
          <w:rFonts w:hint="eastAsia" w:asciiTheme="minorEastAsia" w:hAnsiTheme="minorEastAsia"/>
          <w:b/>
          <w:color w:val="auto"/>
          <w:sz w:val="24"/>
          <w:szCs w:val="24"/>
          <w:lang w:val="en-US" w:eastAsia="zh-CN"/>
        </w:rPr>
      </w:pPr>
      <w:r>
        <w:rPr>
          <w:rFonts w:hint="eastAsia" w:asciiTheme="minorEastAsia" w:hAnsiTheme="minorEastAsia"/>
          <w:b/>
          <w:color w:val="auto"/>
          <w:sz w:val="24"/>
          <w:szCs w:val="24"/>
          <w:lang w:val="en-US" w:eastAsia="zh-CN"/>
        </w:rPr>
        <w:t>4、考试时间 90 分钟，开考 30 分钟后方可交卷。</w:t>
      </w:r>
    </w:p>
    <w:p w14:paraId="659493CA">
      <w:pPr>
        <w:spacing w:line="360" w:lineRule="auto"/>
        <w:ind w:firstLine="482" w:firstLineChars="200"/>
        <w:rPr>
          <w:rFonts w:hint="eastAsia" w:asciiTheme="minorEastAsia" w:hAnsiTheme="minorEastAsia"/>
          <w:b/>
          <w:color w:val="auto"/>
          <w:sz w:val="24"/>
          <w:szCs w:val="24"/>
          <w:lang w:val="en-US" w:eastAsia="zh-CN"/>
        </w:rPr>
      </w:pPr>
      <w:r>
        <w:rPr>
          <w:rFonts w:hint="eastAsia" w:asciiTheme="minorEastAsia" w:hAnsiTheme="minorEastAsia"/>
          <w:b/>
          <w:color w:val="auto"/>
          <w:sz w:val="24"/>
          <w:szCs w:val="24"/>
          <w:lang w:val="en-US" w:eastAsia="zh-CN"/>
        </w:rPr>
        <w:t>5、提交试卷后，看见提交成功字样方可离开考场，考试过程中如遇网络等特殊情况影响考试进行，必须留有相应截图，没有证据的不子采纳。</w:t>
      </w:r>
    </w:p>
    <w:p w14:paraId="3F45BEEC">
      <w:pPr>
        <w:spacing w:line="360" w:lineRule="auto"/>
        <w:ind w:firstLine="482" w:firstLineChars="200"/>
        <w:rPr>
          <w:rFonts w:hint="eastAsia" w:asciiTheme="minorEastAsia" w:hAnsiTheme="minorEastAsia"/>
          <w:b/>
          <w:sz w:val="24"/>
          <w:szCs w:val="24"/>
          <w:lang w:val="en-US" w:eastAsia="zh-CN"/>
        </w:rPr>
      </w:pPr>
      <w:r>
        <w:rPr>
          <w:rFonts w:hint="eastAsia" w:asciiTheme="minorEastAsia" w:hAnsiTheme="minorEastAsia"/>
          <w:b/>
          <w:sz w:val="24"/>
          <w:szCs w:val="24"/>
          <w:lang w:val="en-US" w:eastAsia="zh-CN"/>
        </w:rPr>
        <w:t>四、成绩权重</w:t>
      </w: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1"/>
        <w:gridCol w:w="4261"/>
      </w:tblGrid>
      <w:tr w14:paraId="44F3AB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 w14:paraId="4AEA2E02">
            <w:pPr>
              <w:spacing w:line="360" w:lineRule="auto"/>
              <w:jc w:val="center"/>
              <w:rPr>
                <w:rFonts w:hint="default" w:asciiTheme="minorEastAsia" w:hAnsiTheme="minorEastAsia"/>
                <w:b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  <w:vertAlign w:val="baseline"/>
                <w:lang w:val="en-US" w:eastAsia="zh-CN"/>
              </w:rPr>
              <w:t>平时成绩（平时作业+出勤）</w:t>
            </w:r>
          </w:p>
        </w:tc>
        <w:tc>
          <w:tcPr>
            <w:tcW w:w="4261" w:type="dxa"/>
          </w:tcPr>
          <w:p w14:paraId="643D76F0">
            <w:pPr>
              <w:spacing w:line="360" w:lineRule="auto"/>
              <w:jc w:val="center"/>
              <w:rPr>
                <w:rFonts w:hint="default" w:asciiTheme="minorEastAsia" w:hAnsiTheme="minorEastAsia"/>
                <w:b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  <w:vertAlign w:val="baseline"/>
                <w:lang w:val="en-US" w:eastAsia="zh-CN"/>
              </w:rPr>
              <w:t>60%</w:t>
            </w:r>
          </w:p>
        </w:tc>
      </w:tr>
      <w:tr w14:paraId="649F44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 w14:paraId="0B95EC67">
            <w:pPr>
              <w:spacing w:line="360" w:lineRule="auto"/>
              <w:jc w:val="center"/>
              <w:rPr>
                <w:rFonts w:hint="default" w:asciiTheme="minorEastAsia" w:hAnsiTheme="minorEastAsia"/>
                <w:b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  <w:vertAlign w:val="baseline"/>
                <w:lang w:val="en-US" w:eastAsia="zh-CN"/>
              </w:rPr>
              <w:t>考试成绩</w:t>
            </w:r>
          </w:p>
        </w:tc>
        <w:tc>
          <w:tcPr>
            <w:tcW w:w="4261" w:type="dxa"/>
          </w:tcPr>
          <w:p w14:paraId="699B3DF2">
            <w:pPr>
              <w:spacing w:line="360" w:lineRule="auto"/>
              <w:jc w:val="center"/>
              <w:rPr>
                <w:rFonts w:hint="default" w:asciiTheme="minorEastAsia" w:hAnsiTheme="minorEastAsia"/>
                <w:b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  <w:vertAlign w:val="baseline"/>
                <w:lang w:val="en-US" w:eastAsia="zh-CN"/>
              </w:rPr>
              <w:t>40%</w:t>
            </w:r>
          </w:p>
        </w:tc>
      </w:tr>
    </w:tbl>
    <w:p w14:paraId="7FF241F6">
      <w:pPr>
        <w:spacing w:line="360" w:lineRule="auto"/>
        <w:ind w:firstLine="482" w:firstLineChars="200"/>
        <w:rPr>
          <w:rFonts w:hint="eastAsia" w:asciiTheme="minorEastAsia" w:hAnsiTheme="minorEastAsia"/>
          <w:b/>
          <w:sz w:val="24"/>
          <w:szCs w:val="24"/>
          <w:lang w:val="en-US" w:eastAsia="zh-CN"/>
        </w:rPr>
      </w:pPr>
      <w:r>
        <w:rPr>
          <w:rFonts w:hint="eastAsia" w:asciiTheme="minorEastAsia" w:hAnsiTheme="minorEastAsia"/>
          <w:b/>
          <w:sz w:val="24"/>
          <w:szCs w:val="24"/>
          <w:lang w:val="en-US" w:eastAsia="zh-CN"/>
        </w:rPr>
        <w:t>五、组卷方案</w:t>
      </w:r>
    </w:p>
    <w:p w14:paraId="1FCC4F5A">
      <w:pPr>
        <w:numPr>
          <w:ilvl w:val="0"/>
          <w:numId w:val="0"/>
        </w:numPr>
        <w:spacing w:line="360" w:lineRule="auto"/>
        <w:ind w:firstLine="482" w:firstLineChars="200"/>
        <w:rPr>
          <w:rFonts w:hint="default" w:asciiTheme="minorEastAsia" w:hAnsiTheme="minorEastAsia"/>
          <w:b/>
          <w:sz w:val="24"/>
          <w:szCs w:val="24"/>
          <w:lang w:val="en-US" w:eastAsia="zh-CN"/>
        </w:rPr>
      </w:pPr>
      <w:r>
        <w:rPr>
          <w:rFonts w:hint="eastAsia" w:asciiTheme="minorEastAsia" w:hAnsiTheme="minorEastAsia"/>
          <w:b/>
          <w:sz w:val="24"/>
          <w:szCs w:val="24"/>
          <w:lang w:val="en-US" w:eastAsia="zh-CN"/>
        </w:rPr>
        <w:t>满分100分，考试时间90分钟，具体如下：</w:t>
      </w:r>
    </w:p>
    <w:p w14:paraId="7205D53E">
      <w:pPr>
        <w:numPr>
          <w:ilvl w:val="0"/>
          <w:numId w:val="1"/>
        </w:numPr>
        <w:spacing w:line="360" w:lineRule="auto"/>
        <w:ind w:firstLine="480" w:firstLineChars="200"/>
        <w:rPr>
          <w:rFonts w:hint="eastAsia" w:asciiTheme="minorEastAsia" w:hAnsiTheme="minorEastAsia"/>
          <w:b w:val="0"/>
          <w:bCs/>
          <w:sz w:val="24"/>
          <w:szCs w:val="24"/>
          <w:lang w:val="en-US" w:eastAsia="zh-CN"/>
        </w:rPr>
      </w:pPr>
      <w:r>
        <w:rPr>
          <w:rFonts w:hint="eastAsia" w:asciiTheme="minorEastAsia" w:hAnsiTheme="minorEastAsia"/>
          <w:b w:val="0"/>
          <w:bCs/>
          <w:sz w:val="24"/>
          <w:szCs w:val="24"/>
          <w:lang w:val="en-US" w:eastAsia="zh-CN"/>
        </w:rPr>
        <w:t>图形还原精准度：20分；</w:t>
      </w:r>
    </w:p>
    <w:p w14:paraId="750C59BC">
      <w:pPr>
        <w:numPr>
          <w:ilvl w:val="0"/>
          <w:numId w:val="1"/>
        </w:numPr>
        <w:spacing w:line="360" w:lineRule="auto"/>
        <w:ind w:firstLine="480" w:firstLineChars="200"/>
        <w:rPr>
          <w:rFonts w:hint="default" w:asciiTheme="minorEastAsia" w:hAnsiTheme="minorEastAsia" w:eastAsiaTheme="minorEastAsia"/>
          <w:b w:val="0"/>
          <w:bCs/>
          <w:sz w:val="24"/>
          <w:szCs w:val="24"/>
          <w:lang w:val="en-US" w:eastAsia="zh-CN"/>
        </w:rPr>
      </w:pPr>
      <w:r>
        <w:rPr>
          <w:rFonts w:hint="eastAsia" w:asciiTheme="minorEastAsia" w:hAnsiTheme="minorEastAsia"/>
          <w:b w:val="0"/>
          <w:bCs/>
          <w:sz w:val="24"/>
          <w:szCs w:val="24"/>
          <w:lang w:val="en-US" w:eastAsia="zh-CN"/>
        </w:rPr>
        <w:t>色彩还原与协调能力：20分；</w:t>
      </w:r>
    </w:p>
    <w:p w14:paraId="05434D49">
      <w:pPr>
        <w:numPr>
          <w:ilvl w:val="0"/>
          <w:numId w:val="1"/>
        </w:numPr>
        <w:spacing w:line="360" w:lineRule="auto"/>
        <w:ind w:firstLine="480" w:firstLineChars="200"/>
        <w:rPr>
          <w:rFonts w:hint="default" w:asciiTheme="minorEastAsia" w:hAnsiTheme="minorEastAsia" w:eastAsiaTheme="minorEastAsia"/>
          <w:b w:val="0"/>
          <w:bCs/>
          <w:sz w:val="24"/>
          <w:szCs w:val="24"/>
          <w:lang w:val="en-US" w:eastAsia="zh-CN"/>
        </w:rPr>
      </w:pPr>
      <w:r>
        <w:rPr>
          <w:rFonts w:hint="eastAsia" w:asciiTheme="minorEastAsia" w:hAnsiTheme="minorEastAsia"/>
          <w:b w:val="0"/>
          <w:bCs/>
          <w:sz w:val="24"/>
          <w:szCs w:val="24"/>
          <w:lang w:val="en-US" w:eastAsia="zh-CN"/>
        </w:rPr>
        <w:t>分辨率（300ppi）和尺寸标准（A4）：20分；</w:t>
      </w:r>
    </w:p>
    <w:p w14:paraId="48063D62">
      <w:pPr>
        <w:numPr>
          <w:ilvl w:val="0"/>
          <w:numId w:val="1"/>
        </w:numPr>
        <w:spacing w:line="360" w:lineRule="auto"/>
        <w:ind w:firstLine="480" w:firstLineChars="200"/>
        <w:rPr>
          <w:rFonts w:hint="default" w:asciiTheme="minorEastAsia" w:hAnsiTheme="minorEastAsia" w:eastAsiaTheme="minorEastAsia"/>
          <w:b w:val="0"/>
          <w:bCs/>
          <w:sz w:val="24"/>
          <w:szCs w:val="24"/>
          <w:lang w:val="en-US" w:eastAsia="zh-CN"/>
        </w:rPr>
      </w:pPr>
      <w:r>
        <w:rPr>
          <w:rFonts w:hint="eastAsia" w:asciiTheme="minorEastAsia" w:hAnsiTheme="minorEastAsia"/>
          <w:b w:val="0"/>
          <w:bCs/>
          <w:sz w:val="24"/>
          <w:szCs w:val="24"/>
          <w:lang w:val="en-US" w:eastAsia="zh-CN"/>
        </w:rPr>
        <w:t>提交PNG或JPG格式文件：20分；</w:t>
      </w:r>
    </w:p>
    <w:p w14:paraId="5FC52304">
      <w:pPr>
        <w:numPr>
          <w:ilvl w:val="0"/>
          <w:numId w:val="1"/>
        </w:numPr>
        <w:spacing w:line="360" w:lineRule="auto"/>
        <w:ind w:firstLine="480" w:firstLineChars="200"/>
        <w:rPr>
          <w:rFonts w:hint="default" w:asciiTheme="minorEastAsia" w:hAnsiTheme="minorEastAsia" w:eastAsiaTheme="minorEastAsia"/>
          <w:b w:val="0"/>
          <w:bCs/>
          <w:sz w:val="24"/>
          <w:szCs w:val="24"/>
          <w:lang w:val="en-US" w:eastAsia="zh-CN"/>
        </w:rPr>
      </w:pPr>
      <w:r>
        <w:rPr>
          <w:rFonts w:hint="eastAsia" w:asciiTheme="minorEastAsia" w:hAnsiTheme="minorEastAsia"/>
          <w:b w:val="0"/>
          <w:bCs/>
          <w:sz w:val="24"/>
          <w:szCs w:val="24"/>
          <w:lang w:val="en-US" w:eastAsia="zh-CN"/>
        </w:rPr>
        <w:t>规范的文件命名（班级-学号-姓名）：20分。</w:t>
      </w:r>
    </w:p>
    <w:p w14:paraId="3609A428">
      <w:pPr>
        <w:numPr>
          <w:ilvl w:val="0"/>
          <w:numId w:val="2"/>
        </w:numPr>
        <w:spacing w:line="360" w:lineRule="auto"/>
        <w:ind w:firstLine="482" w:firstLineChars="200"/>
        <w:rPr>
          <w:rFonts w:hint="eastAsia" w:asciiTheme="minorEastAsia" w:hAnsiTheme="minorEastAsia"/>
          <w:b/>
          <w:bCs w:val="0"/>
          <w:sz w:val="24"/>
          <w:szCs w:val="24"/>
          <w:lang w:val="en-US" w:eastAsia="zh-CN"/>
        </w:rPr>
      </w:pPr>
      <w:r>
        <w:rPr>
          <w:rFonts w:hint="eastAsia" w:asciiTheme="minorEastAsia" w:hAnsiTheme="minorEastAsia"/>
          <w:b/>
          <w:bCs w:val="0"/>
          <w:sz w:val="24"/>
          <w:szCs w:val="24"/>
          <w:lang w:val="en-US" w:eastAsia="zh-CN"/>
        </w:rPr>
        <w:t>试卷示例</w:t>
      </w:r>
    </w:p>
    <w:p w14:paraId="13DE1C2F">
      <w:p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</w:pBdr>
        <w:spacing w:line="360" w:lineRule="auto"/>
        <w:outlineLvl w:val="0"/>
        <w:rPr>
          <w:rFonts w:hint="default" w:ascii="宋体" w:hAnsi="宋体" w:eastAsia="宋体" w:cs="宋体"/>
          <w:color w:val="000000"/>
          <w:szCs w:val="21"/>
          <w:lang w:val="en-US" w:eastAsia="zh-CN"/>
        </w:rPr>
      </w:pPr>
      <w:r>
        <w:rPr>
          <w:rFonts w:hint="eastAsia" w:asciiTheme="minorEastAsia" w:hAnsiTheme="minorEastAsia"/>
          <w:b w:val="0"/>
          <w:bCs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/>
          <w:szCs w:val="21"/>
        </w:rPr>
        <w:t xml:space="preserve">  </w:t>
      </w:r>
      <w:r>
        <w:rPr>
          <w:rFonts w:hint="eastAsia" w:ascii="宋体" w:hAnsi="宋体" w:cs="宋体"/>
          <w:color w:val="000000"/>
          <w:szCs w:val="21"/>
        </w:rPr>
        <w:t>1、题材：根据提供的参考图片，使用Adobe Illustrator进行矢量临摹绘制。</w:t>
      </w:r>
    </w:p>
    <w:p w14:paraId="64078FD5">
      <w:p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</w:pBdr>
        <w:spacing w:line="360" w:lineRule="auto"/>
        <w:ind w:left="420" w:leftChars="200" w:firstLine="420" w:firstLineChars="200"/>
        <w:rPr>
          <w:rFonts w:hint="eastAsia" w:ascii="宋体" w:hAnsi="宋体" w:cs="宋体" w:eastAsiaTheme="minorEastAsia"/>
          <w:color w:val="000000"/>
          <w:szCs w:val="21"/>
          <w:lang w:val="en-US" w:eastAsia="zh-CN"/>
        </w:rPr>
      </w:pPr>
      <w:r>
        <w:rPr>
          <w:rFonts w:hint="eastAsia" w:ascii="宋体" w:hAnsi="宋体" w:cs="宋体"/>
          <w:color w:val="000000"/>
          <w:szCs w:val="21"/>
        </w:rPr>
        <w:t>2、数量：一</w:t>
      </w:r>
      <w:r>
        <w:rPr>
          <w:rFonts w:hint="eastAsia" w:ascii="宋体" w:hAnsi="宋体" w:cs="宋体"/>
          <w:color w:val="000000"/>
          <w:szCs w:val="21"/>
          <w:lang w:val="en-US" w:eastAsia="zh-CN"/>
        </w:rPr>
        <w:t>张</w:t>
      </w:r>
    </w:p>
    <w:p w14:paraId="1E3D6107">
      <w:p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</w:pBdr>
        <w:spacing w:line="360" w:lineRule="auto"/>
        <w:ind w:left="840" w:leftChars="400"/>
        <w:rPr>
          <w:rFonts w:hint="eastAsia" w:ascii="宋体" w:hAnsi="宋体" w:cs="宋体"/>
          <w:color w:val="000000"/>
          <w:szCs w:val="21"/>
        </w:rPr>
      </w:pPr>
      <w:r>
        <w:rPr>
          <w:rFonts w:hint="eastAsia" w:ascii="宋体" w:hAnsi="宋体" w:cs="宋体"/>
          <w:color w:val="000000"/>
          <w:szCs w:val="21"/>
        </w:rPr>
        <w:t>3、作品要求</w:t>
      </w:r>
    </w:p>
    <w:p w14:paraId="30E368B7">
      <w:p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</w:pBdr>
        <w:spacing w:line="360" w:lineRule="auto"/>
        <w:ind w:left="840" w:leftChars="400"/>
        <w:rPr>
          <w:rFonts w:hint="eastAsia" w:ascii="宋体" w:hAnsi="宋体" w:cs="宋体"/>
          <w:kern w:val="0"/>
          <w:szCs w:val="21"/>
        </w:rPr>
      </w:pPr>
      <w:r>
        <w:rPr>
          <w:rFonts w:hint="eastAsia" w:ascii="宋体" w:hAnsi="宋体" w:cs="宋体"/>
          <w:color w:val="000000"/>
          <w:szCs w:val="21"/>
        </w:rPr>
        <w:t>（1）</w:t>
      </w:r>
      <w:r>
        <w:rPr>
          <w:rFonts w:hint="eastAsia" w:ascii="宋体" w:hAnsi="宋体" w:cs="宋体"/>
          <w:kern w:val="0"/>
          <w:szCs w:val="21"/>
        </w:rPr>
        <w:t>图形还原精准度</w:t>
      </w:r>
    </w:p>
    <w:p w14:paraId="37917FA8">
      <w:p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</w:pBdr>
        <w:spacing w:line="360" w:lineRule="auto"/>
        <w:ind w:left="840" w:leftChars="400"/>
        <w:rPr>
          <w:rFonts w:hint="eastAsia" w:ascii="宋体" w:hAns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>（2）尺寸标准（A4）</w:t>
      </w:r>
    </w:p>
    <w:p w14:paraId="5996CF37">
      <w:p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</w:pBdr>
        <w:spacing w:line="360" w:lineRule="auto"/>
        <w:ind w:left="420" w:leftChars="200" w:firstLine="420" w:firstLineChars="200"/>
        <w:rPr>
          <w:rFonts w:ascii="宋体" w:hAns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>（3）分辨率（300ppi）</w:t>
      </w:r>
    </w:p>
    <w:p w14:paraId="3EAAA980">
      <w:p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</w:pBdr>
        <w:spacing w:line="360" w:lineRule="auto"/>
        <w:ind w:left="420" w:leftChars="200" w:firstLine="420" w:firstLineChars="200"/>
        <w:rPr>
          <w:rFonts w:hint="eastAsia" w:ascii="宋体" w:hAns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>（4）提交PNG或JPG格式文件</w:t>
      </w:r>
    </w:p>
    <w:p w14:paraId="2776F0BB">
      <w:p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</w:pBdr>
        <w:spacing w:line="360" w:lineRule="auto"/>
        <w:ind w:left="420" w:leftChars="200" w:firstLine="420" w:firstLineChars="200"/>
        <w:rPr>
          <w:rFonts w:hint="eastAsia" w:ascii="宋体" w:hAnsi="宋体" w:eastAsia="宋体" w:cs="宋体"/>
          <w:kern w:val="0"/>
          <w:szCs w:val="21"/>
          <w:lang w:eastAsia="zh-CN"/>
        </w:rPr>
      </w:pPr>
      <w:r>
        <w:rPr>
          <w:rFonts w:hint="eastAsia" w:ascii="宋体" w:hAnsi="宋体" w:cs="宋体"/>
          <w:kern w:val="0"/>
          <w:szCs w:val="21"/>
          <w:lang w:eastAsia="zh-CN"/>
        </w:rPr>
        <w:t>（</w:t>
      </w:r>
      <w:r>
        <w:rPr>
          <w:rFonts w:hint="eastAsia" w:ascii="宋体" w:hAnsi="宋体" w:cs="宋体"/>
          <w:kern w:val="0"/>
          <w:szCs w:val="21"/>
          <w:lang w:val="en-US" w:eastAsia="zh-CN"/>
        </w:rPr>
        <w:t>5</w:t>
      </w:r>
      <w:r>
        <w:rPr>
          <w:rFonts w:hint="eastAsia" w:ascii="宋体" w:hAnsi="宋体" w:cs="宋体"/>
          <w:kern w:val="0"/>
          <w:szCs w:val="21"/>
          <w:lang w:eastAsia="zh-CN"/>
        </w:rPr>
        <w:t>）规范的文件命名（班级-学号-姓名）</w:t>
      </w:r>
    </w:p>
    <w:p w14:paraId="188A5D0E">
      <w:pPr>
        <w:spacing w:line="360" w:lineRule="auto"/>
        <w:ind w:firstLine="482" w:firstLineChars="200"/>
        <w:rPr>
          <w:rFonts w:hint="default" w:asciiTheme="minorEastAsia" w:hAnsiTheme="minorEastAsia"/>
          <w:b/>
          <w:color w:val="FF0000"/>
          <w:sz w:val="24"/>
          <w:szCs w:val="24"/>
          <w:lang w:val="en-US" w:eastAsia="zh-CN"/>
        </w:rPr>
      </w:pPr>
    </w:p>
    <w:p w14:paraId="45AFE45D">
      <w:pPr>
        <w:spacing w:line="360" w:lineRule="auto"/>
        <w:rPr>
          <w:rFonts w:hint="default" w:asciiTheme="minorEastAsia" w:hAnsi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/>
          <w:sz w:val="24"/>
          <w:szCs w:val="24"/>
          <w:lang w:val="en-US" w:eastAsia="zh-CN"/>
        </w:rPr>
        <w:t xml:space="preserve">                                                    课程负责人：张海涛</w:t>
      </w:r>
    </w:p>
    <w:p w14:paraId="480E0964">
      <w:pPr>
        <w:spacing w:line="360" w:lineRule="auto"/>
        <w:jc w:val="right"/>
        <w:rPr>
          <w:rFonts w:hint="default" w:asciiTheme="minorEastAsia" w:hAnsi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/>
          <w:sz w:val="24"/>
          <w:szCs w:val="24"/>
          <w:lang w:val="en-US" w:eastAsia="zh-CN"/>
        </w:rPr>
        <w:t>2024年6月18日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F88C1B5"/>
    <w:multiLevelType w:val="singleLevel"/>
    <w:tmpl w:val="0F88C1B5"/>
    <w:lvl w:ilvl="0" w:tentative="0">
      <w:start w:val="6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1555BCD7"/>
    <w:multiLevelType w:val="singleLevel"/>
    <w:tmpl w:val="1555BCD7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VjMWE3YzYzYzQ0ODJmNzM1M2EwMjUzMDliMGY3ODEifQ=="/>
  </w:docVars>
  <w:rsids>
    <w:rsidRoot w:val="00BC16ED"/>
    <w:rsid w:val="000D42E8"/>
    <w:rsid w:val="0033341B"/>
    <w:rsid w:val="003A3D17"/>
    <w:rsid w:val="003B1101"/>
    <w:rsid w:val="003D7875"/>
    <w:rsid w:val="005A44B0"/>
    <w:rsid w:val="007613CA"/>
    <w:rsid w:val="00794903"/>
    <w:rsid w:val="00935A24"/>
    <w:rsid w:val="00A803E2"/>
    <w:rsid w:val="00AE7466"/>
    <w:rsid w:val="00AF4D18"/>
    <w:rsid w:val="00B06594"/>
    <w:rsid w:val="00BC16ED"/>
    <w:rsid w:val="00D66143"/>
    <w:rsid w:val="00DF4D54"/>
    <w:rsid w:val="00E30050"/>
    <w:rsid w:val="00E610CF"/>
    <w:rsid w:val="00FE3D25"/>
    <w:rsid w:val="053D25A7"/>
    <w:rsid w:val="0DF8000D"/>
    <w:rsid w:val="0F7F5389"/>
    <w:rsid w:val="0FEB381C"/>
    <w:rsid w:val="16673A5E"/>
    <w:rsid w:val="1D6B7F07"/>
    <w:rsid w:val="1DF27DBA"/>
    <w:rsid w:val="1F531875"/>
    <w:rsid w:val="21353555"/>
    <w:rsid w:val="24215313"/>
    <w:rsid w:val="274904FD"/>
    <w:rsid w:val="2B411285"/>
    <w:rsid w:val="30A73389"/>
    <w:rsid w:val="37E11180"/>
    <w:rsid w:val="3AF110FB"/>
    <w:rsid w:val="3CCC1D74"/>
    <w:rsid w:val="3DED66A5"/>
    <w:rsid w:val="437D4DEE"/>
    <w:rsid w:val="44C95933"/>
    <w:rsid w:val="507E6C49"/>
    <w:rsid w:val="575625C6"/>
    <w:rsid w:val="58763EA4"/>
    <w:rsid w:val="59495E25"/>
    <w:rsid w:val="5A69188E"/>
    <w:rsid w:val="5DAD3B50"/>
    <w:rsid w:val="5DCE69AA"/>
    <w:rsid w:val="5ECE4969"/>
    <w:rsid w:val="617F603A"/>
    <w:rsid w:val="665D3625"/>
    <w:rsid w:val="69E40445"/>
    <w:rsid w:val="6A793230"/>
    <w:rsid w:val="6D2A6CEC"/>
    <w:rsid w:val="73640E10"/>
    <w:rsid w:val="754D6DE4"/>
    <w:rsid w:val="784E42D9"/>
    <w:rsid w:val="793807C4"/>
    <w:rsid w:val="7B2B5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9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3">
    <w:name w:val="heading 4"/>
    <w:basedOn w:val="1"/>
    <w:next w:val="1"/>
    <w:semiHidden/>
    <w:unhideWhenUsed/>
    <w:qFormat/>
    <w:uiPriority w:val="9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qFormat/>
    <w:uiPriority w:val="99"/>
    <w:pPr>
      <w:spacing w:beforeAutospacing="1" w:afterAutospacing="1"/>
      <w:jc w:val="left"/>
    </w:pPr>
    <w:rPr>
      <w:rFonts w:cs="Times New Roman"/>
      <w:kern w:val="0"/>
      <w:sz w:val="24"/>
      <w:szCs w:val="24"/>
    </w:rPr>
  </w:style>
  <w:style w:type="table" w:styleId="8">
    <w:name w:val="Table Grid"/>
    <w:basedOn w:val="7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0">
    <w:name w:val="Strong"/>
    <w:basedOn w:val="9"/>
    <w:qFormat/>
    <w:uiPriority w:val="22"/>
    <w:rPr>
      <w:b/>
    </w:rPr>
  </w:style>
  <w:style w:type="character" w:customStyle="1" w:styleId="11">
    <w:name w:val="页眉 Char"/>
    <w:basedOn w:val="9"/>
    <w:link w:val="5"/>
    <w:autoRedefine/>
    <w:qFormat/>
    <w:uiPriority w:val="99"/>
    <w:rPr>
      <w:sz w:val="18"/>
      <w:szCs w:val="18"/>
    </w:rPr>
  </w:style>
  <w:style w:type="character" w:customStyle="1" w:styleId="12">
    <w:name w:val="页脚 Char"/>
    <w:basedOn w:val="9"/>
    <w:link w:val="4"/>
    <w:qFormat/>
    <w:uiPriority w:val="99"/>
    <w:rPr>
      <w:sz w:val="18"/>
      <w:szCs w:val="18"/>
    </w:rPr>
  </w:style>
  <w:style w:type="paragraph" w:styleId="13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C13EE3-9846-461A-99D9-22AA258240B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 R C</Company>
  <Pages>2</Pages>
  <Words>536</Words>
  <Characters>593</Characters>
  <Lines>20</Lines>
  <Paragraphs>5</Paragraphs>
  <TotalTime>0</TotalTime>
  <ScaleCrop>false</ScaleCrop>
  <LinksUpToDate>false</LinksUpToDate>
  <CharactersWithSpaces>657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2020-06-09T02:41:00Z</dcterms:created>
  <dc:creator>wangjixiong</dc:creator>
  <cp:lastModifiedBy>辉辉</cp:lastModifiedBy>
  <dcterms:modified xsi:type="dcterms:W3CDTF">2025-11-29T04:01:30Z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766CF8411BD646419B27C8EAE86E5566_13</vt:lpwstr>
  </property>
  <property fmtid="{D5CDD505-2E9C-101B-9397-08002B2CF9AE}" pid="4" name="KSOTemplateDocerSaveRecord">
    <vt:lpwstr>eyJoZGlkIjoiNDQ0N2U3NTZkNzYzNzIyODBiNmQ4ODNkOTBhZjYwNzEiLCJ1c2VySWQiOiIxMjEyMzI1MDA1In0=</vt:lpwstr>
  </property>
</Properties>
</file>