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23DA4">
      <w:pPr>
        <w:keepNext w:val="0"/>
        <w:keepLines w:val="0"/>
        <w:pageBreakBefore w:val="0"/>
        <w:wordWrap/>
        <w:overflowPunct/>
        <w:topLinePunct w:val="0"/>
        <w:bidi w:val="0"/>
        <w:spacing w:line="240" w:lineRule="auto"/>
        <w:rPr>
          <w:rFonts w:hint="eastAsia" w:ascii="宋体" w:hAnsi="宋体" w:eastAsia="宋体" w:cs="宋体"/>
          <w:color w:val="auto"/>
          <w:sz w:val="56"/>
        </w:rPr>
      </w:pPr>
      <w:r>
        <w:rPr>
          <w:rFonts w:hint="eastAsia" w:ascii="宋体" w:hAnsi="宋体" w:eastAsia="宋体" w:cs="宋体"/>
          <w:color w:val="auto"/>
          <w:sz w:val="56"/>
        </w:rPr>
        <w:drawing>
          <wp:inline distT="0" distB="0" distL="114300" distR="114300">
            <wp:extent cx="3076575" cy="723900"/>
            <wp:effectExtent l="0" t="0" r="9525" b="0"/>
            <wp:docPr id="1" name="图片 1" descr="C:/Users/吉林水利电力职业学院/Desktop/logo.png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吉林水利电力职业学院/Desktop/logo.pnglogo"/>
                    <pic:cNvPicPr>
                      <a:picLocks noChangeAspect="1"/>
                    </pic:cNvPicPr>
                  </pic:nvPicPr>
                  <pic:blipFill>
                    <a:blip r:embed="rId7"/>
                    <a:srcRect t="9370" b="9370"/>
                    <a:stretch>
                      <a:fillRect/>
                    </a:stretch>
                  </pic:blipFill>
                  <pic:spPr>
                    <a:xfrm>
                      <a:off x="0" y="0"/>
                      <a:ext cx="3076575" cy="723900"/>
                    </a:xfrm>
                    <a:prstGeom prst="rect">
                      <a:avLst/>
                    </a:prstGeom>
                    <a:noFill/>
                    <a:ln>
                      <a:noFill/>
                    </a:ln>
                  </pic:spPr>
                </pic:pic>
              </a:graphicData>
            </a:graphic>
          </wp:inline>
        </w:drawing>
      </w:r>
    </w:p>
    <w:p w14:paraId="03CF6DAA">
      <w:pPr>
        <w:keepNext w:val="0"/>
        <w:keepLines w:val="0"/>
        <w:pageBreakBefore w:val="0"/>
        <w:wordWrap/>
        <w:overflowPunct/>
        <w:topLinePunct w:val="0"/>
        <w:bidi w:val="0"/>
        <w:spacing w:line="240" w:lineRule="auto"/>
        <w:jc w:val="center"/>
        <w:rPr>
          <w:rFonts w:hint="eastAsia" w:ascii="宋体" w:hAnsi="宋体" w:eastAsia="宋体" w:cs="宋体"/>
          <w:color w:val="auto"/>
          <w:sz w:val="56"/>
        </w:rPr>
      </w:pPr>
    </w:p>
    <w:p w14:paraId="34AE196F">
      <w:pPr>
        <w:keepNext w:val="0"/>
        <w:keepLines w:val="0"/>
        <w:pageBreakBefore w:val="0"/>
        <w:wordWrap/>
        <w:overflowPunct/>
        <w:topLinePunct w:val="0"/>
        <w:bidi w:val="0"/>
        <w:spacing w:line="240" w:lineRule="auto"/>
        <w:jc w:val="center"/>
        <w:rPr>
          <w:rFonts w:hint="eastAsia" w:ascii="宋体" w:hAnsi="宋体" w:eastAsia="宋体" w:cs="宋体"/>
          <w:color w:val="auto"/>
          <w:sz w:val="56"/>
        </w:rPr>
      </w:pPr>
    </w:p>
    <w:p w14:paraId="49E38BE5">
      <w:pPr>
        <w:jc w:val="center"/>
        <w:rPr>
          <w:rFonts w:hint="eastAsia" w:ascii="微软雅黑" w:hAnsi="微软雅黑" w:eastAsia="微软雅黑" w:cs="微软雅黑"/>
          <w:b/>
          <w:bCs/>
          <w:sz w:val="52"/>
          <w:szCs w:val="84"/>
          <w:lang w:val="en-US" w:eastAsia="zh-CN"/>
        </w:rPr>
      </w:pPr>
      <w:r>
        <w:rPr>
          <w:rFonts w:hint="eastAsia" w:ascii="微软雅黑" w:hAnsi="微软雅黑" w:eastAsia="微软雅黑" w:cs="微软雅黑"/>
          <w:b/>
          <w:bCs/>
          <w:sz w:val="52"/>
          <w:szCs w:val="84"/>
          <w:lang w:val="en-US" w:eastAsia="zh-CN"/>
        </w:rPr>
        <w:t>数字媒体/融媒体技术专业</w:t>
      </w:r>
    </w:p>
    <w:p w14:paraId="7C229A8E">
      <w:pPr>
        <w:jc w:val="center"/>
        <w:rPr>
          <w:rFonts w:hint="eastAsia" w:ascii="微软雅黑" w:hAnsi="微软雅黑" w:eastAsia="微软雅黑" w:cs="微软雅黑"/>
          <w:b/>
          <w:bCs/>
          <w:sz w:val="52"/>
          <w:szCs w:val="84"/>
          <w:lang w:val="en-US" w:eastAsia="zh-CN"/>
        </w:rPr>
      </w:pPr>
      <w:r>
        <w:rPr>
          <w:rFonts w:hint="eastAsia" w:ascii="微软雅黑" w:hAnsi="微软雅黑" w:eastAsia="微软雅黑" w:cs="微软雅黑"/>
          <w:b/>
          <w:bCs/>
          <w:sz w:val="52"/>
          <w:szCs w:val="84"/>
          <w:lang w:val="en-US" w:eastAsia="zh-CN"/>
        </w:rPr>
        <w:t>课 程 标 准</w:t>
      </w:r>
    </w:p>
    <w:p w14:paraId="1E01EC36">
      <w:pPr>
        <w:jc w:val="center"/>
        <w:rPr>
          <w:rFonts w:hint="eastAsia" w:ascii="微软雅黑" w:hAnsi="微软雅黑" w:eastAsia="微软雅黑" w:cs="微软雅黑"/>
          <w:b/>
          <w:bCs/>
          <w:sz w:val="36"/>
        </w:rPr>
      </w:pPr>
      <w:r>
        <w:rPr>
          <w:rFonts w:hint="eastAsia" w:ascii="微软雅黑" w:hAnsi="微软雅黑" w:eastAsia="微软雅黑" w:cs="微软雅黑"/>
          <w:b/>
          <w:bCs/>
          <w:sz w:val="36"/>
        </w:rPr>
        <w:t>[2/3年制]</w:t>
      </w:r>
    </w:p>
    <w:p w14:paraId="5CF8BB38">
      <w:pPr>
        <w:keepNext w:val="0"/>
        <w:keepLines w:val="0"/>
        <w:pageBreakBefore w:val="0"/>
        <w:wordWrap/>
        <w:overflowPunct/>
        <w:topLinePunct w:val="0"/>
        <w:bidi w:val="0"/>
        <w:spacing w:line="240" w:lineRule="auto"/>
        <w:rPr>
          <w:rFonts w:hint="eastAsia" w:ascii="宋体" w:hAnsi="宋体" w:eastAsia="宋体" w:cs="宋体"/>
          <w:color w:val="auto"/>
          <w:sz w:val="48"/>
        </w:rPr>
      </w:pPr>
    </w:p>
    <w:p w14:paraId="14E5F04E">
      <w:pPr>
        <w:keepNext w:val="0"/>
        <w:keepLines w:val="0"/>
        <w:pageBreakBefore w:val="0"/>
        <w:wordWrap/>
        <w:overflowPunct/>
        <w:topLinePunct w:val="0"/>
        <w:bidi w:val="0"/>
        <w:spacing w:line="240" w:lineRule="auto"/>
        <w:rPr>
          <w:rFonts w:hint="eastAsia" w:ascii="宋体" w:hAnsi="宋体" w:eastAsia="宋体" w:cs="宋体"/>
          <w:color w:val="auto"/>
          <w:sz w:val="48"/>
        </w:rPr>
      </w:pPr>
      <w:r>
        <w:rPr>
          <w:rFonts w:hint="eastAsia" w:ascii="宋体" w:hAnsi="宋体" w:eastAsia="宋体" w:cs="宋体"/>
          <w:color w:val="auto"/>
          <w:sz w:val="48"/>
        </w:rPr>
        <w:t xml:space="preserve"> </w:t>
      </w:r>
    </w:p>
    <w:p w14:paraId="72FF4393">
      <w:pPr>
        <w:keepNext w:val="0"/>
        <w:keepLines w:val="0"/>
        <w:pageBreakBefore w:val="0"/>
        <w:wordWrap/>
        <w:overflowPunct/>
        <w:topLinePunct w:val="0"/>
        <w:bidi w:val="0"/>
        <w:spacing w:line="240" w:lineRule="auto"/>
        <w:ind w:firstLine="1958" w:firstLineChars="650"/>
        <w:rPr>
          <w:rFonts w:hint="eastAsia" w:ascii="宋体" w:hAnsi="宋体" w:eastAsia="宋体" w:cs="宋体"/>
          <w:b/>
          <w:color w:val="auto"/>
          <w:sz w:val="30"/>
          <w:szCs w:val="30"/>
          <w:u w:val="single"/>
          <w:lang w:val="en-US" w:eastAsia="zh-CN"/>
        </w:rPr>
      </w:pPr>
      <w:r>
        <w:rPr>
          <w:rFonts w:hint="eastAsia" w:ascii="宋体" w:hAnsi="宋体" w:eastAsia="宋体" w:cs="宋体"/>
          <w:b/>
          <w:color w:val="auto"/>
          <w:sz w:val="30"/>
          <w:szCs w:val="30"/>
        </w:rPr>
        <w:t>二</w:t>
      </w:r>
      <w:r>
        <w:rPr>
          <w:rFonts w:hint="eastAsia" w:ascii="宋体" w:hAnsi="宋体" w:eastAsia="宋体" w:cs="宋体"/>
          <w:b/>
          <w:color w:val="auto"/>
          <w:sz w:val="30"/>
          <w:szCs w:val="30"/>
        </w:rPr>
        <w:t xml:space="preserve"> </w:t>
      </w:r>
      <w:r>
        <w:rPr>
          <w:rFonts w:hint="eastAsia" w:ascii="宋体" w:hAnsi="宋体" w:eastAsia="宋体" w:cs="宋体"/>
          <w:b/>
          <w:color w:val="auto"/>
          <w:sz w:val="30"/>
          <w:szCs w:val="30"/>
        </w:rPr>
        <w:t>级</w:t>
      </w:r>
      <w:r>
        <w:rPr>
          <w:rFonts w:hint="eastAsia" w:ascii="宋体" w:hAnsi="宋体" w:eastAsia="宋体" w:cs="宋体"/>
          <w:b/>
          <w:color w:val="auto"/>
          <w:sz w:val="30"/>
          <w:szCs w:val="30"/>
        </w:rPr>
        <w:t xml:space="preserve"> </w:t>
      </w:r>
      <w:r>
        <w:rPr>
          <w:rFonts w:hint="eastAsia" w:ascii="宋体" w:hAnsi="宋体" w:eastAsia="宋体" w:cs="宋体"/>
          <w:b/>
          <w:color w:val="auto"/>
          <w:sz w:val="30"/>
          <w:szCs w:val="30"/>
        </w:rPr>
        <w:t>学</w:t>
      </w:r>
      <w:r>
        <w:rPr>
          <w:rFonts w:hint="eastAsia" w:ascii="宋体" w:hAnsi="宋体" w:eastAsia="宋体" w:cs="宋体"/>
          <w:b/>
          <w:color w:val="auto"/>
          <w:sz w:val="30"/>
          <w:szCs w:val="30"/>
        </w:rPr>
        <w:t xml:space="preserve"> </w:t>
      </w:r>
      <w:r>
        <w:rPr>
          <w:rFonts w:hint="eastAsia" w:ascii="宋体" w:hAnsi="宋体" w:eastAsia="宋体" w:cs="宋体"/>
          <w:b/>
          <w:color w:val="auto"/>
          <w:sz w:val="30"/>
          <w:szCs w:val="30"/>
        </w:rPr>
        <w:t>院</w:t>
      </w:r>
      <w:r>
        <w:rPr>
          <w:rFonts w:hint="eastAsia" w:ascii="宋体" w:hAnsi="宋体" w:eastAsia="宋体" w:cs="宋体"/>
          <w:b/>
          <w:color w:val="auto"/>
          <w:sz w:val="30"/>
          <w:szCs w:val="30"/>
        </w:rPr>
        <w:t>(</w:t>
      </w:r>
      <w:r>
        <w:rPr>
          <w:rFonts w:hint="eastAsia" w:ascii="宋体" w:hAnsi="宋体" w:eastAsia="宋体" w:cs="宋体"/>
          <w:b/>
          <w:color w:val="auto"/>
          <w:sz w:val="30"/>
          <w:szCs w:val="30"/>
        </w:rPr>
        <w:t>部</w:t>
      </w:r>
      <w:r>
        <w:rPr>
          <w:rFonts w:hint="eastAsia" w:ascii="宋体" w:hAnsi="宋体" w:eastAsia="宋体" w:cs="宋体"/>
          <w:b/>
          <w:color w:val="auto"/>
          <w:sz w:val="30"/>
          <w:szCs w:val="30"/>
        </w:rPr>
        <w:t>)</w:t>
      </w:r>
      <w:r>
        <w:rPr>
          <w:rFonts w:hint="eastAsia" w:ascii="宋体" w:hAnsi="宋体" w:eastAsia="宋体" w:cs="宋体"/>
          <w:b/>
          <w:color w:val="auto"/>
          <w:sz w:val="30"/>
          <w:szCs w:val="30"/>
        </w:rPr>
        <w:t>：</w:t>
      </w:r>
      <w:r>
        <w:rPr>
          <w:rFonts w:hint="eastAsia" w:ascii="宋体" w:hAnsi="宋体" w:eastAsia="宋体" w:cs="宋体"/>
          <w:b/>
          <w:color w:val="auto"/>
          <w:sz w:val="30"/>
          <w:szCs w:val="30"/>
          <w:u w:val="single"/>
        </w:rPr>
        <w:t xml:space="preserve">  </w:t>
      </w:r>
      <w:r>
        <w:rPr>
          <w:rFonts w:hint="eastAsia" w:ascii="宋体" w:hAnsi="宋体" w:eastAsia="宋体" w:cs="宋体"/>
          <w:b/>
          <w:color w:val="auto"/>
          <w:sz w:val="30"/>
          <w:szCs w:val="30"/>
          <w:u w:val="single"/>
          <w:lang w:val="en-US" w:eastAsia="zh-CN"/>
        </w:rPr>
        <w:t>智能工程学院</w:t>
      </w:r>
      <w:r>
        <w:rPr>
          <w:rFonts w:hint="eastAsia" w:ascii="宋体" w:hAnsi="宋体" w:eastAsia="宋体" w:cs="宋体"/>
          <w:b/>
          <w:color w:val="auto"/>
          <w:sz w:val="30"/>
          <w:szCs w:val="30"/>
          <w:u w:val="single"/>
        </w:rPr>
        <w:t xml:space="preserve"> </w:t>
      </w:r>
      <w:r>
        <w:rPr>
          <w:rFonts w:hint="eastAsia" w:ascii="宋体" w:hAnsi="宋体" w:eastAsia="宋体" w:cs="宋体"/>
          <w:b/>
          <w:color w:val="auto"/>
          <w:sz w:val="30"/>
          <w:szCs w:val="30"/>
          <w:u w:val="single"/>
          <w:lang w:val="en-US" w:eastAsia="zh-CN"/>
        </w:rPr>
        <w:t xml:space="preserve">  </w:t>
      </w:r>
    </w:p>
    <w:p w14:paraId="49939A65">
      <w:pPr>
        <w:keepNext w:val="0"/>
        <w:keepLines w:val="0"/>
        <w:pageBreakBefore w:val="0"/>
        <w:wordWrap/>
        <w:overflowPunct/>
        <w:topLinePunct w:val="0"/>
        <w:bidi w:val="0"/>
        <w:spacing w:line="240" w:lineRule="auto"/>
        <w:ind w:firstLine="1958" w:firstLineChars="650"/>
        <w:rPr>
          <w:rFonts w:hint="eastAsia" w:ascii="宋体" w:hAnsi="宋体" w:eastAsia="宋体" w:cs="宋体"/>
          <w:b/>
          <w:color w:val="auto"/>
          <w:sz w:val="30"/>
          <w:szCs w:val="30"/>
          <w:u w:val="single"/>
        </w:rPr>
      </w:pPr>
      <w:r>
        <w:rPr>
          <w:rFonts w:hint="eastAsia" w:ascii="宋体" w:hAnsi="宋体" w:eastAsia="宋体" w:cs="宋体"/>
          <w:b/>
          <w:color w:val="auto"/>
          <w:sz w:val="30"/>
          <w:szCs w:val="30"/>
        </w:rPr>
        <w:t>执</w:t>
      </w:r>
      <w:r>
        <w:rPr>
          <w:rFonts w:hint="eastAsia" w:ascii="宋体" w:hAnsi="宋体" w:eastAsia="宋体" w:cs="宋体"/>
          <w:b/>
          <w:color w:val="auto"/>
          <w:sz w:val="30"/>
          <w:szCs w:val="30"/>
        </w:rPr>
        <w:t xml:space="preserve">    </w:t>
      </w:r>
      <w:r>
        <w:rPr>
          <w:rFonts w:hint="eastAsia" w:ascii="宋体" w:hAnsi="宋体" w:eastAsia="宋体" w:cs="宋体"/>
          <w:b/>
          <w:color w:val="auto"/>
          <w:sz w:val="30"/>
          <w:szCs w:val="30"/>
        </w:rPr>
        <w:t>笔</w:t>
      </w:r>
      <w:r>
        <w:rPr>
          <w:rFonts w:hint="eastAsia" w:ascii="宋体" w:hAnsi="宋体" w:eastAsia="宋体" w:cs="宋体"/>
          <w:b/>
          <w:color w:val="auto"/>
          <w:sz w:val="30"/>
          <w:szCs w:val="30"/>
        </w:rPr>
        <w:t xml:space="preserve">    </w:t>
      </w:r>
      <w:r>
        <w:rPr>
          <w:rFonts w:hint="eastAsia" w:ascii="宋体" w:hAnsi="宋体" w:eastAsia="宋体" w:cs="宋体"/>
          <w:b/>
          <w:color w:val="auto"/>
          <w:sz w:val="30"/>
          <w:szCs w:val="30"/>
        </w:rPr>
        <w:t>人</w:t>
      </w:r>
      <w:r>
        <w:rPr>
          <w:rFonts w:hint="eastAsia" w:ascii="宋体" w:hAnsi="宋体" w:eastAsia="宋体" w:cs="宋体"/>
          <w:b/>
          <w:color w:val="auto"/>
          <w:sz w:val="30"/>
          <w:szCs w:val="30"/>
        </w:rPr>
        <w:t xml:space="preserve"> </w:t>
      </w:r>
      <w:r>
        <w:rPr>
          <w:rFonts w:hint="eastAsia" w:ascii="宋体" w:hAnsi="宋体" w:eastAsia="宋体" w:cs="宋体"/>
          <w:b/>
          <w:color w:val="auto"/>
          <w:sz w:val="30"/>
          <w:szCs w:val="30"/>
        </w:rPr>
        <w:t>：</w:t>
      </w:r>
      <w:r>
        <w:rPr>
          <w:rFonts w:hint="eastAsia" w:ascii="宋体" w:hAnsi="宋体" w:eastAsia="宋体" w:cs="宋体"/>
          <w:b/>
          <w:color w:val="auto"/>
          <w:sz w:val="30"/>
          <w:szCs w:val="30"/>
          <w:u w:val="single"/>
        </w:rPr>
        <w:t xml:space="preserve">   </w:t>
      </w:r>
      <w:r>
        <w:rPr>
          <w:rFonts w:hint="eastAsia" w:ascii="宋体" w:hAnsi="宋体" w:eastAsia="宋体" w:cs="宋体"/>
          <w:b/>
          <w:color w:val="auto"/>
          <w:sz w:val="30"/>
          <w:szCs w:val="30"/>
          <w:u w:val="single"/>
          <w:lang w:val="en-US" w:eastAsia="zh-CN"/>
        </w:rPr>
        <w:t xml:space="preserve">         </w:t>
      </w:r>
      <w:r>
        <w:rPr>
          <w:rFonts w:hint="eastAsia" w:ascii="宋体" w:hAnsi="宋体" w:eastAsia="宋体" w:cs="宋体"/>
          <w:b/>
          <w:color w:val="auto"/>
          <w:sz w:val="30"/>
          <w:szCs w:val="30"/>
          <w:u w:val="single"/>
        </w:rPr>
        <w:t xml:space="preserve">     </w:t>
      </w:r>
    </w:p>
    <w:p w14:paraId="6E243C24">
      <w:pPr>
        <w:keepNext w:val="0"/>
        <w:keepLines w:val="0"/>
        <w:pageBreakBefore w:val="0"/>
        <w:wordWrap/>
        <w:overflowPunct/>
        <w:topLinePunct w:val="0"/>
        <w:bidi w:val="0"/>
        <w:spacing w:line="240" w:lineRule="auto"/>
        <w:ind w:firstLine="1958" w:firstLineChars="650"/>
        <w:rPr>
          <w:rFonts w:hint="eastAsia" w:ascii="宋体" w:hAnsi="宋体" w:eastAsia="宋体" w:cs="宋体"/>
          <w:b/>
          <w:color w:val="auto"/>
          <w:sz w:val="30"/>
          <w:szCs w:val="30"/>
          <w:u w:val="single"/>
        </w:rPr>
      </w:pPr>
      <w:r>
        <w:rPr>
          <w:rFonts w:hint="eastAsia" w:ascii="宋体" w:hAnsi="宋体" w:eastAsia="宋体" w:cs="宋体"/>
          <w:b/>
          <w:color w:val="auto"/>
          <w:sz w:val="30"/>
          <w:szCs w:val="30"/>
        </w:rPr>
        <w:t>审</w:t>
      </w:r>
      <w:r>
        <w:rPr>
          <w:rFonts w:hint="eastAsia" w:ascii="宋体" w:hAnsi="宋体" w:eastAsia="宋体" w:cs="宋体"/>
          <w:b/>
          <w:color w:val="auto"/>
          <w:sz w:val="30"/>
          <w:szCs w:val="30"/>
        </w:rPr>
        <w:t xml:space="preserve">    </w:t>
      </w:r>
      <w:r>
        <w:rPr>
          <w:rFonts w:hint="eastAsia" w:ascii="宋体" w:hAnsi="宋体" w:eastAsia="宋体" w:cs="宋体"/>
          <w:b/>
          <w:color w:val="auto"/>
          <w:sz w:val="30"/>
          <w:szCs w:val="30"/>
        </w:rPr>
        <w:t>核</w:t>
      </w:r>
      <w:r>
        <w:rPr>
          <w:rFonts w:hint="eastAsia" w:ascii="宋体" w:hAnsi="宋体" w:eastAsia="宋体" w:cs="宋体"/>
          <w:b/>
          <w:color w:val="auto"/>
          <w:sz w:val="30"/>
          <w:szCs w:val="30"/>
        </w:rPr>
        <w:t xml:space="preserve">    </w:t>
      </w:r>
      <w:r>
        <w:rPr>
          <w:rFonts w:hint="eastAsia" w:ascii="宋体" w:hAnsi="宋体" w:eastAsia="宋体" w:cs="宋体"/>
          <w:b/>
          <w:color w:val="auto"/>
          <w:sz w:val="30"/>
          <w:szCs w:val="30"/>
        </w:rPr>
        <w:t>人</w:t>
      </w:r>
      <w:r>
        <w:rPr>
          <w:rFonts w:hint="eastAsia" w:ascii="宋体" w:hAnsi="宋体" w:eastAsia="宋体" w:cs="宋体"/>
          <w:b/>
          <w:color w:val="auto"/>
          <w:sz w:val="30"/>
          <w:szCs w:val="30"/>
        </w:rPr>
        <w:t xml:space="preserve"> </w:t>
      </w:r>
      <w:r>
        <w:rPr>
          <w:rFonts w:hint="eastAsia" w:ascii="宋体" w:hAnsi="宋体" w:eastAsia="宋体" w:cs="宋体"/>
          <w:b/>
          <w:color w:val="auto"/>
          <w:sz w:val="30"/>
          <w:szCs w:val="30"/>
        </w:rPr>
        <w:t>：</w:t>
      </w:r>
      <w:r>
        <w:rPr>
          <w:rFonts w:hint="eastAsia" w:ascii="宋体" w:hAnsi="宋体" w:eastAsia="宋体" w:cs="宋体"/>
          <w:b/>
          <w:color w:val="auto"/>
          <w:sz w:val="30"/>
          <w:szCs w:val="30"/>
          <w:u w:val="single"/>
        </w:rPr>
        <w:t xml:space="preserve">     </w:t>
      </w:r>
      <w:r>
        <w:rPr>
          <w:rFonts w:hint="eastAsia" w:ascii="宋体" w:hAnsi="宋体" w:eastAsia="宋体" w:cs="宋体"/>
          <w:b/>
          <w:color w:val="auto"/>
          <w:sz w:val="30"/>
          <w:szCs w:val="30"/>
          <w:u w:val="single"/>
          <w:lang w:val="en-US" w:eastAsia="zh-CN"/>
        </w:rPr>
        <w:t>韩   登</w:t>
      </w:r>
      <w:r>
        <w:rPr>
          <w:rFonts w:hint="eastAsia" w:ascii="宋体" w:hAnsi="宋体" w:eastAsia="宋体" w:cs="宋体"/>
          <w:b/>
          <w:color w:val="auto"/>
          <w:sz w:val="30"/>
          <w:szCs w:val="30"/>
          <w:u w:val="single"/>
        </w:rPr>
        <w:t xml:space="preserve">     </w:t>
      </w:r>
    </w:p>
    <w:p w14:paraId="21D43357">
      <w:pPr>
        <w:keepNext w:val="0"/>
        <w:keepLines w:val="0"/>
        <w:pageBreakBefore w:val="0"/>
        <w:wordWrap/>
        <w:overflowPunct/>
        <w:topLinePunct w:val="0"/>
        <w:bidi w:val="0"/>
        <w:spacing w:line="240" w:lineRule="auto"/>
        <w:ind w:firstLine="1958" w:firstLineChars="650"/>
        <w:rPr>
          <w:rFonts w:hint="eastAsia" w:ascii="宋体" w:hAnsi="宋体" w:eastAsia="宋体" w:cs="宋体"/>
          <w:b/>
          <w:color w:val="auto"/>
          <w:sz w:val="30"/>
          <w:szCs w:val="30"/>
          <w:u w:val="single"/>
        </w:rPr>
      </w:pPr>
      <w:r>
        <w:rPr>
          <w:rFonts w:hint="eastAsia" w:ascii="宋体" w:hAnsi="宋体" w:eastAsia="宋体" w:cs="宋体"/>
          <w:b/>
          <w:color w:val="auto"/>
          <w:sz w:val="30"/>
          <w:szCs w:val="30"/>
        </w:rPr>
        <w:t>制</w:t>
      </w:r>
      <w:r>
        <w:rPr>
          <w:rFonts w:hint="eastAsia" w:ascii="宋体" w:hAnsi="宋体" w:eastAsia="宋体" w:cs="宋体"/>
          <w:b/>
          <w:color w:val="auto"/>
          <w:sz w:val="30"/>
          <w:szCs w:val="30"/>
        </w:rPr>
        <w:t xml:space="preserve">  </w:t>
      </w:r>
      <w:r>
        <w:rPr>
          <w:rFonts w:hint="eastAsia" w:ascii="宋体" w:hAnsi="宋体" w:eastAsia="宋体" w:cs="宋体"/>
          <w:b/>
          <w:color w:val="auto"/>
          <w:sz w:val="30"/>
          <w:szCs w:val="30"/>
        </w:rPr>
        <w:t>定</w:t>
      </w:r>
      <w:r>
        <w:rPr>
          <w:rFonts w:hint="eastAsia" w:ascii="宋体" w:hAnsi="宋体" w:eastAsia="宋体" w:cs="宋体"/>
          <w:b/>
          <w:color w:val="auto"/>
          <w:sz w:val="30"/>
          <w:szCs w:val="30"/>
        </w:rPr>
        <w:t xml:space="preserve">  </w:t>
      </w:r>
      <w:r>
        <w:rPr>
          <w:rFonts w:hint="eastAsia" w:ascii="宋体" w:hAnsi="宋体" w:eastAsia="宋体" w:cs="宋体"/>
          <w:b/>
          <w:color w:val="auto"/>
          <w:sz w:val="30"/>
          <w:szCs w:val="30"/>
        </w:rPr>
        <w:t>日</w:t>
      </w:r>
      <w:r>
        <w:rPr>
          <w:rFonts w:hint="eastAsia" w:ascii="宋体" w:hAnsi="宋体" w:eastAsia="宋体" w:cs="宋体"/>
          <w:b/>
          <w:color w:val="auto"/>
          <w:sz w:val="30"/>
          <w:szCs w:val="30"/>
        </w:rPr>
        <w:t xml:space="preserve">  </w:t>
      </w:r>
      <w:r>
        <w:rPr>
          <w:rFonts w:hint="eastAsia" w:ascii="宋体" w:hAnsi="宋体" w:eastAsia="宋体" w:cs="宋体"/>
          <w:b/>
          <w:color w:val="auto"/>
          <w:sz w:val="30"/>
          <w:szCs w:val="30"/>
        </w:rPr>
        <w:t>期</w:t>
      </w:r>
      <w:r>
        <w:rPr>
          <w:rFonts w:hint="eastAsia" w:ascii="宋体" w:hAnsi="宋体" w:eastAsia="宋体" w:cs="宋体"/>
          <w:b/>
          <w:color w:val="auto"/>
          <w:sz w:val="30"/>
          <w:szCs w:val="30"/>
        </w:rPr>
        <w:t xml:space="preserve"> </w:t>
      </w:r>
      <w:r>
        <w:rPr>
          <w:rFonts w:hint="eastAsia" w:ascii="宋体" w:hAnsi="宋体" w:eastAsia="宋体" w:cs="宋体"/>
          <w:b/>
          <w:color w:val="auto"/>
          <w:sz w:val="30"/>
          <w:szCs w:val="30"/>
        </w:rPr>
        <w:t>：</w:t>
      </w:r>
      <w:r>
        <w:rPr>
          <w:rFonts w:hint="eastAsia" w:ascii="宋体" w:hAnsi="宋体" w:eastAsia="宋体" w:cs="宋体"/>
          <w:b/>
          <w:color w:val="auto"/>
          <w:sz w:val="30"/>
          <w:szCs w:val="30"/>
          <w:u w:val="single"/>
        </w:rPr>
        <w:t xml:space="preserve">                 </w:t>
      </w:r>
    </w:p>
    <w:p w14:paraId="011F8448">
      <w:pPr>
        <w:keepNext w:val="0"/>
        <w:keepLines w:val="0"/>
        <w:pageBreakBefore w:val="0"/>
        <w:wordWrap/>
        <w:overflowPunct/>
        <w:topLinePunct w:val="0"/>
        <w:bidi w:val="0"/>
        <w:spacing w:line="240" w:lineRule="auto"/>
        <w:rPr>
          <w:rFonts w:hint="eastAsia" w:ascii="宋体" w:hAnsi="宋体" w:eastAsia="宋体" w:cs="宋体"/>
          <w:color w:val="auto"/>
          <w:sz w:val="44"/>
          <w:u w:val="single"/>
        </w:rPr>
      </w:pPr>
    </w:p>
    <w:p w14:paraId="065B8713">
      <w:pPr>
        <w:keepNext w:val="0"/>
        <w:keepLines w:val="0"/>
        <w:pageBreakBefore w:val="0"/>
        <w:wordWrap/>
        <w:overflowPunct/>
        <w:topLinePunct w:val="0"/>
        <w:bidi w:val="0"/>
        <w:spacing w:line="240" w:lineRule="auto"/>
        <w:jc w:val="center"/>
        <w:rPr>
          <w:rFonts w:hint="eastAsia" w:ascii="宋体" w:hAnsi="宋体" w:eastAsia="宋体" w:cs="宋体"/>
          <w:b/>
          <w:color w:val="auto"/>
          <w:sz w:val="28"/>
        </w:rPr>
      </w:pPr>
      <w:r>
        <w:rPr>
          <w:rFonts w:hint="eastAsia" w:ascii="宋体" w:hAnsi="宋体" w:eastAsia="宋体" w:cs="宋体"/>
          <w:b/>
          <w:color w:val="auto"/>
          <w:sz w:val="28"/>
          <w:lang w:eastAsia="zh-CN"/>
        </w:rPr>
        <w:t>吉林水利电力职业学院</w:t>
      </w:r>
      <w:r>
        <w:rPr>
          <w:rFonts w:hint="eastAsia" w:ascii="宋体" w:hAnsi="宋体" w:eastAsia="宋体" w:cs="宋体"/>
          <w:b/>
          <w:color w:val="auto"/>
          <w:sz w:val="28"/>
        </w:rPr>
        <w:t>教务处制</w:t>
      </w:r>
    </w:p>
    <w:p w14:paraId="468AC326">
      <w:pPr>
        <w:keepNext w:val="0"/>
        <w:keepLines w:val="0"/>
        <w:pageBreakBefore w:val="0"/>
        <w:wordWrap/>
        <w:overflowPunct/>
        <w:topLinePunct w:val="0"/>
        <w:bidi w:val="0"/>
        <w:spacing w:line="240" w:lineRule="auto"/>
        <w:jc w:val="center"/>
        <w:rPr>
          <w:rFonts w:hint="eastAsia" w:ascii="宋体" w:hAnsi="宋体" w:eastAsia="宋体" w:cs="宋体"/>
          <w:b/>
          <w:color w:val="auto"/>
          <w:sz w:val="28"/>
        </w:rPr>
      </w:pPr>
      <w:r>
        <w:rPr>
          <w:rFonts w:hint="eastAsia" w:ascii="宋体" w:hAnsi="宋体" w:eastAsia="宋体" w:cs="宋体"/>
          <w:b/>
          <w:color w:val="auto"/>
          <w:sz w:val="28"/>
        </w:rPr>
        <w:t>202</w:t>
      </w:r>
      <w:r>
        <w:rPr>
          <w:rFonts w:hint="eastAsia" w:ascii="宋体" w:hAnsi="宋体" w:eastAsia="宋体" w:cs="宋体"/>
          <w:b/>
          <w:color w:val="auto"/>
          <w:sz w:val="28"/>
          <w:lang w:val="en-US" w:eastAsia="zh-CN"/>
        </w:rPr>
        <w:t>5</w:t>
      </w:r>
      <w:r>
        <w:rPr>
          <w:rFonts w:hint="eastAsia" w:ascii="宋体" w:hAnsi="宋体" w:eastAsia="宋体" w:cs="宋体"/>
          <w:b/>
          <w:color w:val="auto"/>
          <w:sz w:val="28"/>
        </w:rPr>
        <w:t>年</w:t>
      </w:r>
      <w:r>
        <w:rPr>
          <w:rFonts w:hint="eastAsia" w:ascii="宋体" w:hAnsi="宋体" w:eastAsia="宋体" w:cs="宋体"/>
          <w:b/>
          <w:color w:val="auto"/>
          <w:sz w:val="28"/>
          <w:lang w:val="en-US" w:eastAsia="zh-CN"/>
        </w:rPr>
        <w:t>8</w:t>
      </w:r>
      <w:r>
        <w:rPr>
          <w:rFonts w:hint="eastAsia" w:ascii="宋体" w:hAnsi="宋体" w:eastAsia="宋体" w:cs="宋体"/>
          <w:b/>
          <w:color w:val="auto"/>
          <w:sz w:val="28"/>
        </w:rPr>
        <w:t>月</w:t>
      </w:r>
      <w:r>
        <w:rPr>
          <w:rFonts w:hint="eastAsia" w:ascii="宋体" w:hAnsi="宋体" w:eastAsia="宋体" w:cs="宋体"/>
          <w:b/>
          <w:color w:val="auto"/>
          <w:sz w:val="28"/>
        </w:rPr>
        <w:br w:type="page"/>
      </w:r>
    </w:p>
    <w:p w14:paraId="32E003A1">
      <w:pPr>
        <w:keepNext w:val="0"/>
        <w:keepLines w:val="0"/>
        <w:pageBreakBefore w:val="0"/>
        <w:wordWrap/>
        <w:overflowPunct/>
        <w:topLinePunct w:val="0"/>
        <w:bidi w:val="0"/>
        <w:spacing w:line="240" w:lineRule="auto"/>
        <w:jc w:val="center"/>
        <w:rPr>
          <w:rFonts w:hint="eastAsia" w:ascii="宋体" w:hAnsi="宋体" w:eastAsia="宋体" w:cs="宋体"/>
          <w:b/>
          <w:color w:val="auto"/>
          <w:sz w:val="28"/>
        </w:rPr>
      </w:pPr>
      <w:r>
        <w:rPr>
          <w:rFonts w:hint="eastAsia" w:ascii="宋体" w:hAnsi="宋体" w:eastAsia="宋体" w:cs="宋体"/>
          <w:b/>
          <w:color w:val="auto"/>
          <w:sz w:val="28"/>
        </w:rPr>
        <w:t>目</w:t>
      </w:r>
      <w:r>
        <w:rPr>
          <w:rFonts w:hint="eastAsia" w:ascii="宋体" w:hAnsi="宋体" w:eastAsia="宋体" w:cs="宋体"/>
          <w:b/>
          <w:color w:val="auto"/>
          <w:sz w:val="28"/>
        </w:rPr>
        <w:t xml:space="preserve">      </w:t>
      </w:r>
      <w:r>
        <w:rPr>
          <w:rFonts w:hint="eastAsia" w:ascii="宋体" w:hAnsi="宋体" w:eastAsia="宋体" w:cs="宋体"/>
          <w:b/>
          <w:color w:val="auto"/>
          <w:sz w:val="28"/>
        </w:rPr>
        <w:t>录</w:t>
      </w:r>
    </w:p>
    <w:p w14:paraId="37C514D5">
      <w:pPr>
        <w:keepNext w:val="0"/>
        <w:keepLines w:val="0"/>
        <w:pageBreakBefore w:val="0"/>
        <w:wordWrap/>
        <w:overflowPunct/>
        <w:topLinePunct w:val="0"/>
        <w:bidi w:val="0"/>
        <w:spacing w:line="240" w:lineRule="auto"/>
        <w:jc w:val="center"/>
        <w:rPr>
          <w:rFonts w:hint="eastAsia" w:ascii="宋体" w:hAnsi="宋体" w:eastAsia="宋体" w:cs="宋体"/>
          <w:color w:val="auto"/>
        </w:rPr>
      </w:pPr>
      <w:bookmarkStart w:id="0" w:name="_Toc31002_WPSOffice_Type1"/>
    </w:p>
    <w:p w14:paraId="1A7F7408">
      <w:pPr>
        <w:pStyle w:val="17"/>
        <w:keepNext w:val="0"/>
        <w:keepLines w:val="0"/>
        <w:pageBreakBefore w:val="0"/>
        <w:tabs>
          <w:tab w:val="right" w:leader="dot" w:pos="9354"/>
        </w:tabs>
        <w:wordWrap/>
        <w:overflowPunct/>
        <w:topLinePunct w:val="0"/>
        <w:bidi w:val="0"/>
        <w:spacing w:line="240" w:lineRule="auto"/>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"_Toc333_WPSOffice_Level1" </w:instrText>
      </w:r>
      <w:r>
        <w:rPr>
          <w:rFonts w:hint="eastAsia" w:ascii="宋体" w:hAnsi="宋体" w:eastAsia="宋体" w:cs="宋体"/>
          <w:color w:val="auto"/>
        </w:rPr>
        <w:fldChar w:fldCharType="separate"/>
      </w:r>
      <w:r>
        <w:rPr>
          <w:rFonts w:hint="eastAsia" w:ascii="宋体" w:hAnsi="宋体" w:eastAsia="宋体" w:cs="宋体"/>
          <w:color w:val="auto"/>
          <w:kern w:val="2"/>
          <w:sz w:val="24"/>
          <w:szCs w:val="24"/>
        </w:rPr>
        <w:t>1.</w:t>
      </w:r>
      <w:r>
        <w:rPr>
          <w:rFonts w:hint="eastAsia" w:ascii="宋体" w:hAnsi="宋体" w:eastAsia="宋体" w:cs="宋体"/>
          <w:color w:val="auto"/>
          <w:sz w:val="24"/>
          <w:szCs w:val="24"/>
        </w:rPr>
        <w:t>***</w:t>
      </w:r>
      <w:r>
        <w:rPr>
          <w:rFonts w:hint="eastAsia" w:ascii="宋体" w:hAnsi="宋体" w:eastAsia="宋体" w:cs="宋体"/>
          <w:color w:val="auto"/>
          <w:sz w:val="24"/>
          <w:szCs w:val="24"/>
        </w:rPr>
        <w:t>课</w:t>
      </w:r>
      <w:r>
        <w:rPr>
          <w:rFonts w:hint="eastAsia" w:ascii="宋体" w:hAnsi="宋体" w:eastAsia="宋体" w:cs="宋体"/>
          <w:color w:val="auto"/>
          <w:sz w:val="24"/>
          <w:szCs w:val="24"/>
        </w:rPr>
        <w:tab/>
      </w:r>
      <w:bookmarkStart w:id="1" w:name="_Toc333_WPSOffice_Level1Page"/>
      <w:r>
        <w:rPr>
          <w:rFonts w:hint="eastAsia" w:ascii="宋体" w:hAnsi="宋体" w:eastAsia="宋体" w:cs="宋体"/>
          <w:color w:val="auto"/>
          <w:sz w:val="24"/>
          <w:szCs w:val="24"/>
        </w:rPr>
        <w:t>3</w:t>
      </w:r>
      <w:bookmarkEnd w:id="1"/>
      <w:r>
        <w:rPr>
          <w:rFonts w:hint="eastAsia" w:ascii="宋体" w:hAnsi="宋体" w:eastAsia="宋体" w:cs="宋体"/>
          <w:color w:val="auto"/>
          <w:sz w:val="24"/>
          <w:szCs w:val="24"/>
        </w:rPr>
        <w:fldChar w:fldCharType="end"/>
      </w:r>
    </w:p>
    <w:p w14:paraId="492AB5D5">
      <w:pPr>
        <w:pStyle w:val="17"/>
        <w:keepNext w:val="0"/>
        <w:keepLines w:val="0"/>
        <w:pageBreakBefore w:val="0"/>
        <w:tabs>
          <w:tab w:val="right" w:leader="dot" w:pos="9354"/>
        </w:tabs>
        <w:wordWrap/>
        <w:overflowPunct/>
        <w:topLinePunct w:val="0"/>
        <w:bidi w:val="0"/>
        <w:spacing w:line="240" w:lineRule="auto"/>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"_Toc27961_WPSOffice_Level1" </w:instrText>
      </w:r>
      <w:r>
        <w:rPr>
          <w:rFonts w:hint="eastAsia" w:ascii="宋体" w:hAnsi="宋体" w:eastAsia="宋体" w:cs="宋体"/>
          <w:color w:val="auto"/>
        </w:rPr>
        <w:fldChar w:fldCharType="separate"/>
      </w:r>
      <w:r>
        <w:rPr>
          <w:rFonts w:hint="eastAsia" w:ascii="宋体" w:hAnsi="宋体" w:eastAsia="宋体" w:cs="宋体"/>
          <w:color w:val="auto"/>
          <w:kern w:val="2"/>
          <w:sz w:val="24"/>
          <w:szCs w:val="24"/>
        </w:rPr>
        <w:t>2.</w:t>
      </w:r>
      <w:r>
        <w:rPr>
          <w:rFonts w:hint="eastAsia" w:ascii="宋体" w:hAnsi="宋体" w:eastAsia="宋体" w:cs="宋体"/>
          <w:color w:val="auto"/>
          <w:sz w:val="24"/>
          <w:szCs w:val="24"/>
        </w:rPr>
        <w:t>***</w:t>
      </w:r>
      <w:r>
        <w:rPr>
          <w:rFonts w:hint="eastAsia" w:ascii="宋体" w:hAnsi="宋体" w:eastAsia="宋体" w:cs="宋体"/>
          <w:color w:val="auto"/>
          <w:sz w:val="24"/>
          <w:szCs w:val="24"/>
        </w:rPr>
        <w:t>课</w:t>
      </w:r>
      <w:r>
        <w:rPr>
          <w:rFonts w:hint="eastAsia" w:ascii="宋体" w:hAnsi="宋体" w:eastAsia="宋体" w:cs="宋体"/>
          <w:color w:val="auto"/>
          <w:sz w:val="24"/>
          <w:szCs w:val="24"/>
        </w:rPr>
        <w:tab/>
      </w:r>
      <w:bookmarkStart w:id="2" w:name="_Toc27961_WPSOffice_Level1Page"/>
      <w:r>
        <w:rPr>
          <w:rFonts w:hint="eastAsia" w:ascii="宋体" w:hAnsi="宋体" w:eastAsia="宋体" w:cs="宋体"/>
          <w:color w:val="auto"/>
          <w:sz w:val="24"/>
          <w:szCs w:val="24"/>
        </w:rPr>
        <w:t>3</w:t>
      </w:r>
      <w:bookmarkEnd w:id="2"/>
      <w:r>
        <w:rPr>
          <w:rFonts w:hint="eastAsia" w:ascii="宋体" w:hAnsi="宋体" w:eastAsia="宋体" w:cs="宋体"/>
          <w:color w:val="auto"/>
          <w:sz w:val="24"/>
          <w:szCs w:val="24"/>
        </w:rPr>
        <w:fldChar w:fldCharType="end"/>
      </w:r>
    </w:p>
    <w:p w14:paraId="057BE9B6">
      <w:pPr>
        <w:pStyle w:val="17"/>
        <w:keepNext w:val="0"/>
        <w:keepLines w:val="0"/>
        <w:pageBreakBefore w:val="0"/>
        <w:tabs>
          <w:tab w:val="right" w:leader="dot" w:pos="9354"/>
        </w:tabs>
        <w:wordWrap/>
        <w:overflowPunct/>
        <w:topLinePunct w:val="0"/>
        <w:bidi w:val="0"/>
        <w:spacing w:line="240" w:lineRule="auto"/>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"_Toc12957_WPSOffice_Level1" </w:instrText>
      </w:r>
      <w:r>
        <w:rPr>
          <w:rFonts w:hint="eastAsia" w:ascii="宋体" w:hAnsi="宋体" w:eastAsia="宋体" w:cs="宋体"/>
          <w:color w:val="auto"/>
        </w:rPr>
        <w:fldChar w:fldCharType="separate"/>
      </w:r>
      <w:r>
        <w:rPr>
          <w:rFonts w:hint="eastAsia" w:ascii="宋体" w:hAnsi="宋体" w:eastAsia="宋体" w:cs="宋体"/>
          <w:color w:val="auto"/>
          <w:kern w:val="2"/>
          <w:sz w:val="24"/>
          <w:szCs w:val="24"/>
        </w:rPr>
        <w:t>3.</w:t>
      </w:r>
      <w:r>
        <w:rPr>
          <w:rFonts w:hint="eastAsia" w:ascii="宋体" w:hAnsi="宋体" w:eastAsia="宋体" w:cs="宋体"/>
          <w:color w:val="auto"/>
          <w:sz w:val="24"/>
          <w:szCs w:val="24"/>
        </w:rPr>
        <w:t>***</w:t>
      </w:r>
      <w:r>
        <w:rPr>
          <w:rFonts w:hint="eastAsia" w:ascii="宋体" w:hAnsi="宋体" w:eastAsia="宋体" w:cs="宋体"/>
          <w:color w:val="auto"/>
          <w:sz w:val="24"/>
          <w:szCs w:val="24"/>
        </w:rPr>
        <w:t>课</w:t>
      </w:r>
      <w:r>
        <w:rPr>
          <w:rFonts w:hint="eastAsia" w:ascii="宋体" w:hAnsi="宋体" w:eastAsia="宋体" w:cs="宋体"/>
          <w:color w:val="auto"/>
          <w:sz w:val="24"/>
          <w:szCs w:val="24"/>
        </w:rPr>
        <w:tab/>
      </w:r>
      <w:bookmarkStart w:id="3" w:name="_Toc12957_WPSOffice_Level1Page"/>
      <w:r>
        <w:rPr>
          <w:rFonts w:hint="eastAsia" w:ascii="宋体" w:hAnsi="宋体" w:eastAsia="宋体" w:cs="宋体"/>
          <w:color w:val="auto"/>
          <w:sz w:val="24"/>
          <w:szCs w:val="24"/>
        </w:rPr>
        <w:t>4</w:t>
      </w:r>
      <w:bookmarkEnd w:id="3"/>
      <w:r>
        <w:rPr>
          <w:rFonts w:hint="eastAsia" w:ascii="宋体" w:hAnsi="宋体" w:eastAsia="宋体" w:cs="宋体"/>
          <w:color w:val="auto"/>
          <w:sz w:val="24"/>
          <w:szCs w:val="24"/>
        </w:rPr>
        <w:fldChar w:fldCharType="end"/>
      </w:r>
    </w:p>
    <w:p w14:paraId="7F464853">
      <w:pPr>
        <w:pStyle w:val="17"/>
        <w:keepNext w:val="0"/>
        <w:keepLines w:val="0"/>
        <w:pageBreakBefore w:val="0"/>
        <w:tabs>
          <w:tab w:val="right" w:leader="dot" w:pos="9354"/>
        </w:tabs>
        <w:wordWrap/>
        <w:overflowPunct/>
        <w:topLinePunct w:val="0"/>
        <w:bidi w:val="0"/>
        <w:spacing w:line="240" w:lineRule="auto"/>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"_Toc30376_WPSOffice_Level1" </w:instrText>
      </w:r>
      <w:r>
        <w:rPr>
          <w:rFonts w:hint="eastAsia" w:ascii="宋体" w:hAnsi="宋体" w:eastAsia="宋体" w:cs="宋体"/>
          <w:color w:val="auto"/>
        </w:rPr>
        <w:fldChar w:fldCharType="separate"/>
      </w:r>
      <w:r>
        <w:rPr>
          <w:rFonts w:hint="eastAsia" w:ascii="宋体" w:hAnsi="宋体" w:eastAsia="宋体" w:cs="宋体"/>
          <w:color w:val="auto"/>
          <w:sz w:val="24"/>
          <w:szCs w:val="24"/>
        </w:rPr>
        <w:t>4.***</w:t>
      </w:r>
      <w:r>
        <w:rPr>
          <w:rFonts w:hint="eastAsia" w:ascii="宋体" w:hAnsi="宋体" w:eastAsia="宋体" w:cs="宋体"/>
          <w:color w:val="auto"/>
          <w:sz w:val="24"/>
          <w:szCs w:val="24"/>
        </w:rPr>
        <w:t>课</w:t>
      </w:r>
      <w:r>
        <w:rPr>
          <w:rFonts w:hint="eastAsia" w:ascii="宋体" w:hAnsi="宋体" w:eastAsia="宋体" w:cs="宋体"/>
          <w:color w:val="auto"/>
          <w:sz w:val="24"/>
          <w:szCs w:val="24"/>
        </w:rPr>
        <w:tab/>
      </w:r>
      <w:bookmarkStart w:id="4" w:name="_Toc30376_WPSOffice_Level1Page"/>
      <w:r>
        <w:rPr>
          <w:rFonts w:hint="eastAsia" w:ascii="宋体" w:hAnsi="宋体" w:eastAsia="宋体" w:cs="宋体"/>
          <w:color w:val="auto"/>
          <w:sz w:val="24"/>
          <w:szCs w:val="24"/>
        </w:rPr>
        <w:t>5</w:t>
      </w:r>
      <w:bookmarkEnd w:id="4"/>
      <w:r>
        <w:rPr>
          <w:rFonts w:hint="eastAsia" w:ascii="宋体" w:hAnsi="宋体" w:eastAsia="宋体" w:cs="宋体"/>
          <w:color w:val="auto"/>
          <w:sz w:val="24"/>
          <w:szCs w:val="24"/>
        </w:rPr>
        <w:fldChar w:fldCharType="end"/>
      </w:r>
    </w:p>
    <w:p w14:paraId="77495F7D">
      <w:pPr>
        <w:pStyle w:val="17"/>
        <w:keepNext w:val="0"/>
        <w:keepLines w:val="0"/>
        <w:pageBreakBefore w:val="0"/>
        <w:tabs>
          <w:tab w:val="right" w:leader="dot" w:pos="9354"/>
        </w:tabs>
        <w:wordWrap/>
        <w:overflowPunct/>
        <w:topLinePunct w:val="0"/>
        <w:bidi w:val="0"/>
        <w:spacing w:line="240" w:lineRule="auto"/>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"_Toc7890_WPSOffice_Level1" </w:instrText>
      </w:r>
      <w:r>
        <w:rPr>
          <w:rFonts w:hint="eastAsia" w:ascii="宋体" w:hAnsi="宋体" w:eastAsia="宋体" w:cs="宋体"/>
          <w:color w:val="auto"/>
        </w:rPr>
        <w:fldChar w:fldCharType="separate"/>
      </w:r>
      <w:r>
        <w:rPr>
          <w:rFonts w:hint="eastAsia" w:ascii="宋体" w:hAnsi="宋体" w:eastAsia="宋体" w:cs="宋体"/>
          <w:color w:val="auto"/>
          <w:kern w:val="2"/>
          <w:sz w:val="24"/>
          <w:szCs w:val="24"/>
        </w:rPr>
        <w:t>5.</w:t>
      </w:r>
      <w:r>
        <w:rPr>
          <w:rFonts w:hint="eastAsia" w:ascii="宋体" w:hAnsi="宋体" w:eastAsia="宋体" w:cs="宋体"/>
          <w:color w:val="auto"/>
          <w:sz w:val="24"/>
          <w:szCs w:val="24"/>
        </w:rPr>
        <w:t>***</w:t>
      </w:r>
      <w:r>
        <w:rPr>
          <w:rFonts w:hint="eastAsia" w:ascii="宋体" w:hAnsi="宋体" w:eastAsia="宋体" w:cs="宋体"/>
          <w:color w:val="auto"/>
          <w:sz w:val="24"/>
          <w:szCs w:val="24"/>
        </w:rPr>
        <w:t>课</w:t>
      </w:r>
      <w:r>
        <w:rPr>
          <w:rFonts w:hint="eastAsia" w:ascii="宋体" w:hAnsi="宋体" w:eastAsia="宋体" w:cs="宋体"/>
          <w:color w:val="auto"/>
          <w:sz w:val="24"/>
          <w:szCs w:val="24"/>
        </w:rPr>
        <w:tab/>
      </w:r>
      <w:bookmarkStart w:id="5" w:name="_Toc7890_WPSOffice_Level1Page"/>
      <w:r>
        <w:rPr>
          <w:rFonts w:hint="eastAsia" w:ascii="宋体" w:hAnsi="宋体" w:eastAsia="宋体" w:cs="宋体"/>
          <w:color w:val="auto"/>
          <w:sz w:val="24"/>
          <w:szCs w:val="24"/>
        </w:rPr>
        <w:t>5</w:t>
      </w:r>
      <w:bookmarkEnd w:id="5"/>
      <w:r>
        <w:rPr>
          <w:rFonts w:hint="eastAsia" w:ascii="宋体" w:hAnsi="宋体" w:eastAsia="宋体" w:cs="宋体"/>
          <w:color w:val="auto"/>
          <w:sz w:val="24"/>
          <w:szCs w:val="24"/>
        </w:rPr>
        <w:fldChar w:fldCharType="end"/>
      </w:r>
    </w:p>
    <w:p w14:paraId="33C39B5E">
      <w:pPr>
        <w:pStyle w:val="17"/>
        <w:keepNext w:val="0"/>
        <w:keepLines w:val="0"/>
        <w:pageBreakBefore w:val="0"/>
        <w:tabs>
          <w:tab w:val="right" w:leader="dot" w:pos="9354"/>
        </w:tabs>
        <w:wordWrap/>
        <w:overflowPunct/>
        <w:topLinePunct w:val="0"/>
        <w:bidi w:val="0"/>
        <w:spacing w:line="240" w:lineRule="auto"/>
        <w:rPr>
          <w:rFonts w:hint="eastAsia" w:ascii="宋体" w:hAnsi="宋体" w:eastAsia="宋体" w:cs="宋体"/>
          <w:color w:val="auto"/>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"_Toc30375_WPSOffice_Level1" </w:instrText>
      </w:r>
      <w:r>
        <w:rPr>
          <w:rFonts w:hint="eastAsia" w:ascii="宋体" w:hAnsi="宋体" w:eastAsia="宋体" w:cs="宋体"/>
          <w:color w:val="auto"/>
        </w:rPr>
        <w:fldChar w:fldCharType="separate"/>
      </w:r>
      <w:r>
        <w:rPr>
          <w:rFonts w:hint="eastAsia" w:ascii="宋体" w:hAnsi="宋体" w:eastAsia="宋体" w:cs="宋体"/>
          <w:color w:val="auto"/>
          <w:kern w:val="2"/>
          <w:sz w:val="24"/>
          <w:szCs w:val="24"/>
        </w:rPr>
        <w:t>6.</w:t>
      </w:r>
      <w:r>
        <w:rPr>
          <w:rFonts w:hint="eastAsia" w:ascii="宋体" w:hAnsi="宋体" w:eastAsia="宋体" w:cs="宋体"/>
          <w:color w:val="auto"/>
          <w:sz w:val="24"/>
          <w:szCs w:val="24"/>
        </w:rPr>
        <w:t>***</w:t>
      </w:r>
      <w:r>
        <w:rPr>
          <w:rFonts w:hint="eastAsia" w:ascii="宋体" w:hAnsi="宋体" w:eastAsia="宋体" w:cs="宋体"/>
          <w:color w:val="auto"/>
          <w:sz w:val="24"/>
          <w:szCs w:val="24"/>
        </w:rPr>
        <w:t>课</w:t>
      </w:r>
      <w:r>
        <w:rPr>
          <w:rFonts w:hint="eastAsia" w:ascii="宋体" w:hAnsi="宋体" w:eastAsia="宋体" w:cs="宋体"/>
          <w:color w:val="auto"/>
          <w:sz w:val="24"/>
          <w:szCs w:val="24"/>
        </w:rPr>
        <w:tab/>
      </w:r>
      <w:bookmarkStart w:id="6" w:name="_Toc30375_WPSOffice_Level1Page"/>
      <w:r>
        <w:rPr>
          <w:rFonts w:hint="eastAsia" w:ascii="宋体" w:hAnsi="宋体" w:eastAsia="宋体" w:cs="宋体"/>
          <w:color w:val="auto"/>
          <w:sz w:val="24"/>
          <w:szCs w:val="24"/>
        </w:rPr>
        <w:t>7</w:t>
      </w:r>
      <w:bookmarkEnd w:id="6"/>
      <w:r>
        <w:rPr>
          <w:rFonts w:hint="eastAsia" w:ascii="宋体" w:hAnsi="宋体" w:eastAsia="宋体" w:cs="宋体"/>
          <w:color w:val="auto"/>
          <w:sz w:val="24"/>
          <w:szCs w:val="24"/>
        </w:rPr>
        <w:fldChar w:fldCharType="end"/>
      </w:r>
    </w:p>
    <w:p w14:paraId="10D94B6B">
      <w:pPr>
        <w:keepNext w:val="0"/>
        <w:keepLines w:val="0"/>
        <w:pageBreakBefore w:val="0"/>
        <w:wordWrap/>
        <w:overflowPunct/>
        <w:topLinePunct w:val="0"/>
        <w:bidi w:val="0"/>
        <w:spacing w:line="240" w:lineRule="auto"/>
        <w:jc w:val="center"/>
        <w:outlineLvl w:val="0"/>
        <w:rPr>
          <w:rFonts w:hint="eastAsia" w:ascii="宋体" w:hAnsi="宋体" w:eastAsia="宋体" w:cs="宋体"/>
          <w:color w:val="auto"/>
        </w:rPr>
      </w:pPr>
    </w:p>
    <w:bookmarkEnd w:id="0"/>
    <w:p w14:paraId="3259FAD3">
      <w:pPr>
        <w:keepNext w:val="0"/>
        <w:keepLines w:val="0"/>
        <w:pageBreakBefore w:val="0"/>
        <w:wordWrap/>
        <w:overflowPunct/>
        <w:topLinePunct w:val="0"/>
        <w:bidi w:val="0"/>
        <w:spacing w:line="240" w:lineRule="auto"/>
        <w:rPr>
          <w:rFonts w:hint="eastAsia" w:ascii="宋体" w:hAnsi="宋体" w:eastAsia="宋体" w:cs="宋体"/>
          <w:color w:val="auto"/>
          <w:sz w:val="56"/>
        </w:rPr>
        <w:sectPr>
          <w:footerReference r:id="rId3" w:type="default"/>
          <w:pgSz w:w="11906" w:h="16838"/>
          <w:pgMar w:top="1418" w:right="1134" w:bottom="1134" w:left="1418" w:header="851" w:footer="992" w:gutter="0"/>
          <w:pgNumType w:fmt="numberInDash" w:start="0"/>
          <w:cols w:space="425" w:num="1"/>
          <w:titlePg/>
          <w:docGrid w:type="lines" w:linePitch="544" w:charSpace="0"/>
        </w:sectPr>
      </w:pPr>
    </w:p>
    <w:p w14:paraId="422D7693">
      <w:pPr>
        <w:keepNext w:val="0"/>
        <w:keepLines w:val="0"/>
        <w:pageBreakBefore w:val="0"/>
        <w:wordWrap/>
        <w:overflowPunct/>
        <w:topLinePunct w:val="0"/>
        <w:bidi w:val="0"/>
        <w:spacing w:line="240" w:lineRule="auto"/>
        <w:rPr>
          <w:rFonts w:hint="eastAsia" w:ascii="宋体" w:hAnsi="宋体" w:eastAsia="宋体" w:cs="宋体"/>
          <w:color w:val="auto"/>
          <w:sz w:val="56"/>
        </w:rPr>
      </w:pPr>
      <w:r>
        <w:rPr>
          <w:rFonts w:hint="eastAsia" w:ascii="宋体" w:hAnsi="宋体" w:eastAsia="宋体" w:cs="宋体"/>
          <w:color w:val="auto"/>
          <w:sz w:val="56"/>
        </w:rPr>
        <w:drawing>
          <wp:inline distT="0" distB="0" distL="114300" distR="114300">
            <wp:extent cx="3076575" cy="723900"/>
            <wp:effectExtent l="0" t="0" r="9525" b="0"/>
            <wp:docPr id="2" name="图片 2" descr="C:/Users/吉林水利电力职业学院/Desktop/logo.png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吉林水利电力职业学院/Desktop/logo.pnglogo"/>
                    <pic:cNvPicPr>
                      <a:picLocks noChangeAspect="1"/>
                    </pic:cNvPicPr>
                  </pic:nvPicPr>
                  <pic:blipFill>
                    <a:blip r:embed="rId7"/>
                    <a:srcRect t="9370" b="9370"/>
                    <a:stretch>
                      <a:fillRect/>
                    </a:stretch>
                  </pic:blipFill>
                  <pic:spPr>
                    <a:xfrm>
                      <a:off x="0" y="0"/>
                      <a:ext cx="3076575" cy="723900"/>
                    </a:xfrm>
                    <a:prstGeom prst="rect">
                      <a:avLst/>
                    </a:prstGeom>
                    <a:noFill/>
                    <a:ln>
                      <a:noFill/>
                    </a:ln>
                  </pic:spPr>
                </pic:pic>
              </a:graphicData>
            </a:graphic>
          </wp:inline>
        </w:drawing>
      </w:r>
    </w:p>
    <w:p w14:paraId="4546F8C4">
      <w:pPr>
        <w:keepNext w:val="0"/>
        <w:keepLines w:val="0"/>
        <w:pageBreakBefore w:val="0"/>
        <w:wordWrap/>
        <w:overflowPunct/>
        <w:topLinePunct w:val="0"/>
        <w:bidi w:val="0"/>
        <w:spacing w:line="240" w:lineRule="auto"/>
        <w:jc w:val="center"/>
        <w:rPr>
          <w:rFonts w:hint="eastAsia" w:ascii="宋体" w:hAnsi="宋体" w:eastAsia="宋体" w:cs="宋体"/>
          <w:color w:val="auto"/>
          <w:sz w:val="56"/>
        </w:rPr>
      </w:pPr>
    </w:p>
    <w:p w14:paraId="64281B73">
      <w:pPr>
        <w:keepNext w:val="0"/>
        <w:keepLines w:val="0"/>
        <w:pageBreakBefore w:val="0"/>
        <w:wordWrap/>
        <w:overflowPunct/>
        <w:topLinePunct w:val="0"/>
        <w:bidi w:val="0"/>
        <w:spacing w:line="240" w:lineRule="auto"/>
        <w:jc w:val="center"/>
        <w:rPr>
          <w:rFonts w:hint="eastAsia" w:ascii="宋体" w:hAnsi="宋体" w:eastAsia="宋体" w:cs="宋体"/>
          <w:color w:val="auto"/>
          <w:sz w:val="56"/>
        </w:rPr>
      </w:pPr>
    </w:p>
    <w:p w14:paraId="19EE3DAC">
      <w:pPr>
        <w:jc w:val="center"/>
        <w:rPr>
          <w:rFonts w:hint="eastAsia" w:ascii="黑体" w:hAnsi="黑体" w:eastAsia="黑体" w:cs="Times New Roman"/>
          <w:sz w:val="52"/>
          <w:szCs w:val="72"/>
        </w:rPr>
      </w:pPr>
      <w:r>
        <w:rPr>
          <w:rFonts w:hint="eastAsia" w:ascii="黑体" w:hAnsi="黑体" w:eastAsia="黑体" w:cs="Times New Roman"/>
          <w:sz w:val="52"/>
          <w:szCs w:val="72"/>
        </w:rPr>
        <w:t>《</w:t>
      </w:r>
      <w:r>
        <w:rPr>
          <w:rFonts w:hint="eastAsia" w:ascii="黑体" w:hAnsi="黑体" w:eastAsia="黑体" w:cs="Times New Roman"/>
          <w:sz w:val="52"/>
          <w:szCs w:val="72"/>
          <w:lang w:val="en-US" w:eastAsia="zh-CN"/>
        </w:rPr>
        <w:t>音视频处理技术</w:t>
      </w:r>
      <w:r>
        <w:rPr>
          <w:rFonts w:hint="eastAsia" w:ascii="黑体" w:hAnsi="黑体" w:eastAsia="黑体" w:cs="Times New Roman"/>
          <w:sz w:val="52"/>
          <w:szCs w:val="72"/>
        </w:rPr>
        <w:t>》</w:t>
      </w:r>
    </w:p>
    <w:p w14:paraId="4EE2C425">
      <w:pPr>
        <w:jc w:val="center"/>
        <w:rPr>
          <w:rFonts w:hint="eastAsia" w:ascii="黑体" w:hAnsi="黑体" w:eastAsia="黑体" w:cs="Times New Roman"/>
          <w:sz w:val="52"/>
          <w:szCs w:val="72"/>
        </w:rPr>
      </w:pPr>
      <w:r>
        <w:rPr>
          <w:rFonts w:hint="eastAsia" w:ascii="黑体" w:hAnsi="黑体" w:eastAsia="黑体" w:cs="Times New Roman"/>
          <w:sz w:val="52"/>
          <w:szCs w:val="72"/>
        </w:rPr>
        <w:t>课 程 标 准</w:t>
      </w:r>
    </w:p>
    <w:p w14:paraId="2FBDE725">
      <w:pPr>
        <w:keepNext w:val="0"/>
        <w:keepLines w:val="0"/>
        <w:pageBreakBefore w:val="0"/>
        <w:wordWrap/>
        <w:overflowPunct/>
        <w:topLinePunct w:val="0"/>
        <w:bidi w:val="0"/>
        <w:spacing w:line="240" w:lineRule="auto"/>
        <w:rPr>
          <w:rFonts w:hint="eastAsia" w:ascii="宋体" w:hAnsi="宋体" w:eastAsia="宋体" w:cs="宋体"/>
          <w:color w:val="auto"/>
          <w:sz w:val="48"/>
        </w:rPr>
      </w:pPr>
    </w:p>
    <w:p w14:paraId="488D775B">
      <w:pPr>
        <w:keepNext w:val="0"/>
        <w:keepLines w:val="0"/>
        <w:pageBreakBefore w:val="0"/>
        <w:wordWrap/>
        <w:overflowPunct/>
        <w:topLinePunct w:val="0"/>
        <w:bidi w:val="0"/>
        <w:spacing w:line="240" w:lineRule="auto"/>
        <w:rPr>
          <w:rFonts w:hint="eastAsia" w:ascii="宋体" w:hAnsi="宋体" w:eastAsia="宋体" w:cs="宋体"/>
          <w:color w:val="auto"/>
          <w:sz w:val="48"/>
        </w:rPr>
      </w:pPr>
    </w:p>
    <w:p w14:paraId="4C344B54">
      <w:pPr>
        <w:keepNext w:val="0"/>
        <w:keepLines w:val="0"/>
        <w:pageBreakBefore w:val="0"/>
        <w:wordWrap/>
        <w:overflowPunct/>
        <w:topLinePunct w:val="0"/>
        <w:bidi w:val="0"/>
        <w:spacing w:line="240" w:lineRule="auto"/>
        <w:rPr>
          <w:rFonts w:hint="eastAsia" w:ascii="宋体" w:hAnsi="宋体" w:eastAsia="宋体" w:cs="宋体"/>
          <w:color w:val="auto"/>
          <w:sz w:val="48"/>
        </w:rPr>
      </w:pPr>
    </w:p>
    <w:p w14:paraId="3225AFCE">
      <w:pPr>
        <w:keepNext w:val="0"/>
        <w:keepLines w:val="0"/>
        <w:pageBreakBefore w:val="0"/>
        <w:wordWrap/>
        <w:overflowPunct/>
        <w:topLinePunct w:val="0"/>
        <w:bidi w:val="0"/>
        <w:spacing w:line="240" w:lineRule="auto"/>
        <w:ind w:firstLine="1958" w:firstLineChars="650"/>
        <w:outlineLvl w:val="0"/>
        <w:rPr>
          <w:rFonts w:hint="eastAsia" w:ascii="宋体" w:hAnsi="宋体" w:eastAsia="宋体" w:cs="宋体"/>
          <w:b/>
          <w:color w:val="auto"/>
          <w:sz w:val="30"/>
          <w:szCs w:val="30"/>
          <w:u w:val="single"/>
        </w:rPr>
      </w:pPr>
      <w:bookmarkStart w:id="7" w:name="_Toc31002_WPSOffice_Level1"/>
      <w:r>
        <w:rPr>
          <w:rFonts w:hint="eastAsia" w:ascii="宋体" w:hAnsi="宋体" w:eastAsia="宋体" w:cs="宋体"/>
          <w:b/>
          <w:color w:val="auto"/>
          <w:sz w:val="30"/>
          <w:szCs w:val="30"/>
        </w:rPr>
        <w:t>二</w:t>
      </w:r>
      <w:r>
        <w:rPr>
          <w:rFonts w:hint="eastAsia" w:ascii="宋体" w:hAnsi="宋体" w:eastAsia="宋体" w:cs="宋体"/>
          <w:b/>
          <w:color w:val="auto"/>
          <w:sz w:val="30"/>
          <w:szCs w:val="30"/>
        </w:rPr>
        <w:t xml:space="preserve"> </w:t>
      </w:r>
      <w:r>
        <w:rPr>
          <w:rFonts w:hint="eastAsia" w:ascii="宋体" w:hAnsi="宋体" w:eastAsia="宋体" w:cs="宋体"/>
          <w:b/>
          <w:color w:val="auto"/>
          <w:sz w:val="30"/>
          <w:szCs w:val="30"/>
        </w:rPr>
        <w:t>级</w:t>
      </w:r>
      <w:r>
        <w:rPr>
          <w:rFonts w:hint="eastAsia" w:ascii="宋体" w:hAnsi="宋体" w:eastAsia="宋体" w:cs="宋体"/>
          <w:b/>
          <w:color w:val="auto"/>
          <w:sz w:val="30"/>
          <w:szCs w:val="30"/>
        </w:rPr>
        <w:t xml:space="preserve"> </w:t>
      </w:r>
      <w:r>
        <w:rPr>
          <w:rFonts w:hint="eastAsia" w:ascii="宋体" w:hAnsi="宋体" w:eastAsia="宋体" w:cs="宋体"/>
          <w:b/>
          <w:color w:val="auto"/>
          <w:sz w:val="30"/>
          <w:szCs w:val="30"/>
        </w:rPr>
        <w:t>学</w:t>
      </w:r>
      <w:r>
        <w:rPr>
          <w:rFonts w:hint="eastAsia" w:ascii="宋体" w:hAnsi="宋体" w:eastAsia="宋体" w:cs="宋体"/>
          <w:b/>
          <w:color w:val="auto"/>
          <w:sz w:val="30"/>
          <w:szCs w:val="30"/>
        </w:rPr>
        <w:t xml:space="preserve"> </w:t>
      </w:r>
      <w:r>
        <w:rPr>
          <w:rFonts w:hint="eastAsia" w:ascii="宋体" w:hAnsi="宋体" w:eastAsia="宋体" w:cs="宋体"/>
          <w:b/>
          <w:color w:val="auto"/>
          <w:sz w:val="30"/>
          <w:szCs w:val="30"/>
        </w:rPr>
        <w:t>院</w:t>
      </w:r>
      <w:r>
        <w:rPr>
          <w:rFonts w:hint="eastAsia" w:ascii="宋体" w:hAnsi="宋体" w:eastAsia="宋体" w:cs="宋体"/>
          <w:b/>
          <w:color w:val="auto"/>
          <w:sz w:val="30"/>
          <w:szCs w:val="30"/>
        </w:rPr>
        <w:t>(</w:t>
      </w:r>
      <w:r>
        <w:rPr>
          <w:rFonts w:hint="eastAsia" w:ascii="宋体" w:hAnsi="宋体" w:eastAsia="宋体" w:cs="宋体"/>
          <w:b/>
          <w:color w:val="auto"/>
          <w:sz w:val="30"/>
          <w:szCs w:val="30"/>
        </w:rPr>
        <w:t>部</w:t>
      </w:r>
      <w:r>
        <w:rPr>
          <w:rFonts w:hint="eastAsia" w:ascii="宋体" w:hAnsi="宋体" w:eastAsia="宋体" w:cs="宋体"/>
          <w:b/>
          <w:color w:val="auto"/>
          <w:sz w:val="30"/>
          <w:szCs w:val="30"/>
        </w:rPr>
        <w:t>)</w:t>
      </w:r>
      <w:r>
        <w:rPr>
          <w:rFonts w:hint="eastAsia" w:ascii="宋体" w:hAnsi="宋体" w:eastAsia="宋体" w:cs="宋体"/>
          <w:b/>
          <w:color w:val="auto"/>
          <w:sz w:val="30"/>
          <w:szCs w:val="30"/>
        </w:rPr>
        <w:t>：</w:t>
      </w:r>
      <w:bookmarkEnd w:id="7"/>
      <w:r>
        <w:rPr>
          <w:rFonts w:hint="eastAsia" w:ascii="宋体" w:hAnsi="宋体" w:eastAsia="宋体" w:cs="宋体"/>
          <w:b/>
          <w:color w:val="auto"/>
          <w:sz w:val="30"/>
          <w:szCs w:val="30"/>
          <w:u w:val="single"/>
        </w:rPr>
        <w:t xml:space="preserve">  </w:t>
      </w:r>
      <w:r>
        <w:rPr>
          <w:rFonts w:hint="eastAsia" w:ascii="宋体" w:hAnsi="宋体" w:eastAsia="宋体" w:cs="宋体"/>
          <w:b/>
          <w:color w:val="auto"/>
          <w:sz w:val="30"/>
          <w:szCs w:val="30"/>
          <w:u w:val="single"/>
          <w:lang w:val="en-US" w:eastAsia="zh-CN"/>
        </w:rPr>
        <w:t>智能工程学院</w:t>
      </w:r>
      <w:r>
        <w:rPr>
          <w:rFonts w:hint="eastAsia" w:ascii="宋体" w:hAnsi="宋体" w:eastAsia="宋体" w:cs="宋体"/>
          <w:b/>
          <w:color w:val="auto"/>
          <w:sz w:val="30"/>
          <w:szCs w:val="30"/>
          <w:u w:val="single"/>
        </w:rPr>
        <w:t xml:space="preserve"> </w:t>
      </w:r>
      <w:r>
        <w:rPr>
          <w:rFonts w:hint="eastAsia" w:ascii="宋体" w:hAnsi="宋体" w:eastAsia="宋体" w:cs="宋体"/>
          <w:b/>
          <w:color w:val="auto"/>
          <w:sz w:val="30"/>
          <w:szCs w:val="30"/>
          <w:u w:val="single"/>
          <w:lang w:val="en-US" w:eastAsia="zh-CN"/>
        </w:rPr>
        <w:t xml:space="preserve"> </w:t>
      </w:r>
      <w:r>
        <w:rPr>
          <w:rFonts w:hint="eastAsia" w:ascii="宋体" w:hAnsi="宋体" w:eastAsia="宋体" w:cs="宋体"/>
          <w:b/>
          <w:color w:val="auto"/>
          <w:sz w:val="30"/>
          <w:szCs w:val="30"/>
          <w:u w:val="single"/>
        </w:rPr>
        <w:t xml:space="preserve"> </w:t>
      </w:r>
    </w:p>
    <w:p w14:paraId="57DCAB08">
      <w:pPr>
        <w:keepNext w:val="0"/>
        <w:keepLines w:val="0"/>
        <w:pageBreakBefore w:val="0"/>
        <w:wordWrap/>
        <w:overflowPunct/>
        <w:topLinePunct w:val="0"/>
        <w:bidi w:val="0"/>
        <w:spacing w:line="240" w:lineRule="auto"/>
        <w:ind w:firstLine="1958" w:firstLineChars="650"/>
        <w:outlineLvl w:val="0"/>
        <w:rPr>
          <w:rFonts w:hint="eastAsia" w:ascii="宋体" w:hAnsi="宋体" w:eastAsia="宋体" w:cs="宋体"/>
          <w:b/>
          <w:color w:val="auto"/>
          <w:sz w:val="30"/>
          <w:szCs w:val="30"/>
          <w:u w:val="single"/>
        </w:rPr>
      </w:pPr>
      <w:bookmarkStart w:id="8" w:name="_Toc11053_WPSOffice_Level1"/>
      <w:r>
        <w:rPr>
          <w:rFonts w:hint="eastAsia" w:ascii="宋体" w:hAnsi="宋体" w:eastAsia="宋体" w:cs="宋体"/>
          <w:b/>
          <w:color w:val="auto"/>
          <w:sz w:val="30"/>
          <w:szCs w:val="30"/>
        </w:rPr>
        <w:t>执</w:t>
      </w:r>
      <w:r>
        <w:rPr>
          <w:rFonts w:hint="eastAsia" w:ascii="宋体" w:hAnsi="宋体" w:eastAsia="宋体" w:cs="宋体"/>
          <w:b/>
          <w:color w:val="auto"/>
          <w:sz w:val="30"/>
          <w:szCs w:val="30"/>
        </w:rPr>
        <w:t xml:space="preserve">    </w:t>
      </w:r>
      <w:r>
        <w:rPr>
          <w:rFonts w:hint="eastAsia" w:ascii="宋体" w:hAnsi="宋体" w:eastAsia="宋体" w:cs="宋体"/>
          <w:b/>
          <w:color w:val="auto"/>
          <w:sz w:val="30"/>
          <w:szCs w:val="30"/>
        </w:rPr>
        <w:t>笔</w:t>
      </w:r>
      <w:r>
        <w:rPr>
          <w:rFonts w:hint="eastAsia" w:ascii="宋体" w:hAnsi="宋体" w:eastAsia="宋体" w:cs="宋体"/>
          <w:b/>
          <w:color w:val="auto"/>
          <w:sz w:val="30"/>
          <w:szCs w:val="30"/>
        </w:rPr>
        <w:t xml:space="preserve">    </w:t>
      </w:r>
      <w:r>
        <w:rPr>
          <w:rFonts w:hint="eastAsia" w:ascii="宋体" w:hAnsi="宋体" w:eastAsia="宋体" w:cs="宋体"/>
          <w:b/>
          <w:color w:val="auto"/>
          <w:sz w:val="30"/>
          <w:szCs w:val="30"/>
        </w:rPr>
        <w:t>人</w:t>
      </w:r>
      <w:r>
        <w:rPr>
          <w:rFonts w:hint="eastAsia" w:ascii="宋体" w:hAnsi="宋体" w:eastAsia="宋体" w:cs="宋体"/>
          <w:b/>
          <w:color w:val="auto"/>
          <w:sz w:val="30"/>
          <w:szCs w:val="30"/>
        </w:rPr>
        <w:t xml:space="preserve"> </w:t>
      </w:r>
      <w:r>
        <w:rPr>
          <w:rFonts w:hint="eastAsia" w:ascii="宋体" w:hAnsi="宋体" w:eastAsia="宋体" w:cs="宋体"/>
          <w:b/>
          <w:color w:val="auto"/>
          <w:sz w:val="30"/>
          <w:szCs w:val="30"/>
        </w:rPr>
        <w:t>：</w:t>
      </w:r>
      <w:bookmarkEnd w:id="8"/>
      <w:r>
        <w:rPr>
          <w:rFonts w:hint="eastAsia" w:ascii="宋体" w:hAnsi="宋体" w:eastAsia="宋体" w:cs="宋体"/>
          <w:b/>
          <w:color w:val="auto"/>
          <w:sz w:val="30"/>
          <w:szCs w:val="30"/>
          <w:u w:val="single"/>
        </w:rPr>
        <w:t xml:space="preserve">   </w:t>
      </w:r>
      <w:r>
        <w:rPr>
          <w:rFonts w:hint="eastAsia" w:ascii="宋体" w:hAnsi="宋体" w:eastAsia="宋体" w:cs="宋体"/>
          <w:b/>
          <w:color w:val="auto"/>
          <w:sz w:val="30"/>
          <w:szCs w:val="30"/>
          <w:u w:val="single"/>
          <w:lang w:val="en-US" w:eastAsia="zh-CN"/>
        </w:rPr>
        <w:t xml:space="preserve">           </w:t>
      </w:r>
      <w:r>
        <w:rPr>
          <w:rFonts w:hint="eastAsia" w:ascii="宋体" w:hAnsi="宋体" w:eastAsia="宋体" w:cs="宋体"/>
          <w:b/>
          <w:color w:val="auto"/>
          <w:sz w:val="30"/>
          <w:szCs w:val="30"/>
          <w:u w:val="single"/>
        </w:rPr>
        <w:t xml:space="preserve">   </w:t>
      </w:r>
    </w:p>
    <w:p w14:paraId="7B93696E">
      <w:pPr>
        <w:keepNext w:val="0"/>
        <w:keepLines w:val="0"/>
        <w:pageBreakBefore w:val="0"/>
        <w:wordWrap/>
        <w:overflowPunct/>
        <w:topLinePunct w:val="0"/>
        <w:bidi w:val="0"/>
        <w:spacing w:line="240" w:lineRule="auto"/>
        <w:ind w:firstLine="1958" w:firstLineChars="650"/>
        <w:outlineLvl w:val="0"/>
        <w:rPr>
          <w:rFonts w:hint="eastAsia" w:ascii="宋体" w:hAnsi="宋体" w:eastAsia="宋体" w:cs="宋体"/>
          <w:b/>
          <w:color w:val="auto"/>
          <w:sz w:val="30"/>
          <w:szCs w:val="30"/>
          <w:u w:val="single"/>
        </w:rPr>
      </w:pPr>
      <w:bookmarkStart w:id="9" w:name="_Toc13514_WPSOffice_Level1"/>
      <w:r>
        <w:rPr>
          <w:rFonts w:hint="eastAsia" w:ascii="宋体" w:hAnsi="宋体" w:eastAsia="宋体" w:cs="宋体"/>
          <w:b/>
          <w:color w:val="auto"/>
          <w:sz w:val="30"/>
          <w:szCs w:val="30"/>
        </w:rPr>
        <w:t>审</w:t>
      </w:r>
      <w:r>
        <w:rPr>
          <w:rFonts w:hint="eastAsia" w:ascii="宋体" w:hAnsi="宋体" w:eastAsia="宋体" w:cs="宋体"/>
          <w:b/>
          <w:color w:val="auto"/>
          <w:sz w:val="30"/>
          <w:szCs w:val="30"/>
        </w:rPr>
        <w:t xml:space="preserve">    </w:t>
      </w:r>
      <w:r>
        <w:rPr>
          <w:rFonts w:hint="eastAsia" w:ascii="宋体" w:hAnsi="宋体" w:eastAsia="宋体" w:cs="宋体"/>
          <w:b/>
          <w:color w:val="auto"/>
          <w:sz w:val="30"/>
          <w:szCs w:val="30"/>
        </w:rPr>
        <w:t>核</w:t>
      </w:r>
      <w:r>
        <w:rPr>
          <w:rFonts w:hint="eastAsia" w:ascii="宋体" w:hAnsi="宋体" w:eastAsia="宋体" w:cs="宋体"/>
          <w:b/>
          <w:color w:val="auto"/>
          <w:sz w:val="30"/>
          <w:szCs w:val="30"/>
        </w:rPr>
        <w:t xml:space="preserve">    </w:t>
      </w:r>
      <w:r>
        <w:rPr>
          <w:rFonts w:hint="eastAsia" w:ascii="宋体" w:hAnsi="宋体" w:eastAsia="宋体" w:cs="宋体"/>
          <w:b/>
          <w:color w:val="auto"/>
          <w:sz w:val="30"/>
          <w:szCs w:val="30"/>
        </w:rPr>
        <w:t>人</w:t>
      </w:r>
      <w:r>
        <w:rPr>
          <w:rFonts w:hint="eastAsia" w:ascii="宋体" w:hAnsi="宋体" w:eastAsia="宋体" w:cs="宋体"/>
          <w:b/>
          <w:color w:val="auto"/>
          <w:sz w:val="30"/>
          <w:szCs w:val="30"/>
        </w:rPr>
        <w:t xml:space="preserve"> </w:t>
      </w:r>
      <w:r>
        <w:rPr>
          <w:rFonts w:hint="eastAsia" w:ascii="宋体" w:hAnsi="宋体" w:eastAsia="宋体" w:cs="宋体"/>
          <w:b/>
          <w:color w:val="auto"/>
          <w:sz w:val="30"/>
          <w:szCs w:val="30"/>
        </w:rPr>
        <w:t>：</w:t>
      </w:r>
      <w:bookmarkEnd w:id="9"/>
      <w:r>
        <w:rPr>
          <w:rFonts w:hint="eastAsia" w:ascii="宋体" w:hAnsi="宋体" w:eastAsia="宋体" w:cs="宋体"/>
          <w:b/>
          <w:color w:val="auto"/>
          <w:sz w:val="30"/>
          <w:szCs w:val="30"/>
          <w:u w:val="single"/>
        </w:rPr>
        <w:t xml:space="preserve"> </w:t>
      </w:r>
      <w:r>
        <w:rPr>
          <w:rFonts w:hint="eastAsia" w:ascii="宋体" w:hAnsi="宋体" w:eastAsia="宋体" w:cs="宋体"/>
          <w:b/>
          <w:color w:val="auto"/>
          <w:sz w:val="30"/>
          <w:szCs w:val="30"/>
          <w:u w:val="single"/>
        </w:rPr>
        <w:t xml:space="preserve">    </w:t>
      </w:r>
      <w:r>
        <w:rPr>
          <w:rFonts w:hint="eastAsia" w:ascii="宋体" w:hAnsi="宋体" w:eastAsia="宋体" w:cs="宋体"/>
          <w:b/>
          <w:color w:val="auto"/>
          <w:sz w:val="30"/>
          <w:szCs w:val="30"/>
          <w:u w:val="single"/>
          <w:lang w:val="en-US" w:eastAsia="zh-CN"/>
        </w:rPr>
        <w:t>韩   登</w:t>
      </w:r>
      <w:r>
        <w:rPr>
          <w:rFonts w:hint="eastAsia" w:ascii="宋体" w:hAnsi="宋体" w:eastAsia="宋体" w:cs="宋体"/>
          <w:b/>
          <w:color w:val="auto"/>
          <w:sz w:val="30"/>
          <w:szCs w:val="30"/>
          <w:u w:val="single"/>
        </w:rPr>
        <w:t xml:space="preserve">    </w:t>
      </w:r>
      <w:r>
        <w:rPr>
          <w:rFonts w:hint="eastAsia" w:ascii="宋体" w:hAnsi="宋体" w:eastAsia="宋体" w:cs="宋体"/>
          <w:b/>
          <w:color w:val="auto"/>
          <w:sz w:val="30"/>
          <w:szCs w:val="30"/>
          <w:u w:val="single"/>
        </w:rPr>
        <w:t xml:space="preserve"> </w:t>
      </w:r>
    </w:p>
    <w:p w14:paraId="7D5AF7D8">
      <w:pPr>
        <w:keepNext w:val="0"/>
        <w:keepLines w:val="0"/>
        <w:pageBreakBefore w:val="0"/>
        <w:wordWrap/>
        <w:overflowPunct/>
        <w:topLinePunct w:val="0"/>
        <w:bidi w:val="0"/>
        <w:spacing w:line="240" w:lineRule="auto"/>
        <w:ind w:firstLine="1958" w:firstLineChars="650"/>
        <w:outlineLvl w:val="0"/>
        <w:rPr>
          <w:rFonts w:hint="eastAsia" w:ascii="宋体" w:hAnsi="宋体" w:eastAsia="宋体" w:cs="宋体"/>
          <w:b/>
          <w:color w:val="auto"/>
          <w:sz w:val="30"/>
          <w:szCs w:val="30"/>
          <w:u w:val="single"/>
        </w:rPr>
      </w:pPr>
      <w:bookmarkStart w:id="10" w:name="_Toc14241_WPSOffice_Level1"/>
      <w:r>
        <w:rPr>
          <w:rFonts w:hint="eastAsia" w:ascii="宋体" w:hAnsi="宋体" w:eastAsia="宋体" w:cs="宋体"/>
          <w:b/>
          <w:color w:val="auto"/>
          <w:sz w:val="30"/>
          <w:szCs w:val="30"/>
        </w:rPr>
        <w:t>制</w:t>
      </w:r>
      <w:r>
        <w:rPr>
          <w:rFonts w:hint="eastAsia" w:ascii="宋体" w:hAnsi="宋体" w:eastAsia="宋体" w:cs="宋体"/>
          <w:b/>
          <w:color w:val="auto"/>
          <w:sz w:val="30"/>
          <w:szCs w:val="30"/>
        </w:rPr>
        <w:t xml:space="preserve">  </w:t>
      </w:r>
      <w:r>
        <w:rPr>
          <w:rFonts w:hint="eastAsia" w:ascii="宋体" w:hAnsi="宋体" w:eastAsia="宋体" w:cs="宋体"/>
          <w:b/>
          <w:color w:val="auto"/>
          <w:sz w:val="30"/>
          <w:szCs w:val="30"/>
        </w:rPr>
        <w:t>定</w:t>
      </w:r>
      <w:r>
        <w:rPr>
          <w:rFonts w:hint="eastAsia" w:ascii="宋体" w:hAnsi="宋体" w:eastAsia="宋体" w:cs="宋体"/>
          <w:b/>
          <w:color w:val="auto"/>
          <w:sz w:val="30"/>
          <w:szCs w:val="30"/>
        </w:rPr>
        <w:t xml:space="preserve">  </w:t>
      </w:r>
      <w:r>
        <w:rPr>
          <w:rFonts w:hint="eastAsia" w:ascii="宋体" w:hAnsi="宋体" w:eastAsia="宋体" w:cs="宋体"/>
          <w:b/>
          <w:color w:val="auto"/>
          <w:sz w:val="30"/>
          <w:szCs w:val="30"/>
        </w:rPr>
        <w:t>日</w:t>
      </w:r>
      <w:r>
        <w:rPr>
          <w:rFonts w:hint="eastAsia" w:ascii="宋体" w:hAnsi="宋体" w:eastAsia="宋体" w:cs="宋体"/>
          <w:b/>
          <w:color w:val="auto"/>
          <w:sz w:val="30"/>
          <w:szCs w:val="30"/>
        </w:rPr>
        <w:t xml:space="preserve">  </w:t>
      </w:r>
      <w:r>
        <w:rPr>
          <w:rFonts w:hint="eastAsia" w:ascii="宋体" w:hAnsi="宋体" w:eastAsia="宋体" w:cs="宋体"/>
          <w:b/>
          <w:color w:val="auto"/>
          <w:sz w:val="30"/>
          <w:szCs w:val="30"/>
        </w:rPr>
        <w:t>期</w:t>
      </w:r>
      <w:r>
        <w:rPr>
          <w:rFonts w:hint="eastAsia" w:ascii="宋体" w:hAnsi="宋体" w:eastAsia="宋体" w:cs="宋体"/>
          <w:b/>
          <w:color w:val="auto"/>
          <w:sz w:val="30"/>
          <w:szCs w:val="30"/>
        </w:rPr>
        <w:t xml:space="preserve"> </w:t>
      </w:r>
      <w:r>
        <w:rPr>
          <w:rFonts w:hint="eastAsia" w:ascii="宋体" w:hAnsi="宋体" w:eastAsia="宋体" w:cs="宋体"/>
          <w:b/>
          <w:color w:val="auto"/>
          <w:sz w:val="30"/>
          <w:szCs w:val="30"/>
        </w:rPr>
        <w:t>：</w:t>
      </w:r>
      <w:bookmarkEnd w:id="10"/>
      <w:r>
        <w:rPr>
          <w:rFonts w:hint="eastAsia" w:ascii="宋体" w:hAnsi="宋体" w:eastAsia="宋体" w:cs="宋体"/>
          <w:b/>
          <w:color w:val="auto"/>
          <w:sz w:val="30"/>
          <w:szCs w:val="30"/>
          <w:u w:val="single"/>
        </w:rPr>
        <w:t xml:space="preserve">                 </w:t>
      </w:r>
    </w:p>
    <w:p w14:paraId="0965591A">
      <w:pPr>
        <w:keepNext w:val="0"/>
        <w:keepLines w:val="0"/>
        <w:pageBreakBefore w:val="0"/>
        <w:wordWrap/>
        <w:overflowPunct/>
        <w:topLinePunct w:val="0"/>
        <w:bidi w:val="0"/>
        <w:spacing w:line="240" w:lineRule="auto"/>
        <w:rPr>
          <w:rFonts w:hint="eastAsia" w:ascii="宋体" w:hAnsi="宋体" w:eastAsia="宋体" w:cs="宋体"/>
          <w:color w:val="auto"/>
          <w:sz w:val="44"/>
          <w:u w:val="single"/>
        </w:rPr>
      </w:pPr>
    </w:p>
    <w:p w14:paraId="0DAC5B12">
      <w:pPr>
        <w:jc w:val="center"/>
        <w:outlineLvl w:val="0"/>
        <w:rPr>
          <w:rFonts w:hint="eastAsia" w:eastAsia="宋体" w:cs="Times New Roman"/>
          <w:b/>
          <w:sz w:val="28"/>
          <w:lang w:eastAsia="zh-CN"/>
        </w:rPr>
      </w:pPr>
      <w:bookmarkStart w:id="11" w:name="_Toc4739_WPSOffice_Level1"/>
      <w:r>
        <w:rPr>
          <w:rFonts w:hint="eastAsia" w:eastAsia="宋体" w:cs="Times New Roman"/>
          <w:b/>
          <w:sz w:val="28"/>
          <w:lang w:eastAsia="zh-CN"/>
        </w:rPr>
        <w:t>吉林水利电力职业学院教务处制</w:t>
      </w:r>
      <w:bookmarkEnd w:id="11"/>
    </w:p>
    <w:p w14:paraId="01D15C68">
      <w:pPr>
        <w:jc w:val="center"/>
        <w:outlineLvl w:val="0"/>
        <w:rPr>
          <w:rFonts w:hint="eastAsia" w:eastAsia="宋体" w:cs="Times New Roman"/>
          <w:b/>
          <w:sz w:val="28"/>
          <w:lang w:eastAsia="zh-CN"/>
        </w:rPr>
      </w:pPr>
      <w:bookmarkStart w:id="12" w:name="_Toc20571_WPSOffice_Level1"/>
      <w:r>
        <w:rPr>
          <w:rFonts w:hint="eastAsia" w:eastAsia="宋体" w:cs="Times New Roman"/>
          <w:b/>
          <w:sz w:val="28"/>
          <w:lang w:eastAsia="zh-CN"/>
        </w:rPr>
        <w:t>202</w:t>
      </w:r>
      <w:r>
        <w:rPr>
          <w:rFonts w:hint="eastAsia" w:eastAsia="宋体" w:cs="Times New Roman"/>
          <w:b/>
          <w:sz w:val="28"/>
          <w:lang w:val="en-US" w:eastAsia="zh-CN"/>
        </w:rPr>
        <w:t>5</w:t>
      </w:r>
      <w:r>
        <w:rPr>
          <w:rFonts w:hint="eastAsia" w:eastAsia="宋体" w:cs="Times New Roman"/>
          <w:b/>
          <w:sz w:val="28"/>
          <w:lang w:eastAsia="zh-CN"/>
        </w:rPr>
        <w:t>年</w:t>
      </w:r>
      <w:r>
        <w:rPr>
          <w:rFonts w:hint="eastAsia" w:eastAsia="宋体" w:cs="Times New Roman"/>
          <w:b/>
          <w:sz w:val="28"/>
          <w:lang w:val="en-US" w:eastAsia="zh-CN"/>
        </w:rPr>
        <w:t>8</w:t>
      </w:r>
      <w:r>
        <w:rPr>
          <w:rFonts w:hint="eastAsia" w:eastAsia="宋体" w:cs="Times New Roman"/>
          <w:b/>
          <w:sz w:val="28"/>
          <w:lang w:eastAsia="zh-CN"/>
        </w:rPr>
        <w:t>月</w:t>
      </w:r>
      <w:bookmarkEnd w:id="12"/>
    </w:p>
    <w:p w14:paraId="50617338">
      <w:pPr>
        <w:keepNext w:val="0"/>
        <w:keepLines w:val="0"/>
        <w:pageBreakBefore w:val="0"/>
        <w:wordWrap/>
        <w:overflowPunct/>
        <w:topLinePunct w:val="0"/>
        <w:bidi w:val="0"/>
        <w:spacing w:beforeLines="50" w:afterLines="50" w:line="240" w:lineRule="auto"/>
        <w:ind w:firstLine="482" w:firstLineChars="200"/>
        <w:jc w:val="left"/>
        <w:outlineLvl w:val="0"/>
        <w:rPr>
          <w:rFonts w:hint="eastAsia" w:ascii="宋体" w:hAnsi="宋体" w:eastAsia="宋体" w:cs="宋体"/>
          <w:b/>
          <w:color w:val="auto"/>
          <w:sz w:val="24"/>
          <w:szCs w:val="24"/>
        </w:rPr>
      </w:pPr>
      <w:bookmarkStart w:id="13" w:name="_Toc333_WPSOffice_Level1"/>
      <w:r>
        <w:rPr>
          <w:rFonts w:hint="eastAsia" w:ascii="宋体" w:hAnsi="宋体" w:eastAsia="宋体" w:cs="宋体"/>
          <w:b/>
          <w:color w:val="auto"/>
          <w:sz w:val="24"/>
          <w:szCs w:val="24"/>
        </w:rPr>
        <w:t>一、课程信息</w:t>
      </w:r>
      <w:bookmarkEnd w:id="13"/>
    </w:p>
    <w:p w14:paraId="46CBCF22">
      <w:pPr>
        <w:keepNext w:val="0"/>
        <w:keepLines w:val="0"/>
        <w:pageBreakBefore w:val="0"/>
        <w:wordWrap/>
        <w:overflowPunct/>
        <w:topLinePunct w:val="0"/>
        <w:bidi w:val="0"/>
        <w:spacing w:beforeLines="50" w:line="240" w:lineRule="auto"/>
        <w:ind w:firstLine="422" w:firstLineChars="200"/>
        <w:jc w:val="center"/>
        <w:rPr>
          <w:rFonts w:hint="eastAsia" w:ascii="宋体" w:hAnsi="宋体" w:eastAsia="宋体" w:cs="宋体"/>
          <w:b/>
          <w:color w:val="auto"/>
          <w:sz w:val="21"/>
          <w:szCs w:val="24"/>
        </w:rPr>
      </w:pPr>
      <w:r>
        <w:rPr>
          <w:rFonts w:hint="eastAsia" w:ascii="宋体" w:hAnsi="宋体" w:eastAsia="宋体" w:cs="宋体"/>
          <w:b/>
          <w:color w:val="auto"/>
          <w:sz w:val="21"/>
          <w:szCs w:val="24"/>
        </w:rPr>
        <w:t>表</w:t>
      </w:r>
      <w:r>
        <w:rPr>
          <w:rFonts w:hint="eastAsia" w:ascii="宋体" w:hAnsi="宋体" w:eastAsia="宋体" w:cs="宋体"/>
          <w:b/>
          <w:color w:val="auto"/>
          <w:sz w:val="21"/>
          <w:szCs w:val="24"/>
        </w:rPr>
        <w:t xml:space="preserve">1  </w:t>
      </w:r>
      <w:r>
        <w:rPr>
          <w:rFonts w:hint="eastAsia" w:ascii="宋体" w:hAnsi="宋体" w:eastAsia="宋体" w:cs="宋体"/>
          <w:b/>
          <w:color w:val="auto"/>
          <w:sz w:val="21"/>
          <w:szCs w:val="24"/>
        </w:rPr>
        <w:t>课程信息表</w:t>
      </w:r>
    </w:p>
    <w:tbl>
      <w:tblPr>
        <w:tblStyle w:val="7"/>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828"/>
        <w:gridCol w:w="2977"/>
        <w:gridCol w:w="1276"/>
        <w:gridCol w:w="227"/>
        <w:gridCol w:w="3043"/>
      </w:tblGrid>
      <w:tr w14:paraId="0D45EC7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61" w:hRule="atLeast"/>
        </w:trPr>
        <w:tc>
          <w:tcPr>
            <w:tcW w:w="1828" w:type="dxa"/>
            <w:tcBorders>
              <w:top w:val="single" w:color="auto" w:sz="12" w:space="0"/>
            </w:tcBorders>
            <w:vAlign w:val="center"/>
          </w:tcPr>
          <w:p w14:paraId="1E58CBBC">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课程名称</w:t>
            </w:r>
            <w:r>
              <w:rPr>
                <w:rFonts w:hint="eastAsia" w:ascii="宋体" w:hAnsi="宋体" w:eastAsia="宋体" w:cs="宋体"/>
                <w:color w:val="auto"/>
                <w:sz w:val="21"/>
              </w:rPr>
              <w:t>(</w:t>
            </w:r>
            <w:r>
              <w:rPr>
                <w:rFonts w:hint="eastAsia" w:ascii="宋体" w:hAnsi="宋体" w:eastAsia="宋体" w:cs="宋体"/>
                <w:color w:val="auto"/>
                <w:sz w:val="21"/>
              </w:rPr>
              <w:t>学时</w:t>
            </w:r>
            <w:r>
              <w:rPr>
                <w:rFonts w:hint="eastAsia" w:ascii="宋体" w:hAnsi="宋体" w:eastAsia="宋体" w:cs="宋体"/>
                <w:color w:val="auto"/>
                <w:sz w:val="21"/>
              </w:rPr>
              <w:t>)</w:t>
            </w:r>
          </w:p>
        </w:tc>
        <w:tc>
          <w:tcPr>
            <w:tcW w:w="2977" w:type="dxa"/>
            <w:tcBorders>
              <w:top w:val="single" w:color="auto" w:sz="12" w:space="0"/>
            </w:tcBorders>
            <w:vAlign w:val="center"/>
          </w:tcPr>
          <w:p w14:paraId="28FD2FC4">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lang w:val="en-US" w:eastAsia="zh-CN"/>
              </w:rPr>
              <w:t>音视频处理技术</w:t>
            </w:r>
            <w:r>
              <w:rPr>
                <w:rFonts w:hint="eastAsia" w:ascii="宋体" w:hAnsi="宋体" w:eastAsia="宋体" w:cs="宋体"/>
                <w:color w:val="auto"/>
                <w:sz w:val="21"/>
              </w:rPr>
              <w:t>（</w:t>
            </w:r>
            <w:r>
              <w:rPr>
                <w:rFonts w:hint="eastAsia" w:ascii="宋体" w:hAnsi="宋体" w:eastAsia="宋体" w:cs="宋体"/>
                <w:color w:val="auto"/>
                <w:sz w:val="21"/>
                <w:lang w:val="en-US" w:eastAsia="zh-CN"/>
              </w:rPr>
              <w:t>48</w:t>
            </w:r>
            <w:r>
              <w:rPr>
                <w:rFonts w:hint="eastAsia" w:ascii="宋体" w:hAnsi="宋体" w:eastAsia="宋体" w:cs="宋体"/>
                <w:color w:val="auto"/>
                <w:sz w:val="21"/>
              </w:rPr>
              <w:t>学时）</w:t>
            </w:r>
          </w:p>
        </w:tc>
        <w:tc>
          <w:tcPr>
            <w:tcW w:w="1503" w:type="dxa"/>
            <w:gridSpan w:val="2"/>
            <w:tcBorders>
              <w:top w:val="single" w:color="auto" w:sz="12" w:space="0"/>
            </w:tcBorders>
            <w:vAlign w:val="center"/>
          </w:tcPr>
          <w:p w14:paraId="2D29877A">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开课院部</w:t>
            </w:r>
          </w:p>
        </w:tc>
        <w:tc>
          <w:tcPr>
            <w:tcW w:w="3043" w:type="dxa"/>
            <w:tcBorders>
              <w:top w:val="single" w:color="auto" w:sz="12" w:space="0"/>
            </w:tcBorders>
            <w:vAlign w:val="center"/>
          </w:tcPr>
          <w:p w14:paraId="3D49CD3A">
            <w:pPr>
              <w:keepNext w:val="0"/>
              <w:keepLines w:val="0"/>
              <w:pageBreakBefore w:val="0"/>
              <w:wordWrap/>
              <w:overflowPunct/>
              <w:topLinePunct w:val="0"/>
              <w:bidi w:val="0"/>
              <w:spacing w:line="240" w:lineRule="auto"/>
              <w:jc w:val="center"/>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智能工程学院</w:t>
            </w:r>
          </w:p>
        </w:tc>
      </w:tr>
      <w:tr w14:paraId="6C4546B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trPr>
        <w:tc>
          <w:tcPr>
            <w:tcW w:w="1828" w:type="dxa"/>
            <w:vAlign w:val="center"/>
          </w:tcPr>
          <w:p w14:paraId="7A7F34E0">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课程代码</w:t>
            </w:r>
          </w:p>
        </w:tc>
        <w:tc>
          <w:tcPr>
            <w:tcW w:w="2977" w:type="dxa"/>
            <w:vAlign w:val="center"/>
          </w:tcPr>
          <w:p w14:paraId="4301B387">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kern w:val="0"/>
                <w:sz w:val="20"/>
                <w:szCs w:val="20"/>
                <w:lang w:bidi="ar"/>
              </w:rPr>
              <w:t>1508211</w:t>
            </w:r>
          </w:p>
        </w:tc>
        <w:tc>
          <w:tcPr>
            <w:tcW w:w="1503" w:type="dxa"/>
            <w:gridSpan w:val="2"/>
            <w:vAlign w:val="center"/>
          </w:tcPr>
          <w:p w14:paraId="11EC445E">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适用专业（群）</w:t>
            </w:r>
          </w:p>
        </w:tc>
        <w:tc>
          <w:tcPr>
            <w:tcW w:w="3043" w:type="dxa"/>
            <w:vAlign w:val="center"/>
          </w:tcPr>
          <w:p w14:paraId="7A94C679">
            <w:pPr>
              <w:keepNext w:val="0"/>
              <w:keepLines w:val="0"/>
              <w:pageBreakBefore w:val="0"/>
              <w:wordWrap/>
              <w:overflowPunct/>
              <w:topLinePunct w:val="0"/>
              <w:bidi w:val="0"/>
              <w:spacing w:line="240" w:lineRule="auto"/>
              <w:jc w:val="center"/>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数字媒体技术、融媒体技</w:t>
            </w:r>
            <w:r>
              <w:rPr>
                <w:rFonts w:hint="eastAsia" w:ascii="宋体" w:hAnsi="宋体" w:eastAsia="宋体" w:cs="宋体"/>
                <w:color w:val="auto"/>
                <w:sz w:val="21"/>
                <w:lang w:val="en-US" w:eastAsia="zh-CN"/>
              </w:rPr>
              <w:br w:type="textWrapping"/>
            </w:r>
            <w:r>
              <w:rPr>
                <w:rFonts w:hint="eastAsia" w:ascii="宋体" w:hAnsi="宋体" w:eastAsia="宋体" w:cs="宋体"/>
                <w:color w:val="auto"/>
                <w:sz w:val="21"/>
                <w:lang w:val="en-US" w:eastAsia="zh-CN"/>
              </w:rPr>
              <w:t>术</w:t>
            </w:r>
            <w:r>
              <w:rPr>
                <w:rFonts w:hint="eastAsia" w:ascii="宋体" w:hAnsi="宋体" w:eastAsia="宋体" w:cs="宋体"/>
                <w:color w:val="auto"/>
                <w:sz w:val="21"/>
                <w:lang w:val="en-US" w:eastAsia="zh-CN"/>
              </w:rPr>
              <w:t>与运营</w:t>
            </w:r>
          </w:p>
        </w:tc>
      </w:tr>
      <w:tr w14:paraId="4576691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1" w:hRule="atLeast"/>
        </w:trPr>
        <w:tc>
          <w:tcPr>
            <w:tcW w:w="1828" w:type="dxa"/>
            <w:vAlign w:val="center"/>
          </w:tcPr>
          <w:p w14:paraId="440EA435">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课程属性</w:t>
            </w:r>
          </w:p>
        </w:tc>
        <w:tc>
          <w:tcPr>
            <w:tcW w:w="7523" w:type="dxa"/>
            <w:gridSpan w:val="4"/>
            <w:vAlign w:val="center"/>
          </w:tcPr>
          <w:p w14:paraId="42FCAC25">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rPr>
              <w:t>□公共基础课程</w:t>
            </w:r>
            <w:r>
              <w:rPr>
                <w:rFonts w:hint="eastAsia" w:ascii="宋体" w:hAnsi="宋体" w:eastAsia="宋体" w:cs="宋体"/>
                <w:color w:val="auto"/>
                <w:sz w:val="21"/>
              </w:rPr>
              <w:t xml:space="preserve">     </w:t>
            </w:r>
            <w:r>
              <w:rPr>
                <w:rFonts w:hint="eastAsia" w:ascii="宋体" w:hAnsi="宋体" w:eastAsia="宋体" w:cs="宋体"/>
                <w:color w:val="auto"/>
                <w:sz w:val="21"/>
              </w:rPr>
              <w:t>□专业（群）</w:t>
            </w:r>
            <w:r>
              <w:rPr>
                <w:rFonts w:hint="eastAsia" w:ascii="宋体" w:hAnsi="宋体" w:eastAsia="宋体" w:cs="宋体"/>
                <w:color w:val="auto"/>
                <w:sz w:val="21"/>
                <w:lang w:val="en-US" w:eastAsia="zh-CN"/>
              </w:rPr>
              <w:t>基础</w:t>
            </w:r>
            <w:r>
              <w:rPr>
                <w:rFonts w:hint="eastAsia" w:ascii="宋体" w:hAnsi="宋体" w:eastAsia="宋体" w:cs="宋体"/>
                <w:color w:val="auto"/>
                <w:sz w:val="21"/>
              </w:rPr>
              <w:t>课程</w:t>
            </w:r>
            <w:r>
              <w:rPr>
                <w:rFonts w:hint="eastAsia" w:ascii="宋体" w:hAnsi="宋体" w:eastAsia="宋体" w:cs="宋体"/>
                <w:color w:val="auto"/>
                <w:sz w:val="21"/>
              </w:rPr>
              <w:t xml:space="preserve">   </w:t>
            </w:r>
            <w:r>
              <w:rPr>
                <w:rFonts w:hint="eastAsia" w:ascii="宋体" w:hAnsi="宋体" w:eastAsia="宋体" w:cs="宋体"/>
                <w:color w:val="auto"/>
                <w:sz w:val="21"/>
                <w:lang w:eastAsia="zh-CN"/>
              </w:rPr>
              <w:t>☑</w:t>
            </w:r>
            <w:r>
              <w:rPr>
                <w:rFonts w:hint="eastAsia" w:ascii="宋体" w:hAnsi="宋体" w:eastAsia="宋体" w:cs="宋体"/>
                <w:color w:val="auto"/>
                <w:sz w:val="21"/>
              </w:rPr>
              <w:t>专业（群）</w:t>
            </w:r>
            <w:r>
              <w:rPr>
                <w:rFonts w:hint="eastAsia" w:ascii="宋体" w:hAnsi="宋体" w:eastAsia="宋体" w:cs="宋体"/>
                <w:color w:val="auto"/>
                <w:sz w:val="21"/>
                <w:lang w:val="en-US" w:eastAsia="zh-CN"/>
              </w:rPr>
              <w:t>核心</w:t>
            </w:r>
            <w:r>
              <w:rPr>
                <w:rFonts w:hint="eastAsia" w:ascii="宋体" w:hAnsi="宋体" w:eastAsia="宋体" w:cs="宋体"/>
                <w:color w:val="auto"/>
                <w:sz w:val="21"/>
              </w:rPr>
              <w:t>课程</w:t>
            </w:r>
            <w:r>
              <w:rPr>
                <w:rFonts w:hint="eastAsia" w:ascii="宋体" w:hAnsi="宋体" w:eastAsia="宋体" w:cs="宋体"/>
                <w:color w:val="auto"/>
                <w:sz w:val="21"/>
              </w:rPr>
              <w:t xml:space="preserve"> </w:t>
            </w:r>
          </w:p>
        </w:tc>
      </w:tr>
      <w:tr w14:paraId="53972AB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32" w:hRule="atLeast"/>
        </w:trPr>
        <w:tc>
          <w:tcPr>
            <w:tcW w:w="1828" w:type="dxa"/>
            <w:tcBorders>
              <w:top w:val="single" w:color="auto" w:sz="4" w:space="0"/>
            </w:tcBorders>
            <w:vAlign w:val="center"/>
          </w:tcPr>
          <w:p w14:paraId="1555503C">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课程性质</w:t>
            </w:r>
          </w:p>
        </w:tc>
        <w:tc>
          <w:tcPr>
            <w:tcW w:w="2977" w:type="dxa"/>
            <w:tcBorders>
              <w:top w:val="single" w:color="auto" w:sz="4" w:space="0"/>
              <w:right w:val="single" w:color="auto" w:sz="4" w:space="0"/>
            </w:tcBorders>
            <w:vAlign w:val="center"/>
          </w:tcPr>
          <w:p w14:paraId="7B9087AB">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eastAsia="zh-CN"/>
              </w:rPr>
              <w:t>☑</w:t>
            </w:r>
            <w:r>
              <w:rPr>
                <w:rFonts w:hint="eastAsia" w:ascii="宋体" w:hAnsi="宋体" w:eastAsia="宋体" w:cs="宋体"/>
                <w:color w:val="auto"/>
                <w:sz w:val="21"/>
              </w:rPr>
              <w:t>必修课</w:t>
            </w:r>
            <w:r>
              <w:rPr>
                <w:rFonts w:hint="eastAsia" w:ascii="宋体" w:hAnsi="宋体" w:eastAsia="宋体" w:cs="宋体"/>
                <w:color w:val="auto"/>
                <w:sz w:val="21"/>
              </w:rPr>
              <w:t xml:space="preserve"> </w:t>
            </w:r>
            <w:r>
              <w:rPr>
                <w:rFonts w:hint="eastAsia" w:ascii="宋体" w:hAnsi="宋体" w:eastAsia="宋体" w:cs="宋体"/>
                <w:color w:val="auto"/>
                <w:sz w:val="21"/>
              </w:rPr>
              <w:t>□限选课</w:t>
            </w:r>
            <w:r>
              <w:rPr>
                <w:rFonts w:hint="eastAsia" w:ascii="宋体" w:hAnsi="宋体" w:eastAsia="宋体" w:cs="宋体"/>
                <w:color w:val="auto"/>
                <w:sz w:val="21"/>
              </w:rPr>
              <w:t xml:space="preserve"> </w:t>
            </w:r>
            <w:r>
              <w:rPr>
                <w:rFonts w:hint="eastAsia" w:ascii="宋体" w:hAnsi="宋体" w:eastAsia="宋体" w:cs="宋体"/>
                <w:color w:val="auto"/>
                <w:sz w:val="21"/>
              </w:rPr>
              <w:t>□任选课</w:t>
            </w:r>
            <w:r>
              <w:rPr>
                <w:rFonts w:hint="eastAsia" w:ascii="宋体" w:hAnsi="宋体" w:eastAsia="宋体" w:cs="宋体"/>
                <w:color w:val="auto"/>
                <w:sz w:val="21"/>
              </w:rPr>
              <w:t xml:space="preserve"> </w:t>
            </w:r>
          </w:p>
        </w:tc>
        <w:tc>
          <w:tcPr>
            <w:tcW w:w="1276" w:type="dxa"/>
            <w:tcBorders>
              <w:top w:val="single" w:color="auto" w:sz="4" w:space="0"/>
              <w:left w:val="single" w:color="auto" w:sz="4" w:space="0"/>
            </w:tcBorders>
            <w:vAlign w:val="center"/>
          </w:tcPr>
          <w:p w14:paraId="255D109A">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rPr>
              <w:t>课程类型</w:t>
            </w:r>
          </w:p>
        </w:tc>
        <w:tc>
          <w:tcPr>
            <w:tcW w:w="3270" w:type="dxa"/>
            <w:gridSpan w:val="2"/>
            <w:tcBorders>
              <w:top w:val="single" w:color="auto" w:sz="4" w:space="0"/>
              <w:left w:val="single" w:color="auto" w:sz="4" w:space="0"/>
            </w:tcBorders>
            <w:vAlign w:val="center"/>
          </w:tcPr>
          <w:p w14:paraId="6B621B45">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rPr>
              <w:t>□</w:t>
            </w:r>
            <w:r>
              <w:rPr>
                <w:rFonts w:hint="eastAsia" w:ascii="宋体" w:hAnsi="宋体" w:eastAsia="宋体" w:cs="宋体"/>
                <w:color w:val="auto"/>
                <w:sz w:val="21"/>
              </w:rPr>
              <w:t xml:space="preserve">A   </w:t>
            </w:r>
            <w:r>
              <w:rPr>
                <w:rFonts w:hint="eastAsia" w:ascii="宋体" w:hAnsi="宋体" w:eastAsia="宋体" w:cs="宋体"/>
                <w:color w:val="auto"/>
                <w:sz w:val="21"/>
                <w:lang w:eastAsia="zh-CN"/>
              </w:rPr>
              <w:t>☑</w:t>
            </w:r>
            <w:r>
              <w:rPr>
                <w:rFonts w:hint="eastAsia" w:ascii="宋体" w:hAnsi="宋体" w:eastAsia="宋体" w:cs="宋体"/>
                <w:color w:val="auto"/>
                <w:sz w:val="21"/>
              </w:rPr>
              <w:t xml:space="preserve">B   </w:t>
            </w:r>
            <w:r>
              <w:rPr>
                <w:rFonts w:hint="eastAsia" w:ascii="宋体" w:hAnsi="宋体" w:eastAsia="宋体" w:cs="宋体"/>
                <w:color w:val="auto"/>
                <w:sz w:val="21"/>
              </w:rPr>
              <w:t>□</w:t>
            </w:r>
            <w:r>
              <w:rPr>
                <w:rFonts w:hint="eastAsia" w:ascii="宋体" w:hAnsi="宋体" w:eastAsia="宋体" w:cs="宋体"/>
                <w:color w:val="auto"/>
                <w:sz w:val="21"/>
              </w:rPr>
              <w:t>C</w:t>
            </w:r>
          </w:p>
        </w:tc>
      </w:tr>
      <w:tr w14:paraId="5FC09D5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03" w:hRule="atLeast"/>
        </w:trPr>
        <w:tc>
          <w:tcPr>
            <w:tcW w:w="1828" w:type="dxa"/>
            <w:vMerge w:val="restart"/>
            <w:vAlign w:val="center"/>
          </w:tcPr>
          <w:p w14:paraId="54D06313">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考核方式</w:t>
            </w:r>
          </w:p>
        </w:tc>
        <w:tc>
          <w:tcPr>
            <w:tcW w:w="7523" w:type="dxa"/>
            <w:gridSpan w:val="4"/>
            <w:tcBorders>
              <w:bottom w:val="single" w:color="auto" w:sz="4" w:space="0"/>
            </w:tcBorders>
            <w:vAlign w:val="center"/>
          </w:tcPr>
          <w:p w14:paraId="211EDB09">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eastAsia="zh-CN"/>
              </w:rPr>
              <w:t>☑</w:t>
            </w:r>
            <w:r>
              <w:rPr>
                <w:rFonts w:hint="eastAsia" w:ascii="宋体" w:hAnsi="宋体" w:eastAsia="宋体" w:cs="宋体"/>
                <w:color w:val="auto"/>
                <w:sz w:val="21"/>
              </w:rPr>
              <w:t>考查</w:t>
            </w:r>
            <w:r>
              <w:rPr>
                <w:rFonts w:hint="eastAsia" w:ascii="宋体" w:hAnsi="宋体" w:eastAsia="宋体" w:cs="宋体"/>
                <w:color w:val="auto"/>
                <w:sz w:val="21"/>
              </w:rPr>
              <w:t xml:space="preserve">    </w:t>
            </w:r>
          </w:p>
        </w:tc>
      </w:tr>
      <w:tr w14:paraId="37F80A0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70" w:hRule="atLeast"/>
        </w:trPr>
        <w:tc>
          <w:tcPr>
            <w:tcW w:w="1828" w:type="dxa"/>
            <w:vMerge w:val="continue"/>
            <w:vAlign w:val="center"/>
          </w:tcPr>
          <w:p w14:paraId="3BD1ADB9">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p>
        </w:tc>
        <w:tc>
          <w:tcPr>
            <w:tcW w:w="7523" w:type="dxa"/>
            <w:gridSpan w:val="4"/>
            <w:tcBorders>
              <w:top w:val="single" w:color="auto" w:sz="4" w:space="0"/>
            </w:tcBorders>
            <w:vAlign w:val="center"/>
          </w:tcPr>
          <w:p w14:paraId="24D70B69">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rPr>
              <w:t>□考试（□笔试</w:t>
            </w:r>
            <w:r>
              <w:rPr>
                <w:rFonts w:hint="eastAsia" w:ascii="宋体" w:hAnsi="宋体" w:eastAsia="宋体" w:cs="宋体"/>
                <w:color w:val="auto"/>
                <w:sz w:val="21"/>
              </w:rPr>
              <w:t xml:space="preserve">   </w:t>
            </w:r>
            <w:r>
              <w:rPr>
                <w:rFonts w:hint="eastAsia" w:ascii="宋体" w:hAnsi="宋体" w:eastAsia="宋体" w:cs="宋体"/>
                <w:color w:val="auto"/>
                <w:sz w:val="21"/>
              </w:rPr>
              <w:t>□机考</w:t>
            </w:r>
            <w:r>
              <w:rPr>
                <w:rFonts w:hint="eastAsia" w:ascii="宋体" w:hAnsi="宋体" w:eastAsia="宋体" w:cs="宋体"/>
                <w:color w:val="auto"/>
                <w:sz w:val="21"/>
              </w:rPr>
              <w:t xml:space="preserve">   </w:t>
            </w:r>
            <w:r>
              <w:rPr>
                <w:rFonts w:hint="eastAsia" w:ascii="宋体" w:hAnsi="宋体" w:eastAsia="宋体" w:cs="宋体"/>
                <w:color w:val="auto"/>
                <w:sz w:val="21"/>
              </w:rPr>
              <w:t>□操作类考试</w:t>
            </w:r>
            <w:r>
              <w:rPr>
                <w:rFonts w:hint="eastAsia" w:ascii="宋体" w:hAnsi="宋体" w:eastAsia="宋体" w:cs="宋体"/>
                <w:color w:val="auto"/>
                <w:sz w:val="21"/>
              </w:rPr>
              <w:t xml:space="preserve">  </w:t>
            </w:r>
            <w:r>
              <w:rPr>
                <w:rFonts w:hint="eastAsia" w:ascii="宋体" w:hAnsi="宋体" w:eastAsia="宋体" w:cs="宋体"/>
                <w:color w:val="auto"/>
                <w:sz w:val="21"/>
              </w:rPr>
              <w:t>□口试</w:t>
            </w:r>
            <w:r>
              <w:rPr>
                <w:rFonts w:hint="eastAsia" w:ascii="宋体" w:hAnsi="宋体" w:eastAsia="宋体" w:cs="宋体"/>
                <w:color w:val="auto"/>
                <w:sz w:val="21"/>
              </w:rPr>
              <w:t xml:space="preserve">   </w:t>
            </w:r>
            <w:r>
              <w:rPr>
                <w:rFonts w:hint="eastAsia" w:ascii="宋体" w:hAnsi="宋体" w:eastAsia="宋体" w:cs="宋体"/>
                <w:color w:val="auto"/>
                <w:sz w:val="21"/>
              </w:rPr>
              <w:t>□综合类考试）</w:t>
            </w:r>
          </w:p>
        </w:tc>
      </w:tr>
      <w:tr w14:paraId="12639B1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trPr>
        <w:tc>
          <w:tcPr>
            <w:tcW w:w="1828" w:type="dxa"/>
            <w:vAlign w:val="center"/>
          </w:tcPr>
          <w:p w14:paraId="79121FE8">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前导课程</w:t>
            </w:r>
          </w:p>
        </w:tc>
        <w:tc>
          <w:tcPr>
            <w:tcW w:w="7523" w:type="dxa"/>
            <w:gridSpan w:val="4"/>
            <w:vAlign w:val="center"/>
          </w:tcPr>
          <w:p w14:paraId="27B43813">
            <w:pPr>
              <w:keepNext w:val="0"/>
              <w:keepLines w:val="0"/>
              <w:pageBreakBefore w:val="0"/>
              <w:wordWrap/>
              <w:overflowPunct/>
              <w:topLinePunct w:val="0"/>
              <w:bidi w:val="0"/>
              <w:spacing w:line="240" w:lineRule="auto"/>
              <w:jc w:val="center"/>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《UI界面设计》</w:t>
            </w:r>
          </w:p>
        </w:tc>
      </w:tr>
      <w:tr w14:paraId="627E92F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trPr>
        <w:tc>
          <w:tcPr>
            <w:tcW w:w="1828" w:type="dxa"/>
            <w:tcBorders>
              <w:bottom w:val="single" w:color="auto" w:sz="12" w:space="0"/>
            </w:tcBorders>
            <w:vAlign w:val="center"/>
          </w:tcPr>
          <w:p w14:paraId="346FA2DB">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后续课程</w:t>
            </w:r>
          </w:p>
        </w:tc>
        <w:tc>
          <w:tcPr>
            <w:tcW w:w="7523" w:type="dxa"/>
            <w:gridSpan w:val="4"/>
            <w:tcBorders>
              <w:bottom w:val="single" w:color="auto" w:sz="12" w:space="0"/>
            </w:tcBorders>
            <w:vAlign w:val="center"/>
          </w:tcPr>
          <w:p w14:paraId="209EFB6D">
            <w:pPr>
              <w:keepNext w:val="0"/>
              <w:keepLines w:val="0"/>
              <w:pageBreakBefore w:val="0"/>
              <w:wordWrap/>
              <w:overflowPunct/>
              <w:topLinePunct w:val="0"/>
              <w:bidi w:val="0"/>
              <w:spacing w:line="240" w:lineRule="auto"/>
              <w:jc w:val="center"/>
              <w:rPr>
                <w:rFonts w:hint="eastAsia" w:ascii="宋体" w:hAnsi="宋体" w:eastAsia="宋体" w:cs="宋体"/>
                <w:color w:val="auto"/>
                <w:sz w:val="21"/>
                <w:lang w:val="en-US" w:eastAsia="zh-CN"/>
              </w:rPr>
            </w:pPr>
            <w:r>
              <w:rPr>
                <w:rFonts w:hint="eastAsia" w:ascii="宋体" w:hAnsi="宋体" w:eastAsia="宋体" w:cs="宋体"/>
                <w:color w:val="auto"/>
                <w:sz w:val="21"/>
                <w:lang w:eastAsia="zh-CN"/>
              </w:rPr>
              <w:t>《影视后期合成技术》</w:t>
            </w:r>
          </w:p>
        </w:tc>
      </w:tr>
    </w:tbl>
    <w:p w14:paraId="4ABE6F67">
      <w:pPr>
        <w:keepNext w:val="0"/>
        <w:keepLines w:val="0"/>
        <w:pageBreakBefore w:val="0"/>
        <w:wordWrap/>
        <w:overflowPunct/>
        <w:topLinePunct w:val="0"/>
        <w:bidi w:val="0"/>
        <w:spacing w:beforeLines="50" w:line="240" w:lineRule="auto"/>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表</w:t>
      </w:r>
      <w:r>
        <w:rPr>
          <w:rFonts w:hint="eastAsia" w:ascii="宋体" w:hAnsi="宋体" w:eastAsia="宋体" w:cs="宋体"/>
          <w:b/>
          <w:color w:val="auto"/>
          <w:sz w:val="21"/>
          <w:szCs w:val="21"/>
        </w:rPr>
        <w:t xml:space="preserve">2  </w:t>
      </w:r>
      <w:r>
        <w:rPr>
          <w:rFonts w:hint="eastAsia" w:ascii="宋体" w:hAnsi="宋体" w:eastAsia="宋体" w:cs="宋体"/>
          <w:b/>
          <w:color w:val="auto"/>
          <w:sz w:val="21"/>
          <w:szCs w:val="21"/>
        </w:rPr>
        <w:t>课程标准开发团队名单</w:t>
      </w:r>
    </w:p>
    <w:tbl>
      <w:tblPr>
        <w:tblStyle w:val="7"/>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88"/>
        <w:gridCol w:w="1559"/>
        <w:gridCol w:w="3685"/>
        <w:gridCol w:w="3119"/>
      </w:tblGrid>
      <w:tr w14:paraId="43A93D0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tcBorders>
              <w:top w:val="single" w:color="auto" w:sz="12" w:space="0"/>
            </w:tcBorders>
            <w:vAlign w:val="center"/>
          </w:tcPr>
          <w:p w14:paraId="06FB81B0">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序号</w:t>
            </w:r>
          </w:p>
        </w:tc>
        <w:tc>
          <w:tcPr>
            <w:tcW w:w="1559" w:type="dxa"/>
            <w:tcBorders>
              <w:top w:val="single" w:color="auto" w:sz="12" w:space="0"/>
            </w:tcBorders>
            <w:vAlign w:val="center"/>
          </w:tcPr>
          <w:p w14:paraId="0A4B7D6D">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姓名</w:t>
            </w:r>
          </w:p>
        </w:tc>
        <w:tc>
          <w:tcPr>
            <w:tcW w:w="3685" w:type="dxa"/>
            <w:tcBorders>
              <w:top w:val="single" w:color="auto" w:sz="12" w:space="0"/>
            </w:tcBorders>
            <w:vAlign w:val="center"/>
          </w:tcPr>
          <w:p w14:paraId="78393EDD">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工作单位、部门</w:t>
            </w:r>
          </w:p>
        </w:tc>
        <w:tc>
          <w:tcPr>
            <w:tcW w:w="3119" w:type="dxa"/>
            <w:tcBorders>
              <w:top w:val="single" w:color="auto" w:sz="12" w:space="0"/>
            </w:tcBorders>
            <w:vAlign w:val="center"/>
          </w:tcPr>
          <w:p w14:paraId="03E74C39">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职称/职务</w:t>
            </w:r>
          </w:p>
        </w:tc>
      </w:tr>
      <w:tr w14:paraId="582C7A8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63B83C35">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1</w:t>
            </w:r>
          </w:p>
        </w:tc>
        <w:tc>
          <w:tcPr>
            <w:tcW w:w="1559" w:type="dxa"/>
            <w:vAlign w:val="center"/>
          </w:tcPr>
          <w:p w14:paraId="46A9298C">
            <w:pPr>
              <w:keepNext w:val="0"/>
              <w:keepLines w:val="0"/>
              <w:pageBreakBefore w:val="0"/>
              <w:widowControl/>
              <w:suppressLineNumbers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i w:val="0"/>
                <w:iCs w:val="0"/>
                <w:caps w:val="0"/>
                <w:color w:val="auto"/>
                <w:spacing w:val="0"/>
                <w:kern w:val="0"/>
                <w:sz w:val="21"/>
                <w:szCs w:val="21"/>
                <w:lang w:val="en-US" w:eastAsia="zh-CN" w:bidi="ar"/>
              </w:rPr>
              <w:t>韩登</w:t>
            </w:r>
          </w:p>
        </w:tc>
        <w:tc>
          <w:tcPr>
            <w:tcW w:w="3685" w:type="dxa"/>
            <w:vAlign w:val="center"/>
          </w:tcPr>
          <w:p w14:paraId="4D1BFB58">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吉林水利电力职业学院 智能工程学院</w:t>
            </w:r>
          </w:p>
        </w:tc>
        <w:tc>
          <w:tcPr>
            <w:tcW w:w="3119" w:type="dxa"/>
            <w:vAlign w:val="center"/>
          </w:tcPr>
          <w:p w14:paraId="6FF7F440">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i w:val="0"/>
                <w:iCs w:val="0"/>
                <w:caps w:val="0"/>
                <w:color w:val="auto"/>
                <w:spacing w:val="0"/>
                <w:kern w:val="0"/>
                <w:sz w:val="21"/>
                <w:szCs w:val="21"/>
                <w:lang w:val="en-US" w:eastAsia="zh-CN" w:bidi="ar"/>
              </w:rPr>
              <w:t>院长</w:t>
            </w:r>
          </w:p>
        </w:tc>
      </w:tr>
      <w:tr w14:paraId="4ECA460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2D6B8886">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2</w:t>
            </w:r>
          </w:p>
        </w:tc>
        <w:tc>
          <w:tcPr>
            <w:tcW w:w="1559" w:type="dxa"/>
            <w:vAlign w:val="center"/>
          </w:tcPr>
          <w:p w14:paraId="662CBA1B">
            <w:pPr>
              <w:keepNext w:val="0"/>
              <w:keepLines w:val="0"/>
              <w:pageBreakBefore w:val="0"/>
              <w:widowControl/>
              <w:suppressLineNumbers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i w:val="0"/>
                <w:iCs w:val="0"/>
                <w:caps w:val="0"/>
                <w:color w:val="auto"/>
                <w:spacing w:val="0"/>
                <w:kern w:val="0"/>
                <w:sz w:val="21"/>
                <w:szCs w:val="21"/>
                <w:lang w:val="en-US" w:eastAsia="zh-CN" w:bidi="ar"/>
              </w:rPr>
              <w:t>贾骋</w:t>
            </w:r>
          </w:p>
        </w:tc>
        <w:tc>
          <w:tcPr>
            <w:tcW w:w="3685" w:type="dxa"/>
            <w:vAlign w:val="center"/>
          </w:tcPr>
          <w:p w14:paraId="1EB53863">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吉林水利电力职业学院 智能工程学院</w:t>
            </w:r>
          </w:p>
        </w:tc>
        <w:tc>
          <w:tcPr>
            <w:tcW w:w="3119" w:type="dxa"/>
            <w:vAlign w:val="center"/>
          </w:tcPr>
          <w:p w14:paraId="6B49C8D4">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lang w:val="en-US" w:eastAsia="zh-CN"/>
              </w:rPr>
              <w:t>教师</w:t>
            </w:r>
          </w:p>
        </w:tc>
      </w:tr>
      <w:tr w14:paraId="618B4E0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6C4F717E">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3</w:t>
            </w:r>
          </w:p>
        </w:tc>
        <w:tc>
          <w:tcPr>
            <w:tcW w:w="1559" w:type="dxa"/>
            <w:vAlign w:val="center"/>
          </w:tcPr>
          <w:p w14:paraId="38F539AC">
            <w:pPr>
              <w:keepNext w:val="0"/>
              <w:keepLines w:val="0"/>
              <w:pageBreakBefore w:val="0"/>
              <w:widowControl/>
              <w:suppressLineNumbers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i w:val="0"/>
                <w:iCs w:val="0"/>
                <w:caps w:val="0"/>
                <w:color w:val="auto"/>
                <w:spacing w:val="0"/>
                <w:kern w:val="0"/>
                <w:sz w:val="21"/>
                <w:szCs w:val="21"/>
                <w:lang w:val="en-US" w:eastAsia="zh-CN" w:bidi="ar"/>
              </w:rPr>
              <w:t>韩志奇</w:t>
            </w:r>
          </w:p>
        </w:tc>
        <w:tc>
          <w:tcPr>
            <w:tcW w:w="3685" w:type="dxa"/>
            <w:vAlign w:val="center"/>
          </w:tcPr>
          <w:p w14:paraId="2CE9BFFE">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吉林水利电力职业学院 智能工程学院</w:t>
            </w:r>
          </w:p>
        </w:tc>
        <w:tc>
          <w:tcPr>
            <w:tcW w:w="3119" w:type="dxa"/>
            <w:vAlign w:val="center"/>
          </w:tcPr>
          <w:p w14:paraId="71D52535">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lang w:val="en-US" w:eastAsia="zh-CN"/>
              </w:rPr>
              <w:t>教师</w:t>
            </w:r>
          </w:p>
        </w:tc>
      </w:tr>
      <w:tr w14:paraId="56ABFBD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65F97953">
            <w:pPr>
              <w:keepNext w:val="0"/>
              <w:keepLines w:val="0"/>
              <w:pageBreakBefore w:val="0"/>
              <w:wordWrap/>
              <w:overflowPunct/>
              <w:topLinePunct w:val="0"/>
              <w:bidi w:val="0"/>
              <w:spacing w:line="240" w:lineRule="auto"/>
              <w:jc w:val="center"/>
              <w:rPr>
                <w:rFonts w:hint="eastAsia" w:ascii="宋体" w:hAnsi="宋体" w:eastAsia="宋体" w:cs="宋体"/>
                <w:color w:val="auto"/>
                <w:sz w:val="21"/>
                <w:lang w:eastAsia="zh-CN"/>
              </w:rPr>
            </w:pPr>
            <w:r>
              <w:rPr>
                <w:rFonts w:hint="eastAsia" w:ascii="宋体" w:hAnsi="宋体" w:eastAsia="宋体" w:cs="宋体"/>
                <w:color w:val="auto"/>
                <w:sz w:val="21"/>
                <w:lang w:val="en-US" w:eastAsia="zh-CN"/>
              </w:rPr>
              <w:t>4</w:t>
            </w:r>
          </w:p>
        </w:tc>
        <w:tc>
          <w:tcPr>
            <w:tcW w:w="1559" w:type="dxa"/>
            <w:vAlign w:val="center"/>
          </w:tcPr>
          <w:p w14:paraId="51B93844">
            <w:pPr>
              <w:keepNext w:val="0"/>
              <w:keepLines w:val="0"/>
              <w:pageBreakBefore w:val="0"/>
              <w:widowControl/>
              <w:suppressLineNumbers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i w:val="0"/>
                <w:iCs w:val="0"/>
                <w:caps w:val="0"/>
                <w:color w:val="auto"/>
                <w:spacing w:val="0"/>
                <w:kern w:val="0"/>
                <w:sz w:val="21"/>
                <w:szCs w:val="21"/>
                <w:lang w:val="en-US" w:eastAsia="zh-CN" w:bidi="ar"/>
              </w:rPr>
              <w:t>黄冉薇</w:t>
            </w:r>
          </w:p>
        </w:tc>
        <w:tc>
          <w:tcPr>
            <w:tcW w:w="3685" w:type="dxa"/>
            <w:vAlign w:val="center"/>
          </w:tcPr>
          <w:p w14:paraId="4DF69F55">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吉林水利电力职业学院 智能工程学院</w:t>
            </w:r>
          </w:p>
        </w:tc>
        <w:tc>
          <w:tcPr>
            <w:tcW w:w="3119" w:type="dxa"/>
            <w:vAlign w:val="center"/>
          </w:tcPr>
          <w:p w14:paraId="58C449AB">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lang w:val="en-US" w:eastAsia="zh-CN"/>
              </w:rPr>
              <w:t>教师</w:t>
            </w:r>
          </w:p>
        </w:tc>
      </w:tr>
      <w:tr w14:paraId="4C3880A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5A0B5622">
            <w:pPr>
              <w:keepNext w:val="0"/>
              <w:keepLines w:val="0"/>
              <w:pageBreakBefore w:val="0"/>
              <w:wordWrap/>
              <w:overflowPunct/>
              <w:topLinePunct w:val="0"/>
              <w:bidi w:val="0"/>
              <w:spacing w:line="240" w:lineRule="auto"/>
              <w:jc w:val="center"/>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5</w:t>
            </w:r>
          </w:p>
        </w:tc>
        <w:tc>
          <w:tcPr>
            <w:tcW w:w="1559" w:type="dxa"/>
            <w:vAlign w:val="center"/>
          </w:tcPr>
          <w:p w14:paraId="4EE5BDA4">
            <w:pPr>
              <w:keepNext w:val="0"/>
              <w:keepLines w:val="0"/>
              <w:pageBreakBefore w:val="0"/>
              <w:widowControl/>
              <w:suppressLineNumbers w:val="0"/>
              <w:wordWrap/>
              <w:overflowPunct/>
              <w:topLinePunct w:val="0"/>
              <w:bidi w:val="0"/>
              <w:spacing w:line="240" w:lineRule="auto"/>
              <w:jc w:val="center"/>
              <w:rPr>
                <w:rFonts w:hint="eastAsia" w:ascii="宋体" w:hAnsi="宋体" w:eastAsia="宋体" w:cs="宋体"/>
                <w:color w:val="auto"/>
                <w:sz w:val="21"/>
                <w:lang w:eastAsia="zh-CN"/>
              </w:rPr>
            </w:pPr>
            <w:r>
              <w:rPr>
                <w:rFonts w:hint="eastAsia" w:ascii="宋体" w:hAnsi="宋体" w:eastAsia="宋体" w:cs="宋体"/>
                <w:i w:val="0"/>
                <w:iCs w:val="0"/>
                <w:caps w:val="0"/>
                <w:color w:val="auto"/>
                <w:spacing w:val="0"/>
                <w:kern w:val="0"/>
                <w:sz w:val="21"/>
                <w:szCs w:val="21"/>
                <w:lang w:val="en-US" w:eastAsia="zh-CN" w:bidi="ar"/>
              </w:rPr>
              <w:t>姜斯健</w:t>
            </w:r>
          </w:p>
        </w:tc>
        <w:tc>
          <w:tcPr>
            <w:tcW w:w="3685" w:type="dxa"/>
            <w:vAlign w:val="center"/>
          </w:tcPr>
          <w:p w14:paraId="541DEF9F">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吉林水利电力职业学院 智能工程学院</w:t>
            </w:r>
          </w:p>
        </w:tc>
        <w:tc>
          <w:tcPr>
            <w:tcW w:w="3119" w:type="dxa"/>
            <w:vAlign w:val="center"/>
          </w:tcPr>
          <w:p w14:paraId="6D1EBBDA">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lang w:val="en-US" w:eastAsia="zh-CN"/>
              </w:rPr>
              <w:t>教师</w:t>
            </w:r>
          </w:p>
        </w:tc>
      </w:tr>
      <w:tr w14:paraId="5C54541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tcBorders/>
            <w:vAlign w:val="center"/>
          </w:tcPr>
          <w:p w14:paraId="4BAB68E9">
            <w:pPr>
              <w:keepNext w:val="0"/>
              <w:keepLines w:val="0"/>
              <w:pageBreakBefore w:val="0"/>
              <w:wordWrap/>
              <w:overflowPunct/>
              <w:topLinePunct w:val="0"/>
              <w:bidi w:val="0"/>
              <w:spacing w:line="240" w:lineRule="auto"/>
              <w:jc w:val="center"/>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6</w:t>
            </w:r>
          </w:p>
        </w:tc>
        <w:tc>
          <w:tcPr>
            <w:tcW w:w="1559" w:type="dxa"/>
            <w:tcBorders/>
            <w:shd w:val="clear" w:color="auto" w:fill="auto"/>
            <w:vAlign w:val="center"/>
          </w:tcPr>
          <w:p w14:paraId="50E5ED4F">
            <w:pPr>
              <w:keepNext w:val="0"/>
              <w:keepLines w:val="0"/>
              <w:pageBreakBefore w:val="0"/>
              <w:widowControl/>
              <w:suppressLineNumbers w:val="0"/>
              <w:wordWrap/>
              <w:overflowPunct/>
              <w:topLinePunct w:val="0"/>
              <w:bidi w:val="0"/>
              <w:spacing w:line="240" w:lineRule="auto"/>
              <w:jc w:val="center"/>
              <w:rPr>
                <w:rFonts w:hint="eastAsia" w:ascii="宋体" w:hAnsi="宋体" w:eastAsia="宋体" w:cs="宋体"/>
                <w:color w:val="auto"/>
                <w:kern w:val="2"/>
                <w:sz w:val="21"/>
                <w:szCs w:val="22"/>
                <w:lang w:val="en-US" w:eastAsia="zh-CN" w:bidi="ar-SA"/>
              </w:rPr>
            </w:pPr>
            <w:r>
              <w:rPr>
                <w:rFonts w:hint="eastAsia" w:ascii="宋体" w:hAnsi="宋体" w:eastAsia="宋体" w:cs="宋体"/>
                <w:i w:val="0"/>
                <w:iCs w:val="0"/>
                <w:caps w:val="0"/>
                <w:color w:val="auto"/>
                <w:spacing w:val="0"/>
                <w:kern w:val="0"/>
                <w:sz w:val="21"/>
                <w:szCs w:val="21"/>
                <w:lang w:val="en-US" w:eastAsia="zh-CN" w:bidi="ar"/>
              </w:rPr>
              <w:t>马静</w:t>
            </w:r>
          </w:p>
        </w:tc>
        <w:tc>
          <w:tcPr>
            <w:tcW w:w="3685" w:type="dxa"/>
            <w:tcBorders/>
            <w:vAlign w:val="center"/>
          </w:tcPr>
          <w:p w14:paraId="7137C283">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吉林水利电力职业学院 智能工程学院</w:t>
            </w:r>
          </w:p>
        </w:tc>
        <w:tc>
          <w:tcPr>
            <w:tcW w:w="3119" w:type="dxa"/>
            <w:tcBorders/>
            <w:vAlign w:val="center"/>
          </w:tcPr>
          <w:p w14:paraId="4FA1668A">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lang w:val="en-US" w:eastAsia="zh-CN"/>
              </w:rPr>
              <w:t>教师</w:t>
            </w:r>
          </w:p>
        </w:tc>
      </w:tr>
      <w:tr w14:paraId="29D714A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tcBorders/>
            <w:vAlign w:val="center"/>
          </w:tcPr>
          <w:p w14:paraId="4DEC7EA9">
            <w:pPr>
              <w:keepNext w:val="0"/>
              <w:keepLines w:val="0"/>
              <w:pageBreakBefore w:val="0"/>
              <w:wordWrap/>
              <w:overflowPunct/>
              <w:topLinePunct w:val="0"/>
              <w:bidi w:val="0"/>
              <w:spacing w:line="240" w:lineRule="auto"/>
              <w:jc w:val="center"/>
              <w:rPr>
                <w:rFonts w:hint="eastAsia" w:ascii="宋体" w:hAnsi="宋体" w:eastAsia="宋体" w:cs="宋体"/>
                <w:color w:val="auto"/>
                <w:sz w:val="21"/>
                <w:lang w:val="en-US" w:eastAsia="zh-CN"/>
              </w:rPr>
            </w:pPr>
            <w:bookmarkStart w:id="14" w:name="_Toc27961_WPSOffice_Level1"/>
            <w:r>
              <w:rPr>
                <w:rFonts w:hint="eastAsia" w:ascii="宋体" w:hAnsi="宋体" w:eastAsia="宋体" w:cs="宋体"/>
                <w:color w:val="auto"/>
                <w:sz w:val="21"/>
                <w:lang w:val="en-US" w:eastAsia="zh-CN"/>
              </w:rPr>
              <w:t>7</w:t>
            </w:r>
          </w:p>
        </w:tc>
        <w:tc>
          <w:tcPr>
            <w:tcW w:w="1559" w:type="dxa"/>
            <w:tcBorders/>
            <w:shd w:val="clear" w:color="auto" w:fill="auto"/>
            <w:vAlign w:val="center"/>
          </w:tcPr>
          <w:p w14:paraId="6E55E00B">
            <w:pPr>
              <w:keepNext w:val="0"/>
              <w:keepLines w:val="0"/>
              <w:pageBreakBefore w:val="0"/>
              <w:widowControl/>
              <w:suppressLineNumbers w:val="0"/>
              <w:wordWrap/>
              <w:overflowPunct/>
              <w:topLinePunct w:val="0"/>
              <w:bidi w:val="0"/>
              <w:spacing w:line="240" w:lineRule="auto"/>
              <w:jc w:val="center"/>
              <w:rPr>
                <w:rFonts w:hint="eastAsia" w:ascii="宋体" w:hAnsi="宋体" w:eastAsia="宋体" w:cs="宋体"/>
                <w:color w:val="auto"/>
                <w:kern w:val="2"/>
                <w:sz w:val="21"/>
                <w:szCs w:val="22"/>
                <w:lang w:val="en-US" w:eastAsia="zh-CN" w:bidi="ar-SA"/>
              </w:rPr>
            </w:pPr>
            <w:r>
              <w:rPr>
                <w:rFonts w:hint="eastAsia" w:ascii="宋体" w:hAnsi="宋体" w:eastAsia="宋体" w:cs="宋体"/>
                <w:i w:val="0"/>
                <w:iCs w:val="0"/>
                <w:caps w:val="0"/>
                <w:color w:val="auto"/>
                <w:spacing w:val="0"/>
                <w:kern w:val="0"/>
                <w:sz w:val="21"/>
                <w:szCs w:val="21"/>
                <w:lang w:val="en-US" w:eastAsia="zh-CN" w:bidi="ar"/>
              </w:rPr>
              <w:t>张宇</w:t>
            </w:r>
          </w:p>
        </w:tc>
        <w:tc>
          <w:tcPr>
            <w:tcW w:w="3685" w:type="dxa"/>
            <w:tcBorders/>
            <w:vAlign w:val="center"/>
          </w:tcPr>
          <w:p w14:paraId="7ADE75B0">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长春凤之凰教育科技有限公司 总经办</w:t>
            </w:r>
          </w:p>
        </w:tc>
        <w:tc>
          <w:tcPr>
            <w:tcW w:w="3119" w:type="dxa"/>
            <w:tcBorders/>
            <w:vAlign w:val="center"/>
          </w:tcPr>
          <w:p w14:paraId="01B542F6">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lang w:val="en-US" w:eastAsia="zh-CN"/>
              </w:rPr>
              <w:t>总经理</w:t>
            </w:r>
          </w:p>
        </w:tc>
      </w:tr>
      <w:tr w14:paraId="0A2D374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tcBorders/>
            <w:vAlign w:val="center"/>
          </w:tcPr>
          <w:p w14:paraId="5210FE11">
            <w:pPr>
              <w:keepNext w:val="0"/>
              <w:keepLines w:val="0"/>
              <w:pageBreakBefore w:val="0"/>
              <w:wordWrap/>
              <w:overflowPunct/>
              <w:topLinePunct w:val="0"/>
              <w:bidi w:val="0"/>
              <w:spacing w:line="240" w:lineRule="auto"/>
              <w:jc w:val="center"/>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8</w:t>
            </w:r>
          </w:p>
        </w:tc>
        <w:tc>
          <w:tcPr>
            <w:tcW w:w="1559" w:type="dxa"/>
            <w:tcBorders/>
            <w:shd w:val="clear" w:color="auto" w:fill="auto"/>
            <w:vAlign w:val="center"/>
          </w:tcPr>
          <w:p w14:paraId="25010061">
            <w:pPr>
              <w:keepNext w:val="0"/>
              <w:keepLines w:val="0"/>
              <w:pageBreakBefore w:val="0"/>
              <w:widowControl/>
              <w:suppressLineNumbers w:val="0"/>
              <w:wordWrap/>
              <w:overflowPunct/>
              <w:topLinePunct w:val="0"/>
              <w:bidi w:val="0"/>
              <w:spacing w:line="240" w:lineRule="auto"/>
              <w:jc w:val="center"/>
              <w:rPr>
                <w:rFonts w:hint="eastAsia" w:ascii="宋体" w:hAnsi="宋体" w:eastAsia="宋体" w:cs="宋体"/>
                <w:color w:val="auto"/>
                <w:kern w:val="2"/>
                <w:sz w:val="21"/>
                <w:szCs w:val="22"/>
                <w:lang w:val="en-US" w:eastAsia="zh-CN" w:bidi="ar-SA"/>
              </w:rPr>
            </w:pPr>
            <w:r>
              <w:rPr>
                <w:rFonts w:hint="eastAsia" w:ascii="宋体" w:hAnsi="宋体" w:eastAsia="宋体" w:cs="宋体"/>
                <w:i w:val="0"/>
                <w:iCs w:val="0"/>
                <w:caps w:val="0"/>
                <w:color w:val="auto"/>
                <w:spacing w:val="0"/>
                <w:kern w:val="0"/>
                <w:sz w:val="21"/>
                <w:szCs w:val="21"/>
                <w:lang w:val="en-US" w:eastAsia="zh-CN" w:bidi="ar"/>
              </w:rPr>
              <w:t>韩金平</w:t>
            </w:r>
          </w:p>
        </w:tc>
        <w:tc>
          <w:tcPr>
            <w:tcW w:w="3685" w:type="dxa"/>
            <w:tcBorders/>
            <w:vAlign w:val="center"/>
          </w:tcPr>
          <w:p w14:paraId="4A581CB9">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长春凤之凰教育科技有限公司 教育部</w:t>
            </w:r>
          </w:p>
        </w:tc>
        <w:tc>
          <w:tcPr>
            <w:tcW w:w="3119" w:type="dxa"/>
            <w:tcBorders/>
            <w:vAlign w:val="center"/>
          </w:tcPr>
          <w:p w14:paraId="37468384">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lang w:val="en-US" w:eastAsia="zh-CN"/>
              </w:rPr>
              <w:t>讲师</w:t>
            </w:r>
          </w:p>
        </w:tc>
      </w:tr>
      <w:tr w14:paraId="07F90A1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tcBorders/>
            <w:vAlign w:val="center"/>
          </w:tcPr>
          <w:p w14:paraId="1F5EC14E">
            <w:pPr>
              <w:keepNext w:val="0"/>
              <w:keepLines w:val="0"/>
              <w:pageBreakBefore w:val="0"/>
              <w:wordWrap/>
              <w:overflowPunct/>
              <w:topLinePunct w:val="0"/>
              <w:bidi w:val="0"/>
              <w:spacing w:line="240" w:lineRule="auto"/>
              <w:jc w:val="center"/>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9</w:t>
            </w:r>
          </w:p>
        </w:tc>
        <w:tc>
          <w:tcPr>
            <w:tcW w:w="1559" w:type="dxa"/>
            <w:tcBorders/>
            <w:shd w:val="clear" w:color="auto" w:fill="auto"/>
            <w:vAlign w:val="center"/>
          </w:tcPr>
          <w:p w14:paraId="0FFCB0EB">
            <w:pPr>
              <w:keepNext w:val="0"/>
              <w:keepLines w:val="0"/>
              <w:pageBreakBefore w:val="0"/>
              <w:widowControl/>
              <w:suppressLineNumbers w:val="0"/>
              <w:wordWrap/>
              <w:overflowPunct/>
              <w:topLinePunct w:val="0"/>
              <w:bidi w:val="0"/>
              <w:spacing w:line="240" w:lineRule="auto"/>
              <w:jc w:val="center"/>
              <w:rPr>
                <w:rFonts w:hint="eastAsia" w:ascii="宋体" w:hAnsi="宋体" w:eastAsia="宋体" w:cs="宋体"/>
                <w:color w:val="auto"/>
                <w:kern w:val="2"/>
                <w:sz w:val="21"/>
                <w:szCs w:val="22"/>
                <w:lang w:val="en-US" w:eastAsia="zh-CN" w:bidi="ar-SA"/>
              </w:rPr>
            </w:pPr>
            <w:r>
              <w:rPr>
                <w:rFonts w:hint="eastAsia" w:ascii="宋体" w:hAnsi="宋体" w:eastAsia="宋体" w:cs="宋体"/>
                <w:i w:val="0"/>
                <w:iCs w:val="0"/>
                <w:caps w:val="0"/>
                <w:color w:val="auto"/>
                <w:spacing w:val="0"/>
                <w:kern w:val="0"/>
                <w:sz w:val="21"/>
                <w:szCs w:val="21"/>
                <w:lang w:val="en-US" w:eastAsia="zh-CN" w:bidi="ar"/>
              </w:rPr>
              <w:t>王玮</w:t>
            </w:r>
          </w:p>
        </w:tc>
        <w:tc>
          <w:tcPr>
            <w:tcW w:w="3685" w:type="dxa"/>
            <w:tcBorders/>
            <w:vAlign w:val="center"/>
          </w:tcPr>
          <w:p w14:paraId="53FDD4AA">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长春凤之凰教育科技有限公司 教育部</w:t>
            </w:r>
          </w:p>
        </w:tc>
        <w:tc>
          <w:tcPr>
            <w:tcW w:w="3119" w:type="dxa"/>
            <w:tcBorders/>
            <w:vAlign w:val="center"/>
          </w:tcPr>
          <w:p w14:paraId="11885B6B">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lang w:val="en-US" w:eastAsia="zh-CN"/>
              </w:rPr>
              <w:t>讲师</w:t>
            </w:r>
          </w:p>
        </w:tc>
      </w:tr>
      <w:tr w14:paraId="528F4D4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tcBorders/>
            <w:vAlign w:val="center"/>
          </w:tcPr>
          <w:p w14:paraId="44B49ECC">
            <w:pPr>
              <w:keepNext w:val="0"/>
              <w:keepLines w:val="0"/>
              <w:pageBreakBefore w:val="0"/>
              <w:wordWrap/>
              <w:overflowPunct/>
              <w:topLinePunct w:val="0"/>
              <w:bidi w:val="0"/>
              <w:spacing w:line="240" w:lineRule="auto"/>
              <w:jc w:val="center"/>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10</w:t>
            </w:r>
          </w:p>
        </w:tc>
        <w:tc>
          <w:tcPr>
            <w:tcW w:w="1559" w:type="dxa"/>
            <w:tcBorders/>
            <w:shd w:val="clear" w:color="auto" w:fill="auto"/>
            <w:vAlign w:val="center"/>
          </w:tcPr>
          <w:p w14:paraId="3601D1B2">
            <w:pPr>
              <w:keepNext w:val="0"/>
              <w:keepLines w:val="0"/>
              <w:pageBreakBefore w:val="0"/>
              <w:widowControl/>
              <w:suppressLineNumbers w:val="0"/>
              <w:wordWrap/>
              <w:overflowPunct/>
              <w:topLinePunct w:val="0"/>
              <w:bidi w:val="0"/>
              <w:spacing w:line="240" w:lineRule="auto"/>
              <w:jc w:val="center"/>
              <w:rPr>
                <w:rFonts w:hint="eastAsia" w:ascii="宋体" w:hAnsi="宋体" w:eastAsia="宋体" w:cs="宋体"/>
                <w:color w:val="auto"/>
                <w:kern w:val="2"/>
                <w:sz w:val="21"/>
                <w:szCs w:val="22"/>
                <w:lang w:val="en-US" w:eastAsia="zh-CN" w:bidi="ar-SA"/>
              </w:rPr>
            </w:pPr>
            <w:r>
              <w:rPr>
                <w:rFonts w:hint="eastAsia" w:ascii="宋体" w:hAnsi="宋体" w:eastAsia="宋体" w:cs="宋体"/>
                <w:i w:val="0"/>
                <w:iCs w:val="0"/>
                <w:caps w:val="0"/>
                <w:color w:val="auto"/>
                <w:spacing w:val="0"/>
                <w:kern w:val="0"/>
                <w:sz w:val="21"/>
                <w:szCs w:val="21"/>
                <w:lang w:val="en-US" w:eastAsia="zh-CN" w:bidi="ar"/>
              </w:rPr>
              <w:t>王艳军</w:t>
            </w:r>
          </w:p>
        </w:tc>
        <w:tc>
          <w:tcPr>
            <w:tcW w:w="3685" w:type="dxa"/>
            <w:tcBorders/>
            <w:vAlign w:val="center"/>
          </w:tcPr>
          <w:p w14:paraId="1CA3F783">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长春凤之凰教育科技有限公司 教育部</w:t>
            </w:r>
          </w:p>
        </w:tc>
        <w:tc>
          <w:tcPr>
            <w:tcW w:w="3119" w:type="dxa"/>
            <w:tcBorders/>
            <w:vAlign w:val="center"/>
          </w:tcPr>
          <w:p w14:paraId="3D4991A2">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lang w:val="en-US" w:eastAsia="zh-CN"/>
              </w:rPr>
              <w:t>讲师</w:t>
            </w:r>
          </w:p>
        </w:tc>
      </w:tr>
      <w:tr w14:paraId="6A17E6B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tcBorders/>
            <w:vAlign w:val="center"/>
          </w:tcPr>
          <w:p w14:paraId="20E9B55D">
            <w:pPr>
              <w:keepNext w:val="0"/>
              <w:keepLines w:val="0"/>
              <w:pageBreakBefore w:val="0"/>
              <w:wordWrap/>
              <w:overflowPunct/>
              <w:topLinePunct w:val="0"/>
              <w:bidi w:val="0"/>
              <w:spacing w:line="240" w:lineRule="auto"/>
              <w:jc w:val="center"/>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11</w:t>
            </w:r>
          </w:p>
        </w:tc>
        <w:tc>
          <w:tcPr>
            <w:tcW w:w="1559" w:type="dxa"/>
            <w:tcBorders/>
            <w:shd w:val="clear" w:color="auto" w:fill="auto"/>
            <w:vAlign w:val="center"/>
          </w:tcPr>
          <w:p w14:paraId="70F8D4A1">
            <w:pPr>
              <w:keepNext w:val="0"/>
              <w:keepLines w:val="0"/>
              <w:pageBreakBefore w:val="0"/>
              <w:widowControl/>
              <w:suppressLineNumbers w:val="0"/>
              <w:wordWrap/>
              <w:overflowPunct/>
              <w:topLinePunct w:val="0"/>
              <w:bidi w:val="0"/>
              <w:spacing w:line="240" w:lineRule="auto"/>
              <w:jc w:val="center"/>
              <w:rPr>
                <w:rFonts w:hint="eastAsia" w:ascii="宋体" w:hAnsi="宋体" w:eastAsia="宋体" w:cs="宋体"/>
                <w:color w:val="auto"/>
                <w:kern w:val="2"/>
                <w:sz w:val="21"/>
                <w:szCs w:val="22"/>
                <w:lang w:val="en-US" w:eastAsia="zh-CN" w:bidi="ar-SA"/>
              </w:rPr>
            </w:pPr>
            <w:r>
              <w:rPr>
                <w:rFonts w:hint="eastAsia" w:ascii="宋体" w:hAnsi="宋体" w:eastAsia="宋体" w:cs="宋体"/>
                <w:i w:val="0"/>
                <w:iCs w:val="0"/>
                <w:caps w:val="0"/>
                <w:color w:val="auto"/>
                <w:spacing w:val="0"/>
                <w:kern w:val="0"/>
                <w:sz w:val="21"/>
                <w:szCs w:val="21"/>
                <w:lang w:val="en-US" w:eastAsia="zh-CN" w:bidi="ar"/>
              </w:rPr>
              <w:t>张春辉</w:t>
            </w:r>
          </w:p>
        </w:tc>
        <w:tc>
          <w:tcPr>
            <w:tcW w:w="3685" w:type="dxa"/>
            <w:tcBorders/>
            <w:vAlign w:val="center"/>
          </w:tcPr>
          <w:p w14:paraId="64706CE2">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长春凤之凰教育科技有限公司 教育部</w:t>
            </w:r>
          </w:p>
        </w:tc>
        <w:tc>
          <w:tcPr>
            <w:tcW w:w="3119" w:type="dxa"/>
            <w:tcBorders/>
            <w:vAlign w:val="center"/>
          </w:tcPr>
          <w:p w14:paraId="117A94DA">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lang w:val="en-US" w:eastAsia="zh-CN"/>
              </w:rPr>
              <w:t>讲师</w:t>
            </w:r>
          </w:p>
        </w:tc>
      </w:tr>
      <w:tr w14:paraId="5E2529A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tcBorders>
              <w:bottom w:val="single" w:color="auto" w:sz="12" w:space="0"/>
            </w:tcBorders>
            <w:vAlign w:val="center"/>
          </w:tcPr>
          <w:p w14:paraId="6A868390">
            <w:pPr>
              <w:keepNext w:val="0"/>
              <w:keepLines w:val="0"/>
              <w:pageBreakBefore w:val="0"/>
              <w:wordWrap/>
              <w:overflowPunct/>
              <w:topLinePunct w:val="0"/>
              <w:bidi w:val="0"/>
              <w:spacing w:line="240" w:lineRule="auto"/>
              <w:jc w:val="center"/>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12</w:t>
            </w:r>
          </w:p>
        </w:tc>
        <w:tc>
          <w:tcPr>
            <w:tcW w:w="1559" w:type="dxa"/>
            <w:tcBorders>
              <w:bottom w:val="single" w:color="auto" w:sz="12" w:space="0"/>
            </w:tcBorders>
            <w:shd w:val="clear" w:color="auto" w:fill="auto"/>
            <w:vAlign w:val="center"/>
          </w:tcPr>
          <w:p w14:paraId="0A33CA1A">
            <w:pPr>
              <w:keepNext w:val="0"/>
              <w:keepLines w:val="0"/>
              <w:pageBreakBefore w:val="0"/>
              <w:widowControl/>
              <w:suppressLineNumbers w:val="0"/>
              <w:wordWrap/>
              <w:overflowPunct/>
              <w:topLinePunct w:val="0"/>
              <w:bidi w:val="0"/>
              <w:spacing w:line="240" w:lineRule="auto"/>
              <w:jc w:val="center"/>
              <w:rPr>
                <w:rFonts w:hint="eastAsia" w:ascii="宋体" w:hAnsi="宋体" w:eastAsia="宋体" w:cs="宋体"/>
                <w:color w:val="auto"/>
                <w:kern w:val="2"/>
                <w:sz w:val="21"/>
                <w:szCs w:val="22"/>
                <w:lang w:val="en-US" w:eastAsia="zh-CN" w:bidi="ar-SA"/>
              </w:rPr>
            </w:pPr>
            <w:r>
              <w:rPr>
                <w:rFonts w:hint="eastAsia" w:ascii="宋体" w:hAnsi="宋体" w:eastAsia="宋体" w:cs="宋体"/>
                <w:i w:val="0"/>
                <w:iCs w:val="0"/>
                <w:caps w:val="0"/>
                <w:color w:val="auto"/>
                <w:spacing w:val="0"/>
                <w:kern w:val="0"/>
                <w:sz w:val="21"/>
                <w:szCs w:val="21"/>
                <w:lang w:val="en-US" w:eastAsia="zh-CN" w:bidi="ar"/>
              </w:rPr>
              <w:t>李洪民</w:t>
            </w:r>
          </w:p>
        </w:tc>
        <w:tc>
          <w:tcPr>
            <w:tcW w:w="3685" w:type="dxa"/>
            <w:tcBorders>
              <w:bottom w:val="single" w:color="auto" w:sz="12" w:space="0"/>
            </w:tcBorders>
            <w:vAlign w:val="center"/>
          </w:tcPr>
          <w:p w14:paraId="0B395730">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长春凤之凰教育科技有限公司 就业部</w:t>
            </w:r>
          </w:p>
        </w:tc>
        <w:tc>
          <w:tcPr>
            <w:tcW w:w="3119" w:type="dxa"/>
            <w:tcBorders>
              <w:bottom w:val="single" w:color="auto" w:sz="12" w:space="0"/>
            </w:tcBorders>
            <w:vAlign w:val="center"/>
          </w:tcPr>
          <w:p w14:paraId="57AC8B2E">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lang w:val="en-US" w:eastAsia="zh-CN"/>
              </w:rPr>
              <w:t>项目总监</w:t>
            </w:r>
          </w:p>
        </w:tc>
      </w:tr>
    </w:tbl>
    <w:p w14:paraId="636C2024">
      <w:pPr>
        <w:keepNext w:val="0"/>
        <w:keepLines w:val="0"/>
        <w:pageBreakBefore w:val="0"/>
        <w:wordWrap/>
        <w:overflowPunct/>
        <w:topLinePunct w:val="0"/>
        <w:bidi w:val="0"/>
        <w:spacing w:beforeLines="50" w:afterLines="50" w:line="240" w:lineRule="auto"/>
        <w:ind w:firstLine="482" w:firstLineChars="200"/>
        <w:jc w:val="left"/>
        <w:outlineLvl w:val="0"/>
        <w:rPr>
          <w:rFonts w:hint="eastAsia" w:ascii="宋体" w:hAnsi="宋体" w:eastAsia="宋体" w:cs="宋体"/>
          <w:color w:val="auto"/>
          <w:sz w:val="21"/>
        </w:rPr>
      </w:pPr>
      <w:r>
        <w:rPr>
          <w:rFonts w:hint="eastAsia" w:ascii="宋体" w:hAnsi="宋体" w:eastAsia="宋体" w:cs="宋体"/>
          <w:b/>
          <w:color w:val="auto"/>
          <w:sz w:val="24"/>
        </w:rPr>
        <w:t>二、课程性质</w:t>
      </w:r>
      <w:bookmarkEnd w:id="14"/>
    </w:p>
    <w:p w14:paraId="146FE93D">
      <w:pPr>
        <w:keepNext w:val="0"/>
        <w:keepLines w:val="0"/>
        <w:pageBreakBefore w:val="0"/>
        <w:wordWrap/>
        <w:overflowPunct/>
        <w:topLinePunct w:val="0"/>
        <w:bidi w:val="0"/>
        <w:spacing w:line="24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z w:val="24"/>
        </w:rPr>
        <w:t>课程性质描述</w:t>
      </w:r>
    </w:p>
    <w:p w14:paraId="2F786E99">
      <w:pPr>
        <w:keepNext w:val="0"/>
        <w:keepLines w:val="0"/>
        <w:pageBreakBefore w:val="0"/>
        <w:wordWrap/>
        <w:overflowPunct/>
        <w:topLinePunct w:val="0"/>
        <w:bidi w:val="0"/>
        <w:spacing w:line="24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szCs w:val="24"/>
        </w:rPr>
        <w:t>本课程是数字媒体</w:t>
      </w:r>
      <w:r>
        <w:rPr>
          <w:rFonts w:hint="eastAsia" w:ascii="宋体" w:hAnsi="宋体" w:eastAsia="宋体" w:cs="宋体"/>
          <w:color w:val="auto"/>
          <w:sz w:val="24"/>
          <w:szCs w:val="24"/>
          <w:lang w:val="en-US" w:eastAsia="zh-CN"/>
        </w:rPr>
        <w:t>技术</w:t>
      </w:r>
      <w:r>
        <w:rPr>
          <w:rFonts w:hint="eastAsia" w:ascii="宋体" w:hAnsi="宋体" w:eastAsia="宋体" w:cs="宋体"/>
          <w:color w:val="auto"/>
          <w:sz w:val="24"/>
          <w:szCs w:val="24"/>
        </w:rPr>
        <w:t>专业</w:t>
      </w:r>
      <w:r>
        <w:rPr>
          <w:rFonts w:hint="eastAsia" w:ascii="宋体" w:hAnsi="宋体" w:eastAsia="宋体" w:cs="宋体"/>
          <w:color w:val="auto"/>
          <w:sz w:val="24"/>
          <w:szCs w:val="24"/>
          <w:lang w:val="en-US" w:eastAsia="zh-CN"/>
        </w:rPr>
        <w:t>和融媒体技术与运营专业</w:t>
      </w:r>
      <w:r>
        <w:rPr>
          <w:rFonts w:hint="eastAsia" w:ascii="宋体" w:hAnsi="宋体" w:eastAsia="宋体" w:cs="宋体"/>
          <w:color w:val="auto"/>
          <w:sz w:val="24"/>
          <w:szCs w:val="24"/>
        </w:rPr>
        <w:t>必修的一门专业技能课程</w:t>
      </w:r>
      <w:r>
        <w:rPr>
          <w:rFonts w:hint="eastAsia" w:ascii="宋体" w:hAnsi="宋体" w:eastAsia="宋体" w:cs="宋体"/>
          <w:color w:val="auto"/>
          <w:sz w:val="24"/>
        </w:rPr>
        <w:t>，是在学习</w:t>
      </w:r>
      <w:r>
        <w:rPr>
          <w:rFonts w:hint="eastAsia" w:ascii="宋体" w:hAnsi="宋体" w:eastAsia="宋体" w:cs="宋体"/>
          <w:color w:val="auto"/>
          <w:sz w:val="24"/>
          <w:lang w:val="en-US" w:eastAsia="zh-CN"/>
        </w:rPr>
        <w:t>Ui界面设计</w:t>
      </w:r>
      <w:r>
        <w:rPr>
          <w:rFonts w:hint="eastAsia" w:ascii="宋体" w:hAnsi="宋体" w:eastAsia="宋体" w:cs="宋体"/>
          <w:color w:val="auto"/>
          <w:sz w:val="24"/>
        </w:rPr>
        <w:t>课程、具备了</w:t>
      </w:r>
      <w:r>
        <w:rPr>
          <w:rFonts w:hint="eastAsia" w:ascii="宋体" w:hAnsi="宋体" w:eastAsia="宋体" w:cs="宋体"/>
          <w:color w:val="auto"/>
          <w:sz w:val="24"/>
          <w:lang w:val="en-US" w:eastAsia="zh-CN"/>
        </w:rPr>
        <w:t>图形图像处理</w:t>
      </w:r>
      <w:r>
        <w:rPr>
          <w:rFonts w:hint="eastAsia" w:ascii="宋体" w:hAnsi="宋体" w:eastAsia="宋体" w:cs="宋体"/>
          <w:color w:val="auto"/>
          <w:sz w:val="24"/>
        </w:rPr>
        <w:t>能力的基础上，开设的一门理实一体的课程，其功能是对接专业人才培养目标，面向</w:t>
      </w:r>
      <w:r>
        <w:rPr>
          <w:rFonts w:hint="eastAsia" w:ascii="宋体" w:hAnsi="宋体" w:eastAsia="宋体" w:cs="宋体"/>
          <w:color w:val="auto"/>
          <w:sz w:val="24"/>
          <w:lang w:val="en-US" w:eastAsia="zh-CN"/>
        </w:rPr>
        <w:t>影视后期制作、音视频剪辑、摄影摄像技术等</w:t>
      </w:r>
      <w:r>
        <w:rPr>
          <w:rFonts w:hint="eastAsia" w:ascii="宋体" w:hAnsi="宋体" w:eastAsia="宋体" w:cs="宋体"/>
          <w:color w:val="auto"/>
          <w:sz w:val="24"/>
        </w:rPr>
        <w:t>工作岗位，培养</w:t>
      </w:r>
      <w:r>
        <w:rPr>
          <w:rFonts w:hint="eastAsia" w:ascii="宋体" w:hAnsi="宋体" w:eastAsia="宋体" w:cs="宋体"/>
          <w:color w:val="auto"/>
          <w:sz w:val="24"/>
          <w:lang w:val="en-US" w:eastAsia="zh-CN"/>
        </w:rPr>
        <w:t>综合全面的</w:t>
      </w:r>
      <w:r>
        <w:rPr>
          <w:rFonts w:hint="eastAsia" w:ascii="宋体" w:hAnsi="宋体" w:eastAsia="宋体" w:cs="宋体"/>
          <w:color w:val="auto"/>
          <w:sz w:val="24"/>
        </w:rPr>
        <w:t>职业素质，具备</w:t>
      </w:r>
      <w:r>
        <w:rPr>
          <w:rFonts w:hint="eastAsia" w:ascii="宋体" w:hAnsi="宋体" w:eastAsia="宋体" w:cs="宋体"/>
          <w:color w:val="auto"/>
          <w:sz w:val="24"/>
          <w:lang w:val="en-US" w:eastAsia="zh-CN"/>
        </w:rPr>
        <w:t>音频处理</w:t>
      </w:r>
      <w:r>
        <w:rPr>
          <w:rFonts w:hint="eastAsia" w:ascii="宋体" w:hAnsi="宋体" w:eastAsia="宋体" w:cs="宋体"/>
          <w:color w:val="auto"/>
          <w:sz w:val="24"/>
        </w:rPr>
        <w:t>、</w:t>
      </w:r>
      <w:r>
        <w:rPr>
          <w:rFonts w:hint="eastAsia" w:ascii="宋体" w:hAnsi="宋体" w:eastAsia="宋体" w:cs="宋体"/>
          <w:color w:val="auto"/>
          <w:sz w:val="24"/>
          <w:lang w:val="en-US" w:eastAsia="zh-CN"/>
        </w:rPr>
        <w:t>视频剪辑等制作</w:t>
      </w:r>
      <w:r>
        <w:rPr>
          <w:rFonts w:hint="eastAsia" w:ascii="宋体" w:hAnsi="宋体" w:eastAsia="宋体" w:cs="宋体"/>
          <w:color w:val="auto"/>
          <w:sz w:val="24"/>
        </w:rPr>
        <w:t>能力，为后续</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影视后期合成技术</w:t>
      </w:r>
      <w:r>
        <w:rPr>
          <w:rFonts w:hint="eastAsia" w:ascii="宋体" w:hAnsi="宋体" w:eastAsia="宋体" w:cs="宋体"/>
          <w:color w:val="auto"/>
          <w:sz w:val="24"/>
          <w:lang w:eastAsia="zh-CN"/>
        </w:rPr>
        <w:t>》</w:t>
      </w:r>
      <w:r>
        <w:rPr>
          <w:rFonts w:hint="eastAsia" w:ascii="宋体" w:hAnsi="宋体" w:eastAsia="宋体" w:cs="宋体"/>
          <w:color w:val="auto"/>
          <w:sz w:val="24"/>
        </w:rPr>
        <w:t>课程学习奠定</w:t>
      </w:r>
      <w:r>
        <w:rPr>
          <w:rFonts w:hint="eastAsia" w:ascii="宋体" w:hAnsi="宋体" w:eastAsia="宋体" w:cs="宋体"/>
          <w:color w:val="auto"/>
          <w:sz w:val="24"/>
          <w:lang w:val="en-US" w:eastAsia="zh-CN"/>
        </w:rPr>
        <w:t>坚实</w:t>
      </w:r>
      <w:r>
        <w:rPr>
          <w:rFonts w:hint="eastAsia" w:ascii="宋体" w:hAnsi="宋体" w:eastAsia="宋体" w:cs="宋体"/>
          <w:color w:val="auto"/>
          <w:sz w:val="24"/>
        </w:rPr>
        <w:t>基础。</w:t>
      </w:r>
    </w:p>
    <w:p w14:paraId="33599059">
      <w:pPr>
        <w:keepNext w:val="0"/>
        <w:keepLines w:val="0"/>
        <w:pageBreakBefore w:val="0"/>
        <w:wordWrap/>
        <w:overflowPunct/>
        <w:topLinePunct w:val="0"/>
        <w:bidi w:val="0"/>
        <w:spacing w:line="240" w:lineRule="auto"/>
        <w:ind w:firstLine="480" w:firstLineChars="200"/>
        <w:jc w:val="left"/>
        <w:rPr>
          <w:rFonts w:hint="eastAsia" w:ascii="宋体" w:hAnsi="宋体" w:eastAsia="宋体" w:cs="宋体"/>
          <w:color w:val="auto"/>
          <w:sz w:val="24"/>
          <w:lang w:eastAsia="zh-CN"/>
        </w:rPr>
      </w:pPr>
    </w:p>
    <w:p w14:paraId="293FA678">
      <w:pPr>
        <w:keepNext w:val="0"/>
        <w:keepLines w:val="0"/>
        <w:pageBreakBefore w:val="0"/>
        <w:wordWrap/>
        <w:overflowPunct/>
        <w:topLinePunct w:val="0"/>
        <w:bidi w:val="0"/>
        <w:spacing w:line="24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color w:val="auto"/>
          <w:sz w:val="24"/>
        </w:rPr>
        <w:t>课程功能定位</w:t>
      </w:r>
    </w:p>
    <w:p w14:paraId="37753D09">
      <w:pPr>
        <w:keepNext w:val="0"/>
        <w:keepLines w:val="0"/>
        <w:pageBreakBefore w:val="0"/>
        <w:wordWrap/>
        <w:overflowPunct/>
        <w:topLinePunct w:val="0"/>
        <w:bidi w:val="0"/>
        <w:spacing w:line="240" w:lineRule="auto"/>
        <w:jc w:val="center"/>
        <w:rPr>
          <w:rFonts w:hint="eastAsia" w:ascii="宋体" w:hAnsi="宋体" w:eastAsia="宋体" w:cs="宋体"/>
          <w:b/>
          <w:color w:val="auto"/>
          <w:sz w:val="21"/>
        </w:rPr>
      </w:pPr>
      <w:r>
        <w:rPr>
          <w:rFonts w:hint="eastAsia" w:ascii="宋体" w:hAnsi="宋体" w:eastAsia="宋体" w:cs="宋体"/>
          <w:b/>
          <w:color w:val="auto"/>
          <w:sz w:val="21"/>
        </w:rPr>
        <w:t>表</w:t>
      </w:r>
      <w:r>
        <w:rPr>
          <w:rFonts w:hint="eastAsia" w:ascii="宋体" w:hAnsi="宋体" w:eastAsia="宋体" w:cs="宋体"/>
          <w:b/>
          <w:color w:val="auto"/>
          <w:sz w:val="21"/>
        </w:rPr>
        <w:t xml:space="preserve">3  </w:t>
      </w:r>
      <w:r>
        <w:rPr>
          <w:rFonts w:hint="eastAsia" w:ascii="宋体" w:hAnsi="宋体" w:eastAsia="宋体" w:cs="宋体"/>
          <w:b/>
          <w:color w:val="auto"/>
          <w:sz w:val="21"/>
        </w:rPr>
        <w:t>课程功能定位分析</w:t>
      </w:r>
    </w:p>
    <w:tbl>
      <w:tblPr>
        <w:tblStyle w:val="7"/>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88"/>
        <w:gridCol w:w="2268"/>
        <w:gridCol w:w="6095"/>
      </w:tblGrid>
      <w:tr w14:paraId="5C73ECA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tcBorders>
              <w:top w:val="single" w:color="auto" w:sz="12" w:space="0"/>
            </w:tcBorders>
            <w:vAlign w:val="center"/>
          </w:tcPr>
          <w:p w14:paraId="4F00BFE1">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序号</w:t>
            </w:r>
          </w:p>
        </w:tc>
        <w:tc>
          <w:tcPr>
            <w:tcW w:w="2268" w:type="dxa"/>
            <w:tcBorders>
              <w:top w:val="single" w:color="auto" w:sz="12" w:space="0"/>
            </w:tcBorders>
            <w:vAlign w:val="center"/>
          </w:tcPr>
          <w:p w14:paraId="45EF4BC3">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对接的工作岗位</w:t>
            </w:r>
          </w:p>
        </w:tc>
        <w:tc>
          <w:tcPr>
            <w:tcW w:w="6095" w:type="dxa"/>
            <w:tcBorders>
              <w:top w:val="single" w:color="auto" w:sz="12" w:space="0"/>
            </w:tcBorders>
            <w:vAlign w:val="center"/>
          </w:tcPr>
          <w:p w14:paraId="0549F370">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对接培养的职业岗位能力</w:t>
            </w:r>
          </w:p>
        </w:tc>
      </w:tr>
      <w:tr w14:paraId="4C547AB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074B6A9E">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1</w:t>
            </w:r>
          </w:p>
        </w:tc>
        <w:tc>
          <w:tcPr>
            <w:tcW w:w="2268" w:type="dxa"/>
            <w:vAlign w:val="center"/>
          </w:tcPr>
          <w:p w14:paraId="1266058D">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视频剪辑与制作</w:t>
            </w:r>
          </w:p>
        </w:tc>
        <w:tc>
          <w:tcPr>
            <w:tcW w:w="6095" w:type="dxa"/>
            <w:vAlign w:val="center"/>
          </w:tcPr>
          <w:p w14:paraId="22C9CE7A">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color w:val="auto"/>
                <w:sz w:val="21"/>
              </w:rPr>
              <w:t>（</w:t>
            </w:r>
            <w:r>
              <w:rPr>
                <w:rFonts w:hint="eastAsia" w:ascii="宋体" w:hAnsi="宋体" w:eastAsia="宋体" w:cs="宋体"/>
                <w:color w:val="auto"/>
                <w:sz w:val="21"/>
              </w:rPr>
              <w:t>1</w:t>
            </w:r>
            <w:r>
              <w:rPr>
                <w:rFonts w:hint="eastAsia" w:ascii="宋体" w:hAnsi="宋体" w:eastAsia="宋体" w:cs="宋体"/>
                <w:color w:val="auto"/>
                <w:sz w:val="21"/>
              </w:rPr>
              <w:t>）</w:t>
            </w:r>
            <w:r>
              <w:rPr>
                <w:rFonts w:hint="eastAsia" w:ascii="宋体" w:hAnsi="宋体" w:eastAsia="宋体" w:cs="宋体"/>
                <w:color w:val="auto"/>
                <w:sz w:val="21"/>
                <w:lang w:val="en-US" w:eastAsia="zh-CN"/>
              </w:rPr>
              <w:t>具备音频剪辑与制作、音频特效处理能力</w:t>
            </w:r>
            <w:r>
              <w:rPr>
                <w:rFonts w:hint="eastAsia" w:ascii="宋体" w:hAnsi="宋体" w:eastAsia="宋体" w:cs="宋体"/>
                <w:color w:val="auto"/>
                <w:sz w:val="21"/>
                <w:lang w:val="en-US" w:eastAsia="zh-CN"/>
              </w:rPr>
              <w:t>；</w:t>
            </w:r>
          </w:p>
          <w:p w14:paraId="0868CAB0">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color w:val="auto"/>
                <w:sz w:val="21"/>
              </w:rPr>
              <w:t>（</w:t>
            </w:r>
            <w:r>
              <w:rPr>
                <w:rFonts w:hint="eastAsia" w:ascii="宋体" w:hAnsi="宋体" w:eastAsia="宋体" w:cs="宋体"/>
                <w:color w:val="auto"/>
                <w:sz w:val="21"/>
              </w:rPr>
              <w:t>2</w:t>
            </w:r>
            <w:r>
              <w:rPr>
                <w:rFonts w:hint="eastAsia" w:ascii="宋体" w:hAnsi="宋体" w:eastAsia="宋体" w:cs="宋体"/>
                <w:color w:val="auto"/>
                <w:sz w:val="21"/>
              </w:rPr>
              <w:t>）</w:t>
            </w:r>
            <w:r>
              <w:rPr>
                <w:rFonts w:hint="eastAsia" w:ascii="宋体" w:hAnsi="宋体" w:eastAsia="宋体" w:cs="宋体"/>
                <w:color w:val="auto"/>
                <w:sz w:val="21"/>
                <w:lang w:val="en-US" w:eastAsia="zh-CN"/>
              </w:rPr>
              <w:t>具备</w:t>
            </w:r>
            <w:r>
              <w:rPr>
                <w:rFonts w:hint="eastAsia" w:ascii="宋体" w:hAnsi="宋体" w:eastAsia="宋体" w:cs="宋体"/>
                <w:color w:val="auto"/>
                <w:sz w:val="21"/>
                <w:lang w:val="en-US" w:eastAsia="zh-CN"/>
              </w:rPr>
              <w:t>视频剪辑、配音、音频视频协调剪辑的能力</w:t>
            </w:r>
            <w:r>
              <w:rPr>
                <w:rFonts w:hint="eastAsia" w:ascii="宋体" w:hAnsi="宋体" w:eastAsia="宋体" w:cs="宋体"/>
                <w:color w:val="auto"/>
                <w:sz w:val="21"/>
                <w:lang w:val="en-US" w:eastAsia="zh-CN"/>
              </w:rPr>
              <w:t>；</w:t>
            </w:r>
          </w:p>
          <w:p w14:paraId="41E111BA">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color w:val="auto"/>
                <w:sz w:val="21"/>
              </w:rPr>
              <w:t>（</w:t>
            </w:r>
            <w:r>
              <w:rPr>
                <w:rFonts w:hint="eastAsia" w:ascii="宋体" w:hAnsi="宋体" w:eastAsia="宋体" w:cs="宋体"/>
                <w:color w:val="auto"/>
                <w:sz w:val="21"/>
              </w:rPr>
              <w:t>3</w:t>
            </w:r>
            <w:r>
              <w:rPr>
                <w:rFonts w:hint="eastAsia" w:ascii="宋体" w:hAnsi="宋体" w:eastAsia="宋体" w:cs="宋体"/>
                <w:color w:val="auto"/>
                <w:sz w:val="21"/>
              </w:rPr>
              <w:t>）</w:t>
            </w:r>
            <w:r>
              <w:rPr>
                <w:rFonts w:hint="eastAsia" w:ascii="宋体" w:hAnsi="宋体" w:eastAsia="宋体" w:cs="宋体"/>
                <w:color w:val="auto"/>
                <w:sz w:val="21"/>
                <w:lang w:val="en-US" w:eastAsia="zh-CN"/>
              </w:rPr>
              <w:t>具备</w:t>
            </w:r>
            <w:r>
              <w:rPr>
                <w:rFonts w:hint="eastAsia" w:ascii="宋体" w:hAnsi="宋体" w:eastAsia="宋体" w:cs="宋体"/>
                <w:color w:val="auto"/>
                <w:sz w:val="21"/>
                <w:lang w:val="en-US" w:eastAsia="zh-CN"/>
              </w:rPr>
              <w:t>企业宣传片制作能力</w:t>
            </w:r>
            <w:r>
              <w:rPr>
                <w:rFonts w:hint="eastAsia" w:ascii="宋体" w:hAnsi="宋体" w:eastAsia="宋体" w:cs="宋体"/>
                <w:color w:val="auto"/>
                <w:sz w:val="21"/>
                <w:lang w:val="en-US" w:eastAsia="zh-CN"/>
              </w:rPr>
              <w:t>；</w:t>
            </w:r>
          </w:p>
          <w:p w14:paraId="72CC264B">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color w:val="auto"/>
                <w:sz w:val="21"/>
              </w:rPr>
              <w:t>（</w:t>
            </w:r>
            <w:r>
              <w:rPr>
                <w:rFonts w:hint="eastAsia" w:ascii="宋体" w:hAnsi="宋体" w:eastAsia="宋体" w:cs="宋体"/>
                <w:color w:val="auto"/>
                <w:sz w:val="21"/>
                <w:lang w:val="en-US" w:eastAsia="zh-CN"/>
              </w:rPr>
              <w:t>4</w:t>
            </w:r>
            <w:r>
              <w:rPr>
                <w:rFonts w:hint="eastAsia" w:ascii="宋体" w:hAnsi="宋体" w:eastAsia="宋体" w:cs="宋体"/>
                <w:color w:val="auto"/>
                <w:sz w:val="21"/>
              </w:rPr>
              <w:t>）</w:t>
            </w:r>
            <w:r>
              <w:rPr>
                <w:rFonts w:hint="eastAsia" w:ascii="宋体" w:hAnsi="宋体" w:eastAsia="宋体" w:cs="宋体"/>
                <w:color w:val="auto"/>
                <w:sz w:val="21"/>
                <w:lang w:val="en-US" w:eastAsia="zh-CN"/>
              </w:rPr>
              <w:t>具备</w:t>
            </w:r>
            <w:r>
              <w:rPr>
                <w:rFonts w:hint="eastAsia" w:ascii="宋体" w:hAnsi="宋体" w:eastAsia="宋体" w:cs="宋体"/>
                <w:color w:val="auto"/>
                <w:sz w:val="21"/>
                <w:lang w:val="en-US" w:eastAsia="zh-CN"/>
              </w:rPr>
              <w:t>MV剪辑制作能力</w:t>
            </w:r>
            <w:r>
              <w:rPr>
                <w:rFonts w:hint="eastAsia" w:ascii="宋体" w:hAnsi="宋体" w:eastAsia="宋体" w:cs="宋体"/>
                <w:color w:val="auto"/>
                <w:sz w:val="21"/>
                <w:lang w:val="en-US" w:eastAsia="zh-CN"/>
              </w:rPr>
              <w:t>；</w:t>
            </w:r>
          </w:p>
          <w:p w14:paraId="36F7C701">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rPr>
              <w:t>（</w:t>
            </w:r>
            <w:r>
              <w:rPr>
                <w:rFonts w:hint="eastAsia" w:ascii="宋体" w:hAnsi="宋体" w:eastAsia="宋体" w:cs="宋体"/>
                <w:color w:val="auto"/>
                <w:sz w:val="21"/>
                <w:lang w:val="en-US" w:eastAsia="zh-CN"/>
              </w:rPr>
              <w:t>5</w:t>
            </w:r>
            <w:r>
              <w:rPr>
                <w:rFonts w:hint="eastAsia" w:ascii="宋体" w:hAnsi="宋体" w:eastAsia="宋体" w:cs="宋体"/>
                <w:color w:val="auto"/>
                <w:sz w:val="21"/>
              </w:rPr>
              <w:t>）</w:t>
            </w:r>
            <w:r>
              <w:rPr>
                <w:rFonts w:hint="eastAsia" w:ascii="宋体" w:hAnsi="宋体" w:eastAsia="宋体" w:cs="宋体"/>
                <w:color w:val="auto"/>
                <w:sz w:val="21"/>
                <w:lang w:val="en-US" w:eastAsia="zh-CN"/>
              </w:rPr>
              <w:t>具备</w:t>
            </w:r>
            <w:r>
              <w:rPr>
                <w:rFonts w:hint="eastAsia" w:ascii="宋体" w:hAnsi="宋体" w:eastAsia="宋体" w:cs="宋体"/>
                <w:color w:val="auto"/>
                <w:sz w:val="21"/>
                <w:lang w:val="en-US" w:eastAsia="zh-CN"/>
              </w:rPr>
              <w:t>婚礼相册类制作能力</w:t>
            </w:r>
            <w:r>
              <w:rPr>
                <w:rFonts w:hint="eastAsia" w:ascii="宋体" w:hAnsi="宋体" w:eastAsia="宋体" w:cs="宋体"/>
                <w:color w:val="auto"/>
                <w:sz w:val="21"/>
                <w:lang w:val="en-US" w:eastAsia="zh-CN"/>
              </w:rPr>
              <w:t>；</w:t>
            </w:r>
          </w:p>
        </w:tc>
      </w:tr>
      <w:tr w14:paraId="578365F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4AABFF94">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2</w:t>
            </w:r>
          </w:p>
        </w:tc>
        <w:tc>
          <w:tcPr>
            <w:tcW w:w="2268" w:type="dxa"/>
            <w:shd w:val="clear" w:color="auto" w:fill="auto"/>
            <w:vAlign w:val="center"/>
          </w:tcPr>
          <w:p w14:paraId="45C6EE46">
            <w:pPr>
              <w:keepNext w:val="0"/>
              <w:keepLines w:val="0"/>
              <w:pageBreakBefore w:val="0"/>
              <w:wordWrap/>
              <w:overflowPunct/>
              <w:topLinePunct w:val="0"/>
              <w:bidi w:val="0"/>
              <w:spacing w:line="240" w:lineRule="auto"/>
              <w:jc w:val="left"/>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后期制作</w:t>
            </w:r>
          </w:p>
        </w:tc>
        <w:tc>
          <w:tcPr>
            <w:tcW w:w="6095" w:type="dxa"/>
            <w:vAlign w:val="center"/>
          </w:tcPr>
          <w:p w14:paraId="61BD109B">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color w:val="auto"/>
                <w:sz w:val="21"/>
              </w:rPr>
              <w:t>（</w:t>
            </w:r>
            <w:r>
              <w:rPr>
                <w:rFonts w:hint="eastAsia" w:ascii="宋体" w:hAnsi="宋体" w:eastAsia="宋体" w:cs="宋体"/>
                <w:color w:val="auto"/>
                <w:sz w:val="21"/>
              </w:rPr>
              <w:t>1</w:t>
            </w:r>
            <w:r>
              <w:rPr>
                <w:rFonts w:hint="eastAsia" w:ascii="宋体" w:hAnsi="宋体" w:eastAsia="宋体" w:cs="宋体"/>
                <w:color w:val="auto"/>
                <w:sz w:val="21"/>
              </w:rPr>
              <w:t>）</w:t>
            </w:r>
            <w:r>
              <w:rPr>
                <w:rFonts w:hint="eastAsia" w:ascii="宋体" w:hAnsi="宋体" w:eastAsia="宋体" w:cs="宋体"/>
                <w:color w:val="auto"/>
                <w:sz w:val="21"/>
                <w:lang w:val="en-US" w:eastAsia="zh-CN"/>
              </w:rPr>
              <w:t>具备</w:t>
            </w:r>
            <w:r>
              <w:rPr>
                <w:rFonts w:hint="eastAsia" w:ascii="宋体" w:hAnsi="宋体" w:eastAsia="宋体" w:cs="宋体"/>
                <w:color w:val="auto"/>
                <w:sz w:val="21"/>
                <w:lang w:val="en-US" w:eastAsia="zh-CN"/>
              </w:rPr>
              <w:t>音频剪辑处理能力</w:t>
            </w:r>
            <w:r>
              <w:rPr>
                <w:rFonts w:hint="eastAsia" w:ascii="宋体" w:hAnsi="宋体" w:eastAsia="宋体" w:cs="宋体"/>
                <w:color w:val="auto"/>
                <w:sz w:val="21"/>
                <w:lang w:val="en-US" w:eastAsia="zh-CN"/>
              </w:rPr>
              <w:t>；</w:t>
            </w:r>
          </w:p>
          <w:p w14:paraId="645E58FB">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color w:val="auto"/>
                <w:sz w:val="21"/>
              </w:rPr>
              <w:t>（</w:t>
            </w:r>
            <w:r>
              <w:rPr>
                <w:rFonts w:hint="eastAsia" w:ascii="宋体" w:hAnsi="宋体" w:eastAsia="宋体" w:cs="宋体"/>
                <w:color w:val="auto"/>
                <w:sz w:val="21"/>
              </w:rPr>
              <w:t>2</w:t>
            </w:r>
            <w:r>
              <w:rPr>
                <w:rFonts w:hint="eastAsia" w:ascii="宋体" w:hAnsi="宋体" w:eastAsia="宋体" w:cs="宋体"/>
                <w:color w:val="auto"/>
                <w:sz w:val="21"/>
              </w:rPr>
              <w:t>）</w:t>
            </w:r>
            <w:r>
              <w:rPr>
                <w:rFonts w:hint="eastAsia" w:ascii="宋体" w:hAnsi="宋体" w:eastAsia="宋体" w:cs="宋体"/>
                <w:color w:val="auto"/>
                <w:sz w:val="21"/>
                <w:lang w:val="en-US" w:eastAsia="zh-CN"/>
              </w:rPr>
              <w:t>具备</w:t>
            </w:r>
            <w:r>
              <w:rPr>
                <w:rFonts w:hint="eastAsia" w:ascii="宋体" w:hAnsi="宋体" w:eastAsia="宋体" w:cs="宋体"/>
                <w:color w:val="auto"/>
                <w:sz w:val="21"/>
                <w:lang w:val="en-US" w:eastAsia="zh-CN"/>
              </w:rPr>
              <w:t>视频后期处理，视频剪辑、视频特效制作能力</w:t>
            </w:r>
            <w:r>
              <w:rPr>
                <w:rFonts w:hint="eastAsia" w:ascii="宋体" w:hAnsi="宋体" w:eastAsia="宋体" w:cs="宋体"/>
                <w:color w:val="auto"/>
                <w:sz w:val="21"/>
                <w:lang w:val="en-US" w:eastAsia="zh-CN"/>
              </w:rPr>
              <w:t>；</w:t>
            </w:r>
          </w:p>
          <w:p w14:paraId="7E36B812">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color w:val="auto"/>
                <w:sz w:val="21"/>
              </w:rPr>
              <w:t>（</w:t>
            </w:r>
            <w:r>
              <w:rPr>
                <w:rFonts w:hint="eastAsia" w:ascii="宋体" w:hAnsi="宋体" w:eastAsia="宋体" w:cs="宋体"/>
                <w:color w:val="auto"/>
                <w:sz w:val="21"/>
              </w:rPr>
              <w:t>3</w:t>
            </w:r>
            <w:r>
              <w:rPr>
                <w:rFonts w:hint="eastAsia" w:ascii="宋体" w:hAnsi="宋体" w:eastAsia="宋体" w:cs="宋体"/>
                <w:color w:val="auto"/>
                <w:sz w:val="21"/>
              </w:rPr>
              <w:t>）</w:t>
            </w:r>
            <w:r>
              <w:rPr>
                <w:rFonts w:hint="eastAsia" w:ascii="宋体" w:hAnsi="宋体" w:eastAsia="宋体" w:cs="宋体"/>
                <w:color w:val="auto"/>
                <w:sz w:val="21"/>
                <w:lang w:val="en-US" w:eastAsia="zh-CN"/>
              </w:rPr>
              <w:t>具备</w:t>
            </w:r>
            <w:r>
              <w:rPr>
                <w:rFonts w:hint="eastAsia" w:ascii="宋体" w:hAnsi="宋体" w:eastAsia="宋体" w:cs="宋体"/>
                <w:color w:val="auto"/>
                <w:sz w:val="21"/>
                <w:lang w:val="en-US" w:eastAsia="zh-CN"/>
              </w:rPr>
              <w:t>企业宣传片制作能力</w:t>
            </w:r>
            <w:r>
              <w:rPr>
                <w:rFonts w:hint="eastAsia" w:ascii="宋体" w:hAnsi="宋体" w:eastAsia="宋体" w:cs="宋体"/>
                <w:color w:val="auto"/>
                <w:sz w:val="21"/>
                <w:lang w:val="en-US" w:eastAsia="zh-CN"/>
              </w:rPr>
              <w:t>；</w:t>
            </w:r>
          </w:p>
          <w:p w14:paraId="4B0BDF34">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color w:val="auto"/>
                <w:sz w:val="21"/>
              </w:rPr>
              <w:t>（</w:t>
            </w:r>
            <w:r>
              <w:rPr>
                <w:rFonts w:hint="eastAsia" w:ascii="宋体" w:hAnsi="宋体" w:eastAsia="宋体" w:cs="宋体"/>
                <w:color w:val="auto"/>
                <w:sz w:val="21"/>
                <w:lang w:val="en-US" w:eastAsia="zh-CN"/>
              </w:rPr>
              <w:t>4</w:t>
            </w:r>
            <w:r>
              <w:rPr>
                <w:rFonts w:hint="eastAsia" w:ascii="宋体" w:hAnsi="宋体" w:eastAsia="宋体" w:cs="宋体"/>
                <w:color w:val="auto"/>
                <w:sz w:val="21"/>
              </w:rPr>
              <w:t>）</w:t>
            </w:r>
            <w:r>
              <w:rPr>
                <w:rFonts w:hint="eastAsia" w:ascii="宋体" w:hAnsi="宋体" w:eastAsia="宋体" w:cs="宋体"/>
                <w:color w:val="auto"/>
                <w:sz w:val="21"/>
                <w:lang w:val="en-US" w:eastAsia="zh-CN"/>
              </w:rPr>
              <w:t>具备</w:t>
            </w:r>
            <w:r>
              <w:rPr>
                <w:rFonts w:hint="eastAsia" w:ascii="宋体" w:hAnsi="宋体" w:eastAsia="宋体" w:cs="宋体"/>
                <w:color w:val="auto"/>
                <w:sz w:val="21"/>
                <w:lang w:val="en-US" w:eastAsia="zh-CN"/>
              </w:rPr>
              <w:t>MV剪辑制作能力</w:t>
            </w:r>
            <w:r>
              <w:rPr>
                <w:rFonts w:hint="eastAsia" w:ascii="宋体" w:hAnsi="宋体" w:eastAsia="宋体" w:cs="宋体"/>
                <w:color w:val="auto"/>
                <w:sz w:val="21"/>
                <w:lang w:val="en-US" w:eastAsia="zh-CN"/>
              </w:rPr>
              <w:t>；</w:t>
            </w:r>
          </w:p>
          <w:p w14:paraId="2A2C15DC">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rPr>
              <w:t>（</w:t>
            </w:r>
            <w:r>
              <w:rPr>
                <w:rFonts w:hint="eastAsia" w:ascii="宋体" w:hAnsi="宋体" w:eastAsia="宋体" w:cs="宋体"/>
                <w:color w:val="auto"/>
                <w:sz w:val="21"/>
                <w:lang w:val="en-US" w:eastAsia="zh-CN"/>
              </w:rPr>
              <w:t>5</w:t>
            </w:r>
            <w:r>
              <w:rPr>
                <w:rFonts w:hint="eastAsia" w:ascii="宋体" w:hAnsi="宋体" w:eastAsia="宋体" w:cs="宋体"/>
                <w:color w:val="auto"/>
                <w:sz w:val="21"/>
              </w:rPr>
              <w:t>）</w:t>
            </w:r>
            <w:r>
              <w:rPr>
                <w:rFonts w:hint="eastAsia" w:ascii="宋体" w:hAnsi="宋体" w:eastAsia="宋体" w:cs="宋体"/>
                <w:color w:val="auto"/>
                <w:sz w:val="21"/>
                <w:lang w:val="en-US" w:eastAsia="zh-CN"/>
              </w:rPr>
              <w:t>具备</w:t>
            </w:r>
            <w:r>
              <w:rPr>
                <w:rFonts w:hint="eastAsia" w:ascii="宋体" w:hAnsi="宋体" w:eastAsia="宋体" w:cs="宋体"/>
                <w:color w:val="auto"/>
                <w:sz w:val="21"/>
                <w:lang w:val="en-US" w:eastAsia="zh-CN"/>
              </w:rPr>
              <w:t>婚礼相册类制作能力</w:t>
            </w:r>
            <w:r>
              <w:rPr>
                <w:rFonts w:hint="eastAsia" w:ascii="宋体" w:hAnsi="宋体" w:eastAsia="宋体" w:cs="宋体"/>
                <w:color w:val="auto"/>
                <w:sz w:val="21"/>
                <w:lang w:val="en-US" w:eastAsia="zh-CN"/>
              </w:rPr>
              <w:t>；</w:t>
            </w:r>
          </w:p>
        </w:tc>
      </w:tr>
      <w:tr w14:paraId="2C4B82D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692034F7">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3</w:t>
            </w:r>
          </w:p>
        </w:tc>
        <w:tc>
          <w:tcPr>
            <w:tcW w:w="2268" w:type="dxa"/>
            <w:vAlign w:val="center"/>
          </w:tcPr>
          <w:p w14:paraId="247D0215">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影视合成</w:t>
            </w:r>
          </w:p>
        </w:tc>
        <w:tc>
          <w:tcPr>
            <w:tcW w:w="6095" w:type="dxa"/>
            <w:vAlign w:val="center"/>
          </w:tcPr>
          <w:p w14:paraId="1C3AF644">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color w:val="auto"/>
                <w:sz w:val="21"/>
              </w:rPr>
              <w:t>（</w:t>
            </w:r>
            <w:r>
              <w:rPr>
                <w:rFonts w:hint="eastAsia" w:ascii="宋体" w:hAnsi="宋体" w:eastAsia="宋体" w:cs="宋体"/>
                <w:color w:val="auto"/>
                <w:sz w:val="21"/>
              </w:rPr>
              <w:t>1</w:t>
            </w:r>
            <w:r>
              <w:rPr>
                <w:rFonts w:hint="eastAsia" w:ascii="宋体" w:hAnsi="宋体" w:eastAsia="宋体" w:cs="宋体"/>
                <w:color w:val="auto"/>
                <w:sz w:val="21"/>
              </w:rPr>
              <w:t>）</w:t>
            </w:r>
            <w:r>
              <w:rPr>
                <w:rFonts w:hint="eastAsia" w:ascii="宋体" w:hAnsi="宋体" w:eastAsia="宋体" w:cs="宋体"/>
                <w:color w:val="auto"/>
                <w:sz w:val="21"/>
                <w:lang w:val="en-US" w:eastAsia="zh-CN"/>
              </w:rPr>
              <w:t>具备</w:t>
            </w:r>
            <w:r>
              <w:rPr>
                <w:rFonts w:hint="eastAsia" w:ascii="宋体" w:hAnsi="宋体" w:eastAsia="宋体" w:cs="宋体"/>
                <w:color w:val="auto"/>
                <w:sz w:val="21"/>
                <w:lang w:val="en-US" w:eastAsia="zh-CN"/>
              </w:rPr>
              <w:t>音频处理，合成、降噪音效处理能力</w:t>
            </w:r>
            <w:r>
              <w:rPr>
                <w:rFonts w:hint="eastAsia" w:ascii="宋体" w:hAnsi="宋体" w:eastAsia="宋体" w:cs="宋体"/>
                <w:color w:val="auto"/>
                <w:sz w:val="21"/>
                <w:lang w:val="en-US" w:eastAsia="zh-CN"/>
              </w:rPr>
              <w:t>；</w:t>
            </w:r>
          </w:p>
          <w:p w14:paraId="3A763F4F">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color w:val="auto"/>
                <w:sz w:val="21"/>
              </w:rPr>
              <w:t>（</w:t>
            </w:r>
            <w:r>
              <w:rPr>
                <w:rFonts w:hint="eastAsia" w:ascii="宋体" w:hAnsi="宋体" w:eastAsia="宋体" w:cs="宋体"/>
                <w:color w:val="auto"/>
                <w:sz w:val="21"/>
              </w:rPr>
              <w:t>2</w:t>
            </w:r>
            <w:r>
              <w:rPr>
                <w:rFonts w:hint="eastAsia" w:ascii="宋体" w:hAnsi="宋体" w:eastAsia="宋体" w:cs="宋体"/>
                <w:color w:val="auto"/>
                <w:sz w:val="21"/>
              </w:rPr>
              <w:t>）</w:t>
            </w:r>
            <w:r>
              <w:rPr>
                <w:rFonts w:hint="eastAsia" w:ascii="宋体" w:hAnsi="宋体" w:eastAsia="宋体" w:cs="宋体"/>
                <w:color w:val="auto"/>
                <w:sz w:val="21"/>
                <w:lang w:val="en-US" w:eastAsia="zh-CN"/>
              </w:rPr>
              <w:t>具备</w:t>
            </w:r>
            <w:r>
              <w:rPr>
                <w:rFonts w:hint="eastAsia" w:ascii="宋体" w:hAnsi="宋体" w:eastAsia="宋体" w:cs="宋体"/>
                <w:color w:val="auto"/>
                <w:sz w:val="21"/>
                <w:lang w:val="en-US" w:eastAsia="zh-CN"/>
              </w:rPr>
              <w:t>视频剪辑能力</w:t>
            </w:r>
            <w:r>
              <w:rPr>
                <w:rFonts w:hint="eastAsia" w:ascii="宋体" w:hAnsi="宋体" w:eastAsia="宋体" w:cs="宋体"/>
                <w:color w:val="auto"/>
                <w:sz w:val="21"/>
                <w:lang w:val="en-US" w:eastAsia="zh-CN"/>
              </w:rPr>
              <w:t>；</w:t>
            </w:r>
          </w:p>
          <w:p w14:paraId="72CFF518">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color w:val="auto"/>
                <w:sz w:val="21"/>
              </w:rPr>
              <w:t>（</w:t>
            </w:r>
            <w:r>
              <w:rPr>
                <w:rFonts w:hint="eastAsia" w:ascii="宋体" w:hAnsi="宋体" w:eastAsia="宋体" w:cs="宋体"/>
                <w:color w:val="auto"/>
                <w:sz w:val="21"/>
              </w:rPr>
              <w:t>3</w:t>
            </w:r>
            <w:r>
              <w:rPr>
                <w:rFonts w:hint="eastAsia" w:ascii="宋体" w:hAnsi="宋体" w:eastAsia="宋体" w:cs="宋体"/>
                <w:color w:val="auto"/>
                <w:sz w:val="21"/>
              </w:rPr>
              <w:t>）</w:t>
            </w:r>
            <w:r>
              <w:rPr>
                <w:rFonts w:hint="eastAsia" w:ascii="宋体" w:hAnsi="宋体" w:eastAsia="宋体" w:cs="宋体"/>
                <w:color w:val="auto"/>
                <w:sz w:val="21"/>
                <w:lang w:val="en-US" w:eastAsia="zh-CN"/>
              </w:rPr>
              <w:t>具备</w:t>
            </w:r>
            <w:r>
              <w:rPr>
                <w:rFonts w:hint="eastAsia" w:ascii="宋体" w:hAnsi="宋体" w:eastAsia="宋体" w:cs="宋体"/>
                <w:color w:val="auto"/>
                <w:sz w:val="21"/>
                <w:lang w:val="en-US" w:eastAsia="zh-CN"/>
              </w:rPr>
              <w:t>企业宣传片制作能力</w:t>
            </w:r>
            <w:r>
              <w:rPr>
                <w:rFonts w:hint="eastAsia" w:ascii="宋体" w:hAnsi="宋体" w:eastAsia="宋体" w:cs="宋体"/>
                <w:color w:val="auto"/>
                <w:sz w:val="21"/>
                <w:lang w:val="en-US" w:eastAsia="zh-CN"/>
              </w:rPr>
              <w:t>；</w:t>
            </w:r>
          </w:p>
          <w:p w14:paraId="5FE3FC0B">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color w:val="auto"/>
                <w:sz w:val="21"/>
              </w:rPr>
              <w:t>（</w:t>
            </w:r>
            <w:r>
              <w:rPr>
                <w:rFonts w:hint="eastAsia" w:ascii="宋体" w:hAnsi="宋体" w:eastAsia="宋体" w:cs="宋体"/>
                <w:color w:val="auto"/>
                <w:sz w:val="21"/>
                <w:lang w:val="en-US" w:eastAsia="zh-CN"/>
              </w:rPr>
              <w:t>4</w:t>
            </w:r>
            <w:r>
              <w:rPr>
                <w:rFonts w:hint="eastAsia" w:ascii="宋体" w:hAnsi="宋体" w:eastAsia="宋体" w:cs="宋体"/>
                <w:color w:val="auto"/>
                <w:sz w:val="21"/>
              </w:rPr>
              <w:t>）</w:t>
            </w:r>
            <w:r>
              <w:rPr>
                <w:rFonts w:hint="eastAsia" w:ascii="宋体" w:hAnsi="宋体" w:eastAsia="宋体" w:cs="宋体"/>
                <w:color w:val="auto"/>
                <w:sz w:val="21"/>
                <w:lang w:val="en-US" w:eastAsia="zh-CN"/>
              </w:rPr>
              <w:t>具备</w:t>
            </w:r>
            <w:r>
              <w:rPr>
                <w:rFonts w:hint="eastAsia" w:ascii="宋体" w:hAnsi="宋体" w:eastAsia="宋体" w:cs="宋体"/>
                <w:color w:val="auto"/>
                <w:sz w:val="21"/>
                <w:lang w:val="en-US" w:eastAsia="zh-CN"/>
              </w:rPr>
              <w:t>MV剪辑制作能力</w:t>
            </w:r>
            <w:r>
              <w:rPr>
                <w:rFonts w:hint="eastAsia" w:ascii="宋体" w:hAnsi="宋体" w:eastAsia="宋体" w:cs="宋体"/>
                <w:color w:val="auto"/>
                <w:sz w:val="21"/>
                <w:lang w:val="en-US" w:eastAsia="zh-CN"/>
              </w:rPr>
              <w:t>；</w:t>
            </w:r>
          </w:p>
          <w:p w14:paraId="76714B0B">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rPr>
              <w:t>（</w:t>
            </w:r>
            <w:r>
              <w:rPr>
                <w:rFonts w:hint="eastAsia" w:ascii="宋体" w:hAnsi="宋体" w:eastAsia="宋体" w:cs="宋体"/>
                <w:color w:val="auto"/>
                <w:sz w:val="21"/>
                <w:lang w:val="en-US" w:eastAsia="zh-CN"/>
              </w:rPr>
              <w:t>5</w:t>
            </w:r>
            <w:r>
              <w:rPr>
                <w:rFonts w:hint="eastAsia" w:ascii="宋体" w:hAnsi="宋体" w:eastAsia="宋体" w:cs="宋体"/>
                <w:color w:val="auto"/>
                <w:sz w:val="21"/>
              </w:rPr>
              <w:t>）</w:t>
            </w:r>
            <w:r>
              <w:rPr>
                <w:rFonts w:hint="eastAsia" w:ascii="宋体" w:hAnsi="宋体" w:eastAsia="宋体" w:cs="宋体"/>
                <w:color w:val="auto"/>
                <w:sz w:val="21"/>
                <w:lang w:val="en-US" w:eastAsia="zh-CN"/>
              </w:rPr>
              <w:t>具备</w:t>
            </w:r>
            <w:r>
              <w:rPr>
                <w:rFonts w:hint="eastAsia" w:ascii="宋体" w:hAnsi="宋体" w:eastAsia="宋体" w:cs="宋体"/>
                <w:color w:val="auto"/>
                <w:sz w:val="21"/>
                <w:lang w:val="en-US" w:eastAsia="zh-CN"/>
              </w:rPr>
              <w:t>婚礼相册类制作能力</w:t>
            </w:r>
            <w:r>
              <w:rPr>
                <w:rFonts w:hint="eastAsia" w:ascii="宋体" w:hAnsi="宋体" w:eastAsia="宋体" w:cs="宋体"/>
                <w:color w:val="auto"/>
                <w:sz w:val="21"/>
                <w:lang w:val="en-US" w:eastAsia="zh-CN"/>
              </w:rPr>
              <w:t>；</w:t>
            </w:r>
          </w:p>
        </w:tc>
      </w:tr>
      <w:tr w14:paraId="07ED985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401" w:hRule="atLeast"/>
        </w:trPr>
        <w:tc>
          <w:tcPr>
            <w:tcW w:w="988" w:type="dxa"/>
            <w:tcBorders>
              <w:bottom w:val="single" w:color="auto" w:sz="12" w:space="0"/>
            </w:tcBorders>
            <w:vAlign w:val="center"/>
          </w:tcPr>
          <w:p w14:paraId="21AEFFFD">
            <w:pPr>
              <w:keepNext w:val="0"/>
              <w:keepLines w:val="0"/>
              <w:pageBreakBefore w:val="0"/>
              <w:wordWrap/>
              <w:overflowPunct/>
              <w:topLinePunct w:val="0"/>
              <w:bidi w:val="0"/>
              <w:spacing w:line="240" w:lineRule="auto"/>
              <w:jc w:val="both"/>
              <w:rPr>
                <w:rFonts w:hint="eastAsia" w:ascii="宋体" w:hAnsi="宋体" w:eastAsia="宋体" w:cs="宋体"/>
                <w:color w:val="auto"/>
                <w:sz w:val="21"/>
              </w:rPr>
            </w:pPr>
          </w:p>
        </w:tc>
        <w:tc>
          <w:tcPr>
            <w:tcW w:w="2268" w:type="dxa"/>
            <w:tcBorders>
              <w:bottom w:val="single" w:color="auto" w:sz="12" w:space="0"/>
            </w:tcBorders>
            <w:vAlign w:val="center"/>
          </w:tcPr>
          <w:p w14:paraId="59F77400">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短视频制作</w:t>
            </w:r>
          </w:p>
        </w:tc>
        <w:tc>
          <w:tcPr>
            <w:tcW w:w="6095" w:type="dxa"/>
            <w:tcBorders>
              <w:bottom w:val="single" w:color="auto" w:sz="12" w:space="0"/>
            </w:tcBorders>
            <w:vAlign w:val="center"/>
          </w:tcPr>
          <w:p w14:paraId="1A019F34">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color w:val="auto"/>
                <w:sz w:val="21"/>
              </w:rPr>
              <w:t>（</w:t>
            </w:r>
            <w:r>
              <w:rPr>
                <w:rFonts w:hint="eastAsia" w:ascii="宋体" w:hAnsi="宋体" w:eastAsia="宋体" w:cs="宋体"/>
                <w:color w:val="auto"/>
                <w:sz w:val="21"/>
              </w:rPr>
              <w:t>1</w:t>
            </w:r>
            <w:r>
              <w:rPr>
                <w:rFonts w:hint="eastAsia" w:ascii="宋体" w:hAnsi="宋体" w:eastAsia="宋体" w:cs="宋体"/>
                <w:color w:val="auto"/>
                <w:sz w:val="21"/>
              </w:rPr>
              <w:t>）</w:t>
            </w:r>
            <w:r>
              <w:rPr>
                <w:rFonts w:hint="eastAsia" w:ascii="宋体" w:hAnsi="宋体" w:eastAsia="宋体" w:cs="宋体"/>
                <w:color w:val="auto"/>
                <w:sz w:val="21"/>
                <w:lang w:val="en-US" w:eastAsia="zh-CN"/>
              </w:rPr>
              <w:t>具备</w:t>
            </w:r>
            <w:r>
              <w:rPr>
                <w:rFonts w:hint="eastAsia" w:ascii="宋体" w:hAnsi="宋体" w:eastAsia="宋体" w:cs="宋体"/>
                <w:color w:val="auto"/>
                <w:sz w:val="21"/>
                <w:lang w:val="en-US" w:eastAsia="zh-CN"/>
              </w:rPr>
              <w:t>音频处理能力</w:t>
            </w:r>
            <w:r>
              <w:rPr>
                <w:rFonts w:hint="eastAsia" w:ascii="宋体" w:hAnsi="宋体" w:eastAsia="宋体" w:cs="宋体"/>
                <w:color w:val="auto"/>
                <w:sz w:val="21"/>
                <w:lang w:val="en-US" w:eastAsia="zh-CN"/>
              </w:rPr>
              <w:t>；</w:t>
            </w:r>
          </w:p>
          <w:p w14:paraId="0C71886B">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color w:val="auto"/>
                <w:sz w:val="21"/>
              </w:rPr>
              <w:t>（</w:t>
            </w:r>
            <w:r>
              <w:rPr>
                <w:rFonts w:hint="eastAsia" w:ascii="宋体" w:hAnsi="宋体" w:eastAsia="宋体" w:cs="宋体"/>
                <w:color w:val="auto"/>
                <w:sz w:val="21"/>
              </w:rPr>
              <w:t>2</w:t>
            </w:r>
            <w:r>
              <w:rPr>
                <w:rFonts w:hint="eastAsia" w:ascii="宋体" w:hAnsi="宋体" w:eastAsia="宋体" w:cs="宋体"/>
                <w:color w:val="auto"/>
                <w:sz w:val="21"/>
              </w:rPr>
              <w:t>）</w:t>
            </w:r>
            <w:r>
              <w:rPr>
                <w:rFonts w:hint="eastAsia" w:ascii="宋体" w:hAnsi="宋体" w:eastAsia="宋体" w:cs="宋体"/>
                <w:color w:val="auto"/>
                <w:sz w:val="21"/>
                <w:lang w:val="en-US" w:eastAsia="zh-CN"/>
              </w:rPr>
              <w:t>具备</w:t>
            </w:r>
            <w:r>
              <w:rPr>
                <w:rFonts w:hint="eastAsia" w:ascii="宋体" w:hAnsi="宋体" w:eastAsia="宋体" w:cs="宋体"/>
                <w:color w:val="auto"/>
                <w:sz w:val="21"/>
                <w:lang w:val="en-US" w:eastAsia="zh-CN"/>
              </w:rPr>
              <w:t>视频剪辑、配音、视频调节能力</w:t>
            </w:r>
            <w:r>
              <w:rPr>
                <w:rFonts w:hint="eastAsia" w:ascii="宋体" w:hAnsi="宋体" w:eastAsia="宋体" w:cs="宋体"/>
                <w:color w:val="auto"/>
                <w:sz w:val="21"/>
                <w:lang w:val="en-US" w:eastAsia="zh-CN"/>
              </w:rPr>
              <w:t>；</w:t>
            </w:r>
          </w:p>
          <w:p w14:paraId="6FCB8924">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color w:val="auto"/>
                <w:sz w:val="21"/>
              </w:rPr>
              <w:t>（</w:t>
            </w:r>
            <w:r>
              <w:rPr>
                <w:rFonts w:hint="eastAsia" w:ascii="宋体" w:hAnsi="宋体" w:eastAsia="宋体" w:cs="宋体"/>
                <w:color w:val="auto"/>
                <w:sz w:val="21"/>
              </w:rPr>
              <w:t>3</w:t>
            </w:r>
            <w:r>
              <w:rPr>
                <w:rFonts w:hint="eastAsia" w:ascii="宋体" w:hAnsi="宋体" w:eastAsia="宋体" w:cs="宋体"/>
                <w:color w:val="auto"/>
                <w:sz w:val="21"/>
              </w:rPr>
              <w:t>）</w:t>
            </w:r>
            <w:r>
              <w:rPr>
                <w:rFonts w:hint="eastAsia" w:ascii="宋体" w:hAnsi="宋体" w:eastAsia="宋体" w:cs="宋体"/>
                <w:color w:val="auto"/>
                <w:sz w:val="21"/>
                <w:lang w:val="en-US" w:eastAsia="zh-CN"/>
              </w:rPr>
              <w:t>具备</w:t>
            </w:r>
            <w:r>
              <w:rPr>
                <w:rFonts w:hint="eastAsia" w:ascii="宋体" w:hAnsi="宋体" w:eastAsia="宋体" w:cs="宋体"/>
                <w:color w:val="auto"/>
                <w:sz w:val="21"/>
                <w:lang w:val="en-US" w:eastAsia="zh-CN"/>
              </w:rPr>
              <w:t>企业宣传片制作能力</w:t>
            </w:r>
            <w:r>
              <w:rPr>
                <w:rFonts w:hint="eastAsia" w:ascii="宋体" w:hAnsi="宋体" w:eastAsia="宋体" w:cs="宋体"/>
                <w:color w:val="auto"/>
                <w:sz w:val="21"/>
                <w:lang w:val="en-US" w:eastAsia="zh-CN"/>
              </w:rPr>
              <w:t>；</w:t>
            </w:r>
          </w:p>
          <w:p w14:paraId="662BCC49">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color w:val="auto"/>
                <w:sz w:val="21"/>
              </w:rPr>
              <w:t>（</w:t>
            </w:r>
            <w:r>
              <w:rPr>
                <w:rFonts w:hint="eastAsia" w:ascii="宋体" w:hAnsi="宋体" w:eastAsia="宋体" w:cs="宋体"/>
                <w:color w:val="auto"/>
                <w:sz w:val="21"/>
                <w:lang w:val="en-US" w:eastAsia="zh-CN"/>
              </w:rPr>
              <w:t>4</w:t>
            </w:r>
            <w:r>
              <w:rPr>
                <w:rFonts w:hint="eastAsia" w:ascii="宋体" w:hAnsi="宋体" w:eastAsia="宋体" w:cs="宋体"/>
                <w:color w:val="auto"/>
                <w:sz w:val="21"/>
              </w:rPr>
              <w:t>）</w:t>
            </w:r>
            <w:r>
              <w:rPr>
                <w:rFonts w:hint="eastAsia" w:ascii="宋体" w:hAnsi="宋体" w:eastAsia="宋体" w:cs="宋体"/>
                <w:color w:val="auto"/>
                <w:sz w:val="21"/>
                <w:lang w:val="en-US" w:eastAsia="zh-CN"/>
              </w:rPr>
              <w:t>具备</w:t>
            </w:r>
            <w:r>
              <w:rPr>
                <w:rFonts w:hint="eastAsia" w:ascii="宋体" w:hAnsi="宋体" w:eastAsia="宋体" w:cs="宋体"/>
                <w:color w:val="auto"/>
                <w:sz w:val="21"/>
                <w:lang w:val="en-US" w:eastAsia="zh-CN"/>
              </w:rPr>
              <w:t>MV剪辑制作能力</w:t>
            </w:r>
            <w:r>
              <w:rPr>
                <w:rFonts w:hint="eastAsia" w:ascii="宋体" w:hAnsi="宋体" w:eastAsia="宋体" w:cs="宋体"/>
                <w:color w:val="auto"/>
                <w:sz w:val="21"/>
                <w:lang w:val="en-US" w:eastAsia="zh-CN"/>
              </w:rPr>
              <w:t>；</w:t>
            </w:r>
          </w:p>
          <w:p w14:paraId="1B0B9B9D">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color w:val="auto"/>
                <w:sz w:val="21"/>
              </w:rPr>
              <w:t>（</w:t>
            </w:r>
            <w:r>
              <w:rPr>
                <w:rFonts w:hint="eastAsia" w:ascii="宋体" w:hAnsi="宋体" w:eastAsia="宋体" w:cs="宋体"/>
                <w:color w:val="auto"/>
                <w:sz w:val="21"/>
                <w:lang w:val="en-US" w:eastAsia="zh-CN"/>
              </w:rPr>
              <w:t>5</w:t>
            </w:r>
            <w:r>
              <w:rPr>
                <w:rFonts w:hint="eastAsia" w:ascii="宋体" w:hAnsi="宋体" w:eastAsia="宋体" w:cs="宋体"/>
                <w:color w:val="auto"/>
                <w:sz w:val="21"/>
              </w:rPr>
              <w:t>）</w:t>
            </w:r>
            <w:r>
              <w:rPr>
                <w:rFonts w:hint="eastAsia" w:ascii="宋体" w:hAnsi="宋体" w:eastAsia="宋体" w:cs="宋体"/>
                <w:color w:val="auto"/>
                <w:sz w:val="21"/>
                <w:lang w:val="en-US" w:eastAsia="zh-CN"/>
              </w:rPr>
              <w:t>具备</w:t>
            </w:r>
            <w:r>
              <w:rPr>
                <w:rFonts w:hint="eastAsia" w:ascii="宋体" w:hAnsi="宋体" w:eastAsia="宋体" w:cs="宋体"/>
                <w:color w:val="auto"/>
                <w:sz w:val="21"/>
                <w:lang w:val="en-US" w:eastAsia="zh-CN"/>
              </w:rPr>
              <w:t>婚礼相册类制作能力</w:t>
            </w:r>
            <w:r>
              <w:rPr>
                <w:rFonts w:hint="eastAsia" w:ascii="宋体" w:hAnsi="宋体" w:eastAsia="宋体" w:cs="宋体"/>
                <w:color w:val="auto"/>
                <w:sz w:val="21"/>
                <w:lang w:val="en-US" w:eastAsia="zh-CN"/>
              </w:rPr>
              <w:t>；</w:t>
            </w:r>
          </w:p>
          <w:p w14:paraId="074C057E">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（6）</w:t>
            </w:r>
            <w:r>
              <w:rPr>
                <w:rFonts w:hint="eastAsia" w:ascii="宋体" w:hAnsi="宋体" w:eastAsia="宋体" w:cs="宋体"/>
                <w:color w:val="auto"/>
                <w:sz w:val="21"/>
                <w:lang w:val="en-US" w:eastAsia="zh-CN"/>
              </w:rPr>
              <w:t>具备短视频脚本撰写、情节撰写的能力；</w:t>
            </w:r>
          </w:p>
        </w:tc>
      </w:tr>
    </w:tbl>
    <w:p w14:paraId="37B76BD3">
      <w:pPr>
        <w:keepNext w:val="0"/>
        <w:keepLines w:val="0"/>
        <w:pageBreakBefore w:val="0"/>
        <w:wordWrap/>
        <w:overflowPunct/>
        <w:topLinePunct w:val="0"/>
        <w:bidi w:val="0"/>
        <w:spacing w:beforeLines="50" w:afterLines="50" w:line="240" w:lineRule="auto"/>
        <w:ind w:firstLine="482" w:firstLineChars="200"/>
        <w:jc w:val="left"/>
        <w:outlineLvl w:val="0"/>
        <w:rPr>
          <w:rFonts w:hint="eastAsia" w:ascii="宋体" w:hAnsi="宋体" w:eastAsia="宋体" w:cs="宋体"/>
          <w:b/>
          <w:color w:val="auto"/>
          <w:sz w:val="24"/>
        </w:rPr>
      </w:pPr>
      <w:bookmarkStart w:id="15" w:name="_Toc12957_WPSOffice_Level1"/>
      <w:r>
        <w:rPr>
          <w:rFonts w:hint="eastAsia" w:ascii="宋体" w:hAnsi="宋体" w:eastAsia="宋体" w:cs="宋体"/>
          <w:b/>
          <w:color w:val="auto"/>
          <w:sz w:val="24"/>
        </w:rPr>
        <w:t>三、课程目标与内容</w:t>
      </w:r>
      <w:bookmarkEnd w:id="15"/>
    </w:p>
    <w:p w14:paraId="63EFBCF0">
      <w:pPr>
        <w:keepNext w:val="0"/>
        <w:keepLines w:val="0"/>
        <w:pageBreakBefore w:val="0"/>
        <w:wordWrap/>
        <w:overflowPunct/>
        <w:topLinePunct w:val="0"/>
        <w:bidi w:val="0"/>
        <w:spacing w:line="240" w:lineRule="auto"/>
        <w:ind w:firstLine="482" w:firstLineChars="200"/>
        <w:jc w:val="left"/>
        <w:rPr>
          <w:rFonts w:hint="eastAsia" w:ascii="宋体" w:hAnsi="宋体" w:eastAsia="宋体" w:cs="宋体"/>
          <w:b/>
          <w:color w:val="auto"/>
          <w:sz w:val="24"/>
        </w:rPr>
      </w:pPr>
      <w:r>
        <w:rPr>
          <w:rFonts w:hint="eastAsia" w:ascii="宋体" w:hAnsi="宋体" w:eastAsia="宋体" w:cs="宋体"/>
          <w:b/>
          <w:color w:val="auto"/>
          <w:sz w:val="24"/>
        </w:rPr>
        <w:t>1.</w:t>
      </w:r>
      <w:r>
        <w:rPr>
          <w:rFonts w:hint="eastAsia" w:ascii="宋体" w:hAnsi="宋体" w:eastAsia="宋体" w:cs="宋体"/>
          <w:b/>
          <w:color w:val="auto"/>
          <w:sz w:val="24"/>
        </w:rPr>
        <w:t>课程总目标</w:t>
      </w:r>
    </w:p>
    <w:p w14:paraId="4D4C555A">
      <w:pPr>
        <w:keepNext w:val="0"/>
        <w:keepLines w:val="0"/>
        <w:pageBreakBefore w:val="0"/>
        <w:wordWrap/>
        <w:overflowPunct/>
        <w:topLinePunct w:val="0"/>
        <w:bidi w:val="0"/>
        <w:spacing w:line="240" w:lineRule="auto"/>
        <w:ind w:firstLine="420" w:firstLineChars="200"/>
        <w:jc w:val="left"/>
        <w:rPr>
          <w:rFonts w:hint="eastAsia" w:ascii="宋体" w:hAnsi="宋体" w:eastAsia="宋体" w:cs="宋体"/>
          <w:color w:val="auto"/>
          <w:sz w:val="21"/>
          <w:szCs w:val="21"/>
          <w:lang w:val="en-US"/>
        </w:rPr>
      </w:pPr>
      <w:r>
        <w:rPr>
          <w:rFonts w:hint="eastAsia" w:ascii="宋体" w:hAnsi="宋体" w:eastAsia="宋体" w:cs="宋体"/>
          <w:color w:val="auto"/>
          <w:sz w:val="21"/>
          <w:szCs w:val="21"/>
          <w:lang w:eastAsia="zh-CN"/>
        </w:rPr>
        <w:t>本课程学生需要掌握音频的基本处理技术</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lang w:eastAsia="zh-CN"/>
        </w:rPr>
        <w:t>音频剪辑技术</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lang w:eastAsia="zh-CN"/>
        </w:rPr>
        <w:t>音频的合成技术</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lang w:eastAsia="zh-CN"/>
        </w:rPr>
        <w:t>音频的调节</w:t>
      </w:r>
      <w:r>
        <w:rPr>
          <w:rFonts w:hint="eastAsia" w:ascii="宋体" w:hAnsi="宋体" w:eastAsia="宋体" w:cs="宋体"/>
          <w:color w:val="auto"/>
          <w:sz w:val="21"/>
          <w:szCs w:val="21"/>
          <w:lang w:val="en-US" w:eastAsia="zh-CN"/>
        </w:rPr>
        <w:t>降噪处理</w:t>
      </w:r>
      <w:r>
        <w:rPr>
          <w:rFonts w:hint="eastAsia" w:ascii="宋体" w:hAnsi="宋体" w:eastAsia="宋体" w:cs="宋体"/>
          <w:color w:val="auto"/>
          <w:sz w:val="21"/>
          <w:szCs w:val="21"/>
          <w:lang w:eastAsia="zh-CN"/>
        </w:rPr>
        <w:t>技术。</w:t>
      </w:r>
      <w:r>
        <w:rPr>
          <w:rFonts w:hint="eastAsia" w:ascii="宋体" w:hAnsi="宋体" w:eastAsia="宋体" w:cs="宋体"/>
          <w:color w:val="auto"/>
          <w:sz w:val="21"/>
          <w:szCs w:val="21"/>
          <w:lang w:val="en-US" w:eastAsia="zh-CN"/>
        </w:rPr>
        <w:t>掌握视频的剪辑技术、软件操作技术、婚礼相册制作技术、MV音乐短片制作技术、快闪类视频制作技术、企业宣传片制作技术。使用同学们能够胜任市场比较掌见如视频剪辑、短视频剪辑制作、后期合成剪辑的能力。</w:t>
      </w:r>
    </w:p>
    <w:p w14:paraId="1B0B5B34">
      <w:pPr>
        <w:keepNext w:val="0"/>
        <w:keepLines w:val="0"/>
        <w:pageBreakBefore w:val="0"/>
        <w:wordWrap/>
        <w:overflowPunct/>
        <w:topLinePunct w:val="0"/>
        <w:bidi w:val="0"/>
        <w:spacing w:line="240" w:lineRule="auto"/>
        <w:ind w:firstLine="482" w:firstLineChars="200"/>
        <w:jc w:val="left"/>
        <w:rPr>
          <w:rFonts w:hint="eastAsia" w:ascii="宋体" w:hAnsi="宋体" w:eastAsia="宋体" w:cs="宋体"/>
          <w:b/>
          <w:color w:val="auto"/>
          <w:sz w:val="24"/>
        </w:rPr>
      </w:pPr>
      <w:r>
        <w:rPr>
          <w:rFonts w:hint="eastAsia" w:ascii="宋体" w:hAnsi="宋体" w:eastAsia="宋体" w:cs="宋体"/>
          <w:b/>
          <w:color w:val="auto"/>
          <w:sz w:val="24"/>
        </w:rPr>
        <w:t>2.</w:t>
      </w:r>
      <w:r>
        <w:rPr>
          <w:rFonts w:hint="eastAsia" w:ascii="宋体" w:hAnsi="宋体" w:eastAsia="宋体" w:cs="宋体"/>
          <w:b/>
          <w:color w:val="auto"/>
          <w:sz w:val="24"/>
        </w:rPr>
        <w:t>课程具体目标</w:t>
      </w:r>
    </w:p>
    <w:p w14:paraId="29558655">
      <w:pPr>
        <w:keepNext w:val="0"/>
        <w:keepLines w:val="0"/>
        <w:pageBreakBefore w:val="0"/>
        <w:wordWrap/>
        <w:overflowPunct/>
        <w:topLinePunct w:val="0"/>
        <w:bidi w:val="0"/>
        <w:spacing w:line="240" w:lineRule="auto"/>
        <w:ind w:firstLine="422" w:firstLineChars="200"/>
        <w:jc w:val="center"/>
        <w:rPr>
          <w:rFonts w:hint="eastAsia" w:ascii="宋体" w:hAnsi="宋体" w:eastAsia="宋体" w:cs="宋体"/>
          <w:b/>
          <w:color w:val="auto"/>
          <w:sz w:val="21"/>
        </w:rPr>
      </w:pPr>
      <w:r>
        <w:rPr>
          <w:rFonts w:hint="eastAsia" w:ascii="宋体" w:hAnsi="宋体" w:eastAsia="宋体" w:cs="宋体"/>
          <w:b/>
          <w:color w:val="auto"/>
          <w:sz w:val="21"/>
        </w:rPr>
        <w:t>表</w:t>
      </w:r>
      <w:r>
        <w:rPr>
          <w:rFonts w:hint="eastAsia" w:ascii="宋体" w:hAnsi="宋体" w:eastAsia="宋体" w:cs="宋体"/>
          <w:b/>
          <w:color w:val="auto"/>
          <w:sz w:val="21"/>
        </w:rPr>
        <w:t xml:space="preserve">4  </w:t>
      </w:r>
      <w:r>
        <w:rPr>
          <w:rFonts w:hint="eastAsia" w:ascii="宋体" w:hAnsi="宋体" w:eastAsia="宋体" w:cs="宋体"/>
          <w:b/>
          <w:color w:val="auto"/>
          <w:sz w:val="21"/>
        </w:rPr>
        <w:t>课程教学目标与内容</w:t>
      </w:r>
    </w:p>
    <w:tbl>
      <w:tblPr>
        <w:tblStyle w:val="7"/>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1701"/>
        <w:gridCol w:w="1750"/>
        <w:gridCol w:w="1494"/>
        <w:gridCol w:w="1221"/>
        <w:gridCol w:w="2481"/>
      </w:tblGrid>
      <w:tr w14:paraId="2EFD53C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tcBorders>
              <w:top w:val="single" w:color="auto" w:sz="12" w:space="0"/>
            </w:tcBorders>
            <w:vAlign w:val="center"/>
          </w:tcPr>
          <w:p w14:paraId="6B306CB0">
            <w:pPr>
              <w:keepNext w:val="0"/>
              <w:keepLines w:val="0"/>
              <w:pageBreakBefore w:val="0"/>
              <w:wordWrap/>
              <w:overflowPunct/>
              <w:topLinePunct w:val="0"/>
              <w:bidi w:val="0"/>
              <w:spacing w:line="240" w:lineRule="auto"/>
              <w:jc w:val="center"/>
              <w:rPr>
                <w:rFonts w:hint="eastAsia" w:ascii="宋体" w:hAnsi="宋体" w:eastAsia="宋体" w:cs="宋体"/>
                <w:color w:val="auto"/>
                <w:sz w:val="21"/>
                <w:u w:val="none"/>
              </w:rPr>
            </w:pPr>
            <w:r>
              <w:rPr>
                <w:rFonts w:hint="eastAsia" w:ascii="宋体" w:hAnsi="宋体" w:eastAsia="宋体" w:cs="宋体"/>
                <w:color w:val="auto"/>
                <w:sz w:val="21"/>
                <w:u w:val="none"/>
              </w:rPr>
              <w:t>序号</w:t>
            </w:r>
          </w:p>
        </w:tc>
        <w:tc>
          <w:tcPr>
            <w:tcW w:w="1701" w:type="dxa"/>
            <w:tcBorders>
              <w:top w:val="single" w:color="auto" w:sz="12" w:space="0"/>
            </w:tcBorders>
            <w:vAlign w:val="center"/>
          </w:tcPr>
          <w:p w14:paraId="051EF2C4">
            <w:pPr>
              <w:keepNext w:val="0"/>
              <w:keepLines w:val="0"/>
              <w:pageBreakBefore w:val="0"/>
              <w:wordWrap/>
              <w:overflowPunct/>
              <w:topLinePunct w:val="0"/>
              <w:bidi w:val="0"/>
              <w:spacing w:line="240" w:lineRule="auto"/>
              <w:jc w:val="center"/>
              <w:rPr>
                <w:rFonts w:hint="eastAsia" w:ascii="宋体" w:hAnsi="宋体" w:eastAsia="宋体" w:cs="宋体"/>
                <w:color w:val="auto"/>
                <w:sz w:val="21"/>
                <w:u w:val="none"/>
              </w:rPr>
            </w:pPr>
            <w:r>
              <w:rPr>
                <w:rFonts w:hint="eastAsia" w:ascii="宋体" w:hAnsi="宋体" w:eastAsia="宋体" w:cs="宋体"/>
                <w:color w:val="auto"/>
                <w:sz w:val="21"/>
                <w:u w:val="none"/>
              </w:rPr>
              <w:t>毕业要求指标点</w:t>
            </w:r>
          </w:p>
        </w:tc>
        <w:tc>
          <w:tcPr>
            <w:tcW w:w="1750" w:type="dxa"/>
            <w:tcBorders>
              <w:top w:val="single" w:color="auto" w:sz="12" w:space="0"/>
            </w:tcBorders>
            <w:vAlign w:val="center"/>
          </w:tcPr>
          <w:p w14:paraId="654DE012">
            <w:pPr>
              <w:keepNext w:val="0"/>
              <w:keepLines w:val="0"/>
              <w:pageBreakBefore w:val="0"/>
              <w:wordWrap/>
              <w:overflowPunct/>
              <w:topLinePunct w:val="0"/>
              <w:bidi w:val="0"/>
              <w:spacing w:line="240" w:lineRule="auto"/>
              <w:jc w:val="center"/>
              <w:rPr>
                <w:rFonts w:hint="eastAsia" w:ascii="宋体" w:hAnsi="宋体" w:eastAsia="宋体" w:cs="宋体"/>
                <w:color w:val="auto"/>
                <w:sz w:val="21"/>
                <w:u w:val="none"/>
              </w:rPr>
            </w:pPr>
            <w:r>
              <w:rPr>
                <w:rFonts w:hint="eastAsia" w:ascii="宋体" w:hAnsi="宋体" w:eastAsia="宋体" w:cs="宋体"/>
                <w:color w:val="auto"/>
                <w:sz w:val="21"/>
                <w:u w:val="none"/>
              </w:rPr>
              <w:t>知识目标</w:t>
            </w:r>
          </w:p>
        </w:tc>
        <w:tc>
          <w:tcPr>
            <w:tcW w:w="1494" w:type="dxa"/>
            <w:tcBorders>
              <w:top w:val="single" w:color="auto" w:sz="12" w:space="0"/>
            </w:tcBorders>
            <w:vAlign w:val="center"/>
          </w:tcPr>
          <w:p w14:paraId="6BA4B7F5">
            <w:pPr>
              <w:keepNext w:val="0"/>
              <w:keepLines w:val="0"/>
              <w:pageBreakBefore w:val="0"/>
              <w:wordWrap/>
              <w:overflowPunct/>
              <w:topLinePunct w:val="0"/>
              <w:bidi w:val="0"/>
              <w:spacing w:line="240" w:lineRule="auto"/>
              <w:jc w:val="center"/>
              <w:rPr>
                <w:rFonts w:hint="eastAsia" w:ascii="宋体" w:hAnsi="宋体" w:eastAsia="宋体" w:cs="宋体"/>
                <w:color w:val="auto"/>
                <w:sz w:val="21"/>
                <w:u w:val="none"/>
              </w:rPr>
            </w:pPr>
            <w:r>
              <w:rPr>
                <w:rFonts w:hint="eastAsia" w:ascii="宋体" w:hAnsi="宋体" w:eastAsia="宋体" w:cs="宋体"/>
                <w:color w:val="auto"/>
                <w:sz w:val="21"/>
                <w:u w:val="none"/>
              </w:rPr>
              <w:t>技能目标</w:t>
            </w:r>
          </w:p>
        </w:tc>
        <w:tc>
          <w:tcPr>
            <w:tcW w:w="1221" w:type="dxa"/>
            <w:tcBorders>
              <w:top w:val="single" w:color="auto" w:sz="12" w:space="0"/>
            </w:tcBorders>
            <w:vAlign w:val="center"/>
          </w:tcPr>
          <w:p w14:paraId="2B6F3535">
            <w:pPr>
              <w:keepNext w:val="0"/>
              <w:keepLines w:val="0"/>
              <w:pageBreakBefore w:val="0"/>
              <w:wordWrap/>
              <w:overflowPunct/>
              <w:topLinePunct w:val="0"/>
              <w:bidi w:val="0"/>
              <w:spacing w:line="240" w:lineRule="auto"/>
              <w:jc w:val="center"/>
              <w:rPr>
                <w:rFonts w:hint="eastAsia" w:ascii="宋体" w:hAnsi="宋体" w:eastAsia="宋体" w:cs="宋体"/>
                <w:color w:val="auto"/>
                <w:sz w:val="21"/>
                <w:u w:val="none"/>
              </w:rPr>
            </w:pPr>
            <w:r>
              <w:rPr>
                <w:rFonts w:hint="eastAsia" w:ascii="宋体" w:hAnsi="宋体" w:eastAsia="宋体" w:cs="宋体"/>
                <w:color w:val="auto"/>
                <w:sz w:val="21"/>
                <w:u w:val="none"/>
              </w:rPr>
              <w:t>素质目标</w:t>
            </w:r>
          </w:p>
        </w:tc>
        <w:tc>
          <w:tcPr>
            <w:tcW w:w="2481" w:type="dxa"/>
            <w:tcBorders>
              <w:top w:val="single" w:color="auto" w:sz="12" w:space="0"/>
            </w:tcBorders>
            <w:vAlign w:val="center"/>
          </w:tcPr>
          <w:p w14:paraId="7EB6DE4C">
            <w:pPr>
              <w:keepNext w:val="0"/>
              <w:keepLines w:val="0"/>
              <w:pageBreakBefore w:val="0"/>
              <w:wordWrap/>
              <w:overflowPunct/>
              <w:topLinePunct w:val="0"/>
              <w:bidi w:val="0"/>
              <w:spacing w:line="240" w:lineRule="auto"/>
              <w:jc w:val="center"/>
              <w:rPr>
                <w:rFonts w:hint="eastAsia" w:ascii="宋体" w:hAnsi="宋体" w:eastAsia="宋体" w:cs="宋体"/>
                <w:color w:val="auto"/>
                <w:sz w:val="21"/>
                <w:u w:val="none"/>
              </w:rPr>
            </w:pPr>
            <w:r>
              <w:rPr>
                <w:rFonts w:hint="eastAsia" w:ascii="宋体" w:hAnsi="宋体" w:eastAsia="宋体" w:cs="宋体"/>
                <w:color w:val="auto"/>
                <w:sz w:val="21"/>
                <w:u w:val="none"/>
              </w:rPr>
              <w:t>教学内容</w:t>
            </w:r>
          </w:p>
        </w:tc>
      </w:tr>
      <w:tr w14:paraId="367321B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2B9F45EF">
            <w:pPr>
              <w:keepNext w:val="0"/>
              <w:keepLines w:val="0"/>
              <w:pageBreakBefore w:val="0"/>
              <w:wordWrap/>
              <w:overflowPunct/>
              <w:topLinePunct w:val="0"/>
              <w:bidi w:val="0"/>
              <w:spacing w:line="240" w:lineRule="auto"/>
              <w:jc w:val="center"/>
              <w:rPr>
                <w:rFonts w:hint="eastAsia" w:ascii="宋体" w:hAnsi="宋体" w:eastAsia="宋体" w:cs="宋体"/>
                <w:color w:val="auto"/>
                <w:sz w:val="21"/>
                <w:u w:val="none"/>
              </w:rPr>
            </w:pPr>
            <w:r>
              <w:rPr>
                <w:rFonts w:hint="eastAsia" w:ascii="宋体" w:hAnsi="宋体" w:eastAsia="宋体" w:cs="宋体"/>
                <w:color w:val="auto"/>
                <w:sz w:val="21"/>
                <w:u w:val="none"/>
              </w:rPr>
              <w:t>1</w:t>
            </w:r>
          </w:p>
        </w:tc>
        <w:tc>
          <w:tcPr>
            <w:tcW w:w="1701" w:type="dxa"/>
            <w:vAlign w:val="center"/>
          </w:tcPr>
          <w:p w14:paraId="143FF337">
            <w:pPr>
              <w:keepNext w:val="0"/>
              <w:keepLines w:val="0"/>
              <w:pageBreakBefore w:val="0"/>
              <w:wordWrap/>
              <w:overflowPunct/>
              <w:topLinePunct w:val="0"/>
              <w:bidi w:val="0"/>
              <w:spacing w:line="240" w:lineRule="auto"/>
              <w:jc w:val="left"/>
              <w:rPr>
                <w:rFonts w:hint="eastAsia" w:ascii="宋体" w:hAnsi="宋体" w:eastAsia="宋体" w:cs="宋体"/>
                <w:color w:val="auto"/>
                <w:sz w:val="21"/>
                <w:u w:val="none"/>
                <w:lang w:val="en-US" w:eastAsia="zh-CN"/>
              </w:rPr>
            </w:pPr>
            <w:r>
              <w:rPr>
                <w:rFonts w:hint="eastAsia" w:ascii="宋体" w:hAnsi="宋体" w:eastAsia="宋体" w:cs="宋体"/>
                <w:color w:val="auto"/>
                <w:sz w:val="21"/>
                <w:u w:val="none"/>
                <w:lang w:val="en-US" w:eastAsia="zh-CN"/>
              </w:rPr>
              <w:t>音频剪辑</w:t>
            </w:r>
          </w:p>
        </w:tc>
        <w:tc>
          <w:tcPr>
            <w:tcW w:w="1750" w:type="dxa"/>
            <w:vAlign w:val="center"/>
          </w:tcPr>
          <w:p w14:paraId="08236F36">
            <w:pPr>
              <w:keepNext w:val="0"/>
              <w:keepLines w:val="0"/>
              <w:pageBreakBefore w:val="0"/>
              <w:wordWrap/>
              <w:overflowPunct/>
              <w:topLinePunct w:val="0"/>
              <w:bidi w:val="0"/>
              <w:spacing w:line="240" w:lineRule="auto"/>
              <w:jc w:val="left"/>
              <w:rPr>
                <w:rFonts w:hint="eastAsia" w:ascii="宋体" w:hAnsi="宋体" w:eastAsia="宋体" w:cs="宋体"/>
                <w:color w:val="auto"/>
                <w:sz w:val="21"/>
                <w:u w:val="none"/>
                <w:lang w:val="en-US" w:eastAsia="zh-CN"/>
              </w:rPr>
            </w:pPr>
            <w:r>
              <w:rPr>
                <w:rFonts w:hint="eastAsia" w:ascii="宋体" w:hAnsi="宋体" w:eastAsia="宋体" w:cs="宋体"/>
                <w:color w:val="auto"/>
                <w:sz w:val="21"/>
                <w:u w:val="none"/>
                <w:lang w:val="en-US" w:eastAsia="zh-CN"/>
              </w:rPr>
              <w:t>AU音频剪辑</w:t>
            </w:r>
          </w:p>
        </w:tc>
        <w:tc>
          <w:tcPr>
            <w:tcW w:w="1494" w:type="dxa"/>
            <w:vAlign w:val="center"/>
          </w:tcPr>
          <w:p w14:paraId="5AB592DE">
            <w:pPr>
              <w:keepNext w:val="0"/>
              <w:keepLines w:val="0"/>
              <w:pageBreakBefore w:val="0"/>
              <w:wordWrap/>
              <w:overflowPunct/>
              <w:topLinePunct w:val="0"/>
              <w:bidi w:val="0"/>
              <w:spacing w:line="240" w:lineRule="auto"/>
              <w:jc w:val="left"/>
              <w:rPr>
                <w:rFonts w:hint="eastAsia" w:ascii="宋体" w:hAnsi="宋体" w:eastAsia="宋体" w:cs="宋体"/>
                <w:color w:val="auto"/>
                <w:sz w:val="21"/>
                <w:u w:val="none"/>
                <w:lang w:val="en-US"/>
              </w:rPr>
            </w:pPr>
            <w:r>
              <w:rPr>
                <w:rFonts w:hint="eastAsia" w:ascii="宋体" w:hAnsi="宋体" w:eastAsia="宋体" w:cs="宋体"/>
                <w:color w:val="auto"/>
                <w:sz w:val="21"/>
                <w:u w:val="none"/>
                <w:lang w:val="en-US" w:eastAsia="zh-CN"/>
              </w:rPr>
              <w:t>掌握AU音频剪辑技术</w:t>
            </w:r>
          </w:p>
        </w:tc>
        <w:tc>
          <w:tcPr>
            <w:tcW w:w="1221" w:type="dxa"/>
            <w:vAlign w:val="center"/>
          </w:tcPr>
          <w:p w14:paraId="24BACA40">
            <w:pPr>
              <w:keepNext w:val="0"/>
              <w:keepLines w:val="0"/>
              <w:pageBreakBefore w:val="0"/>
              <w:wordWrap/>
              <w:overflowPunct/>
              <w:topLinePunct w:val="0"/>
              <w:bidi w:val="0"/>
              <w:spacing w:line="240" w:lineRule="auto"/>
              <w:jc w:val="left"/>
              <w:rPr>
                <w:rFonts w:hint="eastAsia" w:ascii="宋体" w:hAnsi="宋体" w:eastAsia="宋体" w:cs="宋体"/>
                <w:color w:val="auto"/>
                <w:sz w:val="21"/>
                <w:u w:val="none"/>
                <w:lang w:val="en-US" w:eastAsia="zh-CN"/>
              </w:rPr>
            </w:pPr>
            <w:r>
              <w:rPr>
                <w:rFonts w:hint="eastAsia" w:ascii="宋体" w:hAnsi="宋体" w:eastAsia="宋体" w:cs="宋体"/>
                <w:color w:val="auto"/>
                <w:sz w:val="21"/>
                <w:u w:val="none"/>
                <w:lang w:val="en-US" w:eastAsia="zh-CN"/>
              </w:rPr>
              <w:t>通过课堂学习。能够分享音频音效对比</w:t>
            </w:r>
          </w:p>
        </w:tc>
        <w:tc>
          <w:tcPr>
            <w:tcW w:w="2481" w:type="dxa"/>
            <w:vAlign w:val="center"/>
          </w:tcPr>
          <w:p w14:paraId="3128E676">
            <w:pPr>
              <w:keepNext w:val="0"/>
              <w:keepLines w:val="0"/>
              <w:pageBreakBefore w:val="0"/>
              <w:wordWrap/>
              <w:overflowPunct/>
              <w:topLinePunct w:val="0"/>
              <w:bidi w:val="0"/>
              <w:spacing w:line="240" w:lineRule="auto"/>
              <w:jc w:val="left"/>
              <w:rPr>
                <w:rFonts w:hint="eastAsia" w:ascii="宋体" w:hAnsi="宋体" w:eastAsia="宋体" w:cs="宋体"/>
                <w:color w:val="auto"/>
                <w:sz w:val="21"/>
                <w:u w:val="none"/>
                <w:lang w:val="en-US"/>
              </w:rPr>
            </w:pPr>
            <w:r>
              <w:rPr>
                <w:rFonts w:hint="eastAsia" w:ascii="宋体" w:hAnsi="宋体" w:eastAsia="宋体" w:cs="宋体"/>
                <w:color w:val="auto"/>
                <w:sz w:val="21"/>
                <w:u w:val="none"/>
                <w:lang w:val="en-US" w:eastAsia="zh-CN"/>
              </w:rPr>
              <w:t>AU音频剪辑</w:t>
            </w:r>
          </w:p>
        </w:tc>
      </w:tr>
      <w:tr w14:paraId="53E3B32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0ED2955A">
            <w:pPr>
              <w:keepNext w:val="0"/>
              <w:keepLines w:val="0"/>
              <w:pageBreakBefore w:val="0"/>
              <w:wordWrap/>
              <w:overflowPunct/>
              <w:topLinePunct w:val="0"/>
              <w:bidi w:val="0"/>
              <w:spacing w:line="240" w:lineRule="auto"/>
              <w:jc w:val="center"/>
              <w:rPr>
                <w:rFonts w:hint="eastAsia" w:ascii="宋体" w:hAnsi="宋体" w:eastAsia="宋体" w:cs="宋体"/>
                <w:color w:val="auto"/>
                <w:sz w:val="21"/>
                <w:u w:val="none"/>
              </w:rPr>
            </w:pPr>
            <w:r>
              <w:rPr>
                <w:rFonts w:hint="eastAsia" w:ascii="宋体" w:hAnsi="宋体" w:eastAsia="宋体" w:cs="宋体"/>
                <w:color w:val="auto"/>
                <w:sz w:val="21"/>
                <w:u w:val="none"/>
              </w:rPr>
              <w:t>2</w:t>
            </w:r>
          </w:p>
        </w:tc>
        <w:tc>
          <w:tcPr>
            <w:tcW w:w="1701" w:type="dxa"/>
            <w:vAlign w:val="center"/>
          </w:tcPr>
          <w:p w14:paraId="74474312">
            <w:pPr>
              <w:keepNext w:val="0"/>
              <w:keepLines w:val="0"/>
              <w:pageBreakBefore w:val="0"/>
              <w:wordWrap/>
              <w:overflowPunct/>
              <w:topLinePunct w:val="0"/>
              <w:bidi w:val="0"/>
              <w:spacing w:line="240" w:lineRule="auto"/>
              <w:jc w:val="left"/>
              <w:rPr>
                <w:rFonts w:hint="eastAsia" w:ascii="宋体" w:hAnsi="宋体" w:eastAsia="宋体" w:cs="宋体"/>
                <w:color w:val="auto"/>
                <w:sz w:val="21"/>
                <w:u w:val="none"/>
                <w:lang w:val="en-US" w:eastAsia="zh-CN"/>
              </w:rPr>
            </w:pPr>
            <w:r>
              <w:rPr>
                <w:rFonts w:hint="eastAsia" w:ascii="宋体" w:hAnsi="宋体" w:eastAsia="宋体" w:cs="宋体"/>
                <w:color w:val="auto"/>
                <w:sz w:val="21"/>
                <w:u w:val="none"/>
                <w:lang w:val="en-US" w:eastAsia="zh-CN"/>
              </w:rPr>
              <w:t>音频降噪处理</w:t>
            </w:r>
          </w:p>
        </w:tc>
        <w:tc>
          <w:tcPr>
            <w:tcW w:w="1750" w:type="dxa"/>
            <w:vAlign w:val="center"/>
          </w:tcPr>
          <w:p w14:paraId="17C3FB91">
            <w:pPr>
              <w:keepNext w:val="0"/>
              <w:keepLines w:val="0"/>
              <w:pageBreakBefore w:val="0"/>
              <w:wordWrap/>
              <w:overflowPunct/>
              <w:topLinePunct w:val="0"/>
              <w:bidi w:val="0"/>
              <w:spacing w:line="240" w:lineRule="auto"/>
              <w:jc w:val="left"/>
              <w:rPr>
                <w:rFonts w:hint="eastAsia" w:ascii="宋体" w:hAnsi="宋体" w:eastAsia="宋体" w:cs="宋体"/>
                <w:color w:val="auto"/>
                <w:sz w:val="21"/>
                <w:u w:val="none"/>
                <w:lang w:val="en-US"/>
              </w:rPr>
            </w:pPr>
            <w:r>
              <w:rPr>
                <w:rFonts w:hint="eastAsia" w:ascii="宋体" w:hAnsi="宋体" w:eastAsia="宋体" w:cs="宋体"/>
                <w:color w:val="auto"/>
                <w:sz w:val="21"/>
                <w:u w:val="none"/>
                <w:lang w:val="en-US" w:eastAsia="zh-CN"/>
              </w:rPr>
              <w:t>AU音频处理</w:t>
            </w:r>
          </w:p>
        </w:tc>
        <w:tc>
          <w:tcPr>
            <w:tcW w:w="1494" w:type="dxa"/>
            <w:vAlign w:val="center"/>
          </w:tcPr>
          <w:p w14:paraId="333EF0C1">
            <w:pPr>
              <w:keepNext w:val="0"/>
              <w:keepLines w:val="0"/>
              <w:pageBreakBefore w:val="0"/>
              <w:wordWrap/>
              <w:overflowPunct/>
              <w:topLinePunct w:val="0"/>
              <w:bidi w:val="0"/>
              <w:spacing w:line="240" w:lineRule="auto"/>
              <w:jc w:val="left"/>
              <w:rPr>
                <w:rFonts w:hint="eastAsia" w:ascii="宋体" w:hAnsi="宋体" w:eastAsia="宋体" w:cs="宋体"/>
                <w:color w:val="auto"/>
                <w:sz w:val="21"/>
                <w:u w:val="none"/>
                <w:lang w:val="en-US" w:eastAsia="zh-CN"/>
              </w:rPr>
            </w:pPr>
            <w:r>
              <w:rPr>
                <w:rFonts w:hint="eastAsia" w:ascii="宋体" w:hAnsi="宋体" w:eastAsia="宋体" w:cs="宋体"/>
                <w:color w:val="auto"/>
                <w:sz w:val="21"/>
                <w:u w:val="none"/>
                <w:lang w:val="en-US" w:eastAsia="zh-CN"/>
              </w:rPr>
              <w:t>掌握AU降噪与特效果技术</w:t>
            </w:r>
          </w:p>
        </w:tc>
        <w:tc>
          <w:tcPr>
            <w:tcW w:w="1221" w:type="dxa"/>
            <w:vAlign w:val="center"/>
          </w:tcPr>
          <w:p w14:paraId="00BB2B50">
            <w:pPr>
              <w:keepNext w:val="0"/>
              <w:keepLines w:val="0"/>
              <w:pageBreakBefore w:val="0"/>
              <w:wordWrap/>
              <w:overflowPunct/>
              <w:topLinePunct w:val="0"/>
              <w:bidi w:val="0"/>
              <w:spacing w:line="240" w:lineRule="auto"/>
              <w:jc w:val="left"/>
              <w:rPr>
                <w:rFonts w:hint="eastAsia" w:ascii="宋体" w:hAnsi="宋体" w:eastAsia="宋体" w:cs="宋体"/>
                <w:color w:val="auto"/>
                <w:sz w:val="21"/>
                <w:u w:val="none"/>
              </w:rPr>
            </w:pPr>
            <w:r>
              <w:rPr>
                <w:rFonts w:hint="eastAsia" w:ascii="宋体" w:hAnsi="宋体" w:eastAsia="宋体" w:cs="宋体"/>
                <w:color w:val="auto"/>
                <w:sz w:val="21"/>
                <w:u w:val="none"/>
                <w:lang w:val="en-US" w:eastAsia="zh-CN"/>
              </w:rPr>
              <w:t>通过课堂学习。能够分享音频音效对比</w:t>
            </w:r>
          </w:p>
        </w:tc>
        <w:tc>
          <w:tcPr>
            <w:tcW w:w="2481" w:type="dxa"/>
            <w:vAlign w:val="center"/>
          </w:tcPr>
          <w:p w14:paraId="316E7236">
            <w:pPr>
              <w:keepNext w:val="0"/>
              <w:keepLines w:val="0"/>
              <w:pageBreakBefore w:val="0"/>
              <w:wordWrap/>
              <w:overflowPunct/>
              <w:topLinePunct w:val="0"/>
              <w:bidi w:val="0"/>
              <w:spacing w:line="240" w:lineRule="auto"/>
              <w:jc w:val="left"/>
              <w:rPr>
                <w:rFonts w:hint="eastAsia" w:ascii="宋体" w:hAnsi="宋体" w:eastAsia="宋体" w:cs="宋体"/>
                <w:color w:val="auto"/>
                <w:sz w:val="21"/>
                <w:u w:val="none"/>
                <w:lang w:val="en-US"/>
              </w:rPr>
            </w:pPr>
            <w:r>
              <w:rPr>
                <w:rFonts w:hint="eastAsia" w:ascii="宋体" w:hAnsi="宋体" w:eastAsia="宋体" w:cs="宋体"/>
                <w:color w:val="auto"/>
                <w:sz w:val="21"/>
                <w:u w:val="none"/>
                <w:lang w:val="en-US" w:eastAsia="zh-CN"/>
              </w:rPr>
              <w:t>AU后期处理与后期特效</w:t>
            </w:r>
          </w:p>
        </w:tc>
      </w:tr>
      <w:tr w14:paraId="32F621E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259F612C">
            <w:pPr>
              <w:keepNext w:val="0"/>
              <w:keepLines w:val="0"/>
              <w:pageBreakBefore w:val="0"/>
              <w:wordWrap/>
              <w:overflowPunct/>
              <w:topLinePunct w:val="0"/>
              <w:bidi w:val="0"/>
              <w:spacing w:line="240" w:lineRule="auto"/>
              <w:jc w:val="center"/>
              <w:rPr>
                <w:rFonts w:hint="eastAsia" w:ascii="宋体" w:hAnsi="宋体" w:eastAsia="宋体" w:cs="宋体"/>
                <w:color w:val="auto"/>
                <w:sz w:val="21"/>
                <w:u w:val="none"/>
              </w:rPr>
            </w:pPr>
            <w:r>
              <w:rPr>
                <w:rFonts w:hint="eastAsia" w:ascii="宋体" w:hAnsi="宋体" w:eastAsia="宋体" w:cs="宋体"/>
                <w:color w:val="auto"/>
                <w:sz w:val="21"/>
                <w:u w:val="none"/>
              </w:rPr>
              <w:t>3</w:t>
            </w:r>
          </w:p>
        </w:tc>
        <w:tc>
          <w:tcPr>
            <w:tcW w:w="1701" w:type="dxa"/>
            <w:vAlign w:val="center"/>
          </w:tcPr>
          <w:p w14:paraId="60E766FC">
            <w:pPr>
              <w:keepNext w:val="0"/>
              <w:keepLines w:val="0"/>
              <w:pageBreakBefore w:val="0"/>
              <w:wordWrap/>
              <w:overflowPunct/>
              <w:topLinePunct w:val="0"/>
              <w:bidi w:val="0"/>
              <w:spacing w:line="240" w:lineRule="auto"/>
              <w:jc w:val="left"/>
              <w:rPr>
                <w:rFonts w:hint="eastAsia" w:ascii="宋体" w:hAnsi="宋体" w:eastAsia="宋体" w:cs="宋体"/>
                <w:color w:val="auto"/>
                <w:sz w:val="21"/>
                <w:u w:val="none"/>
                <w:lang w:val="en-US" w:eastAsia="zh-CN"/>
              </w:rPr>
            </w:pPr>
            <w:r>
              <w:rPr>
                <w:rFonts w:hint="eastAsia" w:ascii="宋体" w:hAnsi="宋体" w:eastAsia="宋体" w:cs="宋体"/>
                <w:color w:val="auto"/>
                <w:sz w:val="21"/>
                <w:u w:val="none"/>
                <w:lang w:val="en-US" w:eastAsia="zh-CN"/>
              </w:rPr>
              <w:t>宣传片制作</w:t>
            </w:r>
          </w:p>
        </w:tc>
        <w:tc>
          <w:tcPr>
            <w:tcW w:w="1750" w:type="dxa"/>
            <w:vAlign w:val="center"/>
          </w:tcPr>
          <w:p w14:paraId="7B3CC39F">
            <w:pPr>
              <w:keepNext w:val="0"/>
              <w:keepLines w:val="0"/>
              <w:pageBreakBefore w:val="0"/>
              <w:wordWrap/>
              <w:overflowPunct/>
              <w:topLinePunct w:val="0"/>
              <w:bidi w:val="0"/>
              <w:spacing w:line="240" w:lineRule="auto"/>
              <w:jc w:val="left"/>
              <w:rPr>
                <w:rFonts w:hint="eastAsia" w:ascii="宋体" w:hAnsi="宋体" w:eastAsia="宋体" w:cs="宋体"/>
                <w:color w:val="auto"/>
                <w:sz w:val="21"/>
                <w:u w:val="none"/>
                <w:lang w:val="en-US" w:eastAsia="zh-CN"/>
              </w:rPr>
            </w:pPr>
            <w:r>
              <w:rPr>
                <w:rFonts w:hint="eastAsia" w:ascii="宋体" w:hAnsi="宋体" w:eastAsia="宋体" w:cs="宋体"/>
                <w:color w:val="auto"/>
                <w:sz w:val="21"/>
                <w:u w:val="none"/>
                <w:lang w:val="en-US" w:eastAsia="zh-CN"/>
              </w:rPr>
              <w:t>PR宣传片剪辑</w:t>
            </w:r>
          </w:p>
        </w:tc>
        <w:tc>
          <w:tcPr>
            <w:tcW w:w="1494" w:type="dxa"/>
            <w:shd w:val="clear" w:color="auto" w:fill="auto"/>
            <w:vAlign w:val="center"/>
          </w:tcPr>
          <w:p w14:paraId="6AD5D5FB">
            <w:pPr>
              <w:keepNext w:val="0"/>
              <w:keepLines w:val="0"/>
              <w:pageBreakBefore w:val="0"/>
              <w:wordWrap/>
              <w:overflowPunct/>
              <w:topLinePunct w:val="0"/>
              <w:bidi w:val="0"/>
              <w:spacing w:line="240" w:lineRule="auto"/>
              <w:jc w:val="left"/>
              <w:rPr>
                <w:rFonts w:hint="eastAsia" w:ascii="宋体" w:hAnsi="宋体" w:eastAsia="宋体" w:cs="宋体"/>
                <w:color w:val="auto"/>
                <w:kern w:val="2"/>
                <w:sz w:val="21"/>
                <w:szCs w:val="22"/>
                <w:u w:val="none"/>
                <w:lang w:val="en-US" w:eastAsia="zh-CN" w:bidi="ar-SA"/>
              </w:rPr>
            </w:pPr>
            <w:r>
              <w:rPr>
                <w:rFonts w:hint="eastAsia" w:ascii="宋体" w:hAnsi="宋体" w:eastAsia="宋体" w:cs="宋体"/>
                <w:color w:val="auto"/>
                <w:sz w:val="21"/>
                <w:u w:val="none"/>
                <w:lang w:val="en-US" w:eastAsia="zh-CN"/>
              </w:rPr>
              <w:t>掌握PR宣传片剪辑的整体制作流程</w:t>
            </w:r>
          </w:p>
        </w:tc>
        <w:tc>
          <w:tcPr>
            <w:tcW w:w="1221" w:type="dxa"/>
            <w:vAlign w:val="center"/>
          </w:tcPr>
          <w:p w14:paraId="51D27292">
            <w:pPr>
              <w:keepNext w:val="0"/>
              <w:keepLines w:val="0"/>
              <w:pageBreakBefore w:val="0"/>
              <w:wordWrap/>
              <w:overflowPunct/>
              <w:topLinePunct w:val="0"/>
              <w:bidi w:val="0"/>
              <w:spacing w:line="240" w:lineRule="auto"/>
              <w:jc w:val="left"/>
              <w:rPr>
                <w:rFonts w:hint="eastAsia" w:ascii="宋体" w:hAnsi="宋体" w:eastAsia="宋体" w:cs="宋体"/>
                <w:color w:val="auto"/>
                <w:sz w:val="21"/>
                <w:u w:val="none"/>
                <w:lang w:val="en-US"/>
              </w:rPr>
            </w:pPr>
            <w:r>
              <w:rPr>
                <w:rFonts w:hint="eastAsia" w:ascii="宋体" w:hAnsi="宋体" w:eastAsia="宋体" w:cs="宋体"/>
                <w:color w:val="auto"/>
                <w:sz w:val="21"/>
                <w:u w:val="none"/>
                <w:lang w:val="en-US" w:eastAsia="zh-CN"/>
              </w:rPr>
              <w:t>通过课堂学习。能够自已完成整个宣传片的剪辑流程</w:t>
            </w:r>
          </w:p>
        </w:tc>
        <w:tc>
          <w:tcPr>
            <w:tcW w:w="2481" w:type="dxa"/>
            <w:vAlign w:val="center"/>
          </w:tcPr>
          <w:p w14:paraId="7026114A">
            <w:pPr>
              <w:keepNext w:val="0"/>
              <w:keepLines w:val="0"/>
              <w:pageBreakBefore w:val="0"/>
              <w:wordWrap/>
              <w:overflowPunct/>
              <w:topLinePunct w:val="0"/>
              <w:bidi w:val="0"/>
              <w:spacing w:line="240" w:lineRule="auto"/>
              <w:jc w:val="left"/>
              <w:rPr>
                <w:rFonts w:hint="eastAsia" w:ascii="宋体" w:hAnsi="宋体" w:eastAsia="宋体" w:cs="宋体"/>
                <w:color w:val="auto"/>
                <w:sz w:val="21"/>
                <w:u w:val="none"/>
                <w:lang w:val="en-US"/>
              </w:rPr>
            </w:pPr>
            <w:r>
              <w:rPr>
                <w:rFonts w:hint="eastAsia" w:ascii="宋体" w:hAnsi="宋体" w:eastAsia="宋体" w:cs="宋体"/>
                <w:color w:val="auto"/>
                <w:sz w:val="21"/>
                <w:u w:val="none"/>
                <w:lang w:val="en-US" w:eastAsia="zh-CN"/>
              </w:rPr>
              <w:t>整体剪辑、配音处理、二级剪辑、后期合成、剪辑特效、转场处理、后期合成</w:t>
            </w:r>
          </w:p>
        </w:tc>
      </w:tr>
      <w:tr w14:paraId="23ACD86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1FF1815D">
            <w:pPr>
              <w:keepNext w:val="0"/>
              <w:keepLines w:val="0"/>
              <w:pageBreakBefore w:val="0"/>
              <w:wordWrap/>
              <w:overflowPunct/>
              <w:topLinePunct w:val="0"/>
              <w:bidi w:val="0"/>
              <w:spacing w:line="240" w:lineRule="auto"/>
              <w:jc w:val="center"/>
              <w:rPr>
                <w:rFonts w:hint="eastAsia" w:ascii="宋体" w:hAnsi="宋体" w:eastAsia="宋体" w:cs="宋体"/>
                <w:color w:val="auto"/>
                <w:sz w:val="21"/>
                <w:u w:val="none"/>
                <w:lang w:eastAsia="zh-CN"/>
              </w:rPr>
            </w:pPr>
            <w:r>
              <w:rPr>
                <w:rFonts w:hint="eastAsia" w:ascii="宋体" w:hAnsi="宋体" w:eastAsia="宋体" w:cs="宋体"/>
                <w:color w:val="auto"/>
                <w:sz w:val="21"/>
                <w:u w:val="none"/>
                <w:lang w:val="en-US" w:eastAsia="zh-CN"/>
              </w:rPr>
              <w:t>4</w:t>
            </w:r>
          </w:p>
        </w:tc>
        <w:tc>
          <w:tcPr>
            <w:tcW w:w="1701" w:type="dxa"/>
            <w:vAlign w:val="center"/>
          </w:tcPr>
          <w:p w14:paraId="51E35E1C">
            <w:pPr>
              <w:keepNext w:val="0"/>
              <w:keepLines w:val="0"/>
              <w:pageBreakBefore w:val="0"/>
              <w:wordWrap/>
              <w:overflowPunct/>
              <w:topLinePunct w:val="0"/>
              <w:bidi w:val="0"/>
              <w:spacing w:line="240" w:lineRule="auto"/>
              <w:jc w:val="left"/>
              <w:rPr>
                <w:rFonts w:hint="eastAsia" w:ascii="宋体" w:hAnsi="宋体" w:eastAsia="宋体" w:cs="宋体"/>
                <w:color w:val="auto"/>
                <w:sz w:val="21"/>
                <w:u w:val="none"/>
                <w:lang w:val="en-US"/>
              </w:rPr>
            </w:pPr>
            <w:r>
              <w:rPr>
                <w:rFonts w:hint="eastAsia" w:ascii="宋体" w:hAnsi="宋体" w:eastAsia="宋体" w:cs="宋体"/>
                <w:color w:val="auto"/>
                <w:sz w:val="21"/>
                <w:u w:val="none"/>
                <w:lang w:val="en-US" w:eastAsia="zh-CN"/>
              </w:rPr>
              <w:t>音乐MV制作</w:t>
            </w:r>
          </w:p>
        </w:tc>
        <w:tc>
          <w:tcPr>
            <w:tcW w:w="1750" w:type="dxa"/>
            <w:vAlign w:val="center"/>
          </w:tcPr>
          <w:p w14:paraId="47001B1F">
            <w:pPr>
              <w:keepNext w:val="0"/>
              <w:keepLines w:val="0"/>
              <w:pageBreakBefore w:val="0"/>
              <w:wordWrap/>
              <w:overflowPunct/>
              <w:topLinePunct w:val="0"/>
              <w:bidi w:val="0"/>
              <w:spacing w:line="240" w:lineRule="auto"/>
              <w:jc w:val="left"/>
              <w:rPr>
                <w:rFonts w:hint="eastAsia" w:ascii="宋体" w:hAnsi="宋体" w:eastAsia="宋体" w:cs="宋体"/>
                <w:color w:val="auto"/>
                <w:sz w:val="21"/>
                <w:u w:val="none"/>
              </w:rPr>
            </w:pPr>
            <w:r>
              <w:rPr>
                <w:rFonts w:hint="eastAsia" w:ascii="宋体" w:hAnsi="宋体" w:eastAsia="宋体" w:cs="宋体"/>
                <w:color w:val="auto"/>
                <w:sz w:val="21"/>
                <w:u w:val="none"/>
                <w:lang w:val="en-US" w:eastAsia="zh-CN"/>
              </w:rPr>
              <w:t>PR剪辑MV制作</w:t>
            </w:r>
          </w:p>
        </w:tc>
        <w:tc>
          <w:tcPr>
            <w:tcW w:w="1494" w:type="dxa"/>
            <w:vAlign w:val="center"/>
          </w:tcPr>
          <w:p w14:paraId="398653DE">
            <w:pPr>
              <w:keepNext w:val="0"/>
              <w:keepLines w:val="0"/>
              <w:pageBreakBefore w:val="0"/>
              <w:wordWrap/>
              <w:overflowPunct/>
              <w:topLinePunct w:val="0"/>
              <w:bidi w:val="0"/>
              <w:spacing w:line="240" w:lineRule="auto"/>
              <w:jc w:val="left"/>
              <w:rPr>
                <w:rFonts w:hint="eastAsia" w:ascii="宋体" w:hAnsi="宋体" w:eastAsia="宋体" w:cs="宋体"/>
                <w:color w:val="auto"/>
                <w:sz w:val="21"/>
                <w:u w:val="none"/>
              </w:rPr>
            </w:pPr>
            <w:r>
              <w:rPr>
                <w:rFonts w:hint="eastAsia" w:ascii="宋体" w:hAnsi="宋体" w:eastAsia="宋体" w:cs="宋体"/>
                <w:color w:val="auto"/>
                <w:sz w:val="21"/>
                <w:u w:val="none"/>
                <w:lang w:val="en-US" w:eastAsia="zh-CN"/>
              </w:rPr>
              <w:t>掌握剪辑MV音乐短片的整体制作流程</w:t>
            </w:r>
          </w:p>
        </w:tc>
        <w:tc>
          <w:tcPr>
            <w:tcW w:w="1221" w:type="dxa"/>
            <w:vAlign w:val="center"/>
          </w:tcPr>
          <w:p w14:paraId="6FF872C9">
            <w:pPr>
              <w:keepNext w:val="0"/>
              <w:keepLines w:val="0"/>
              <w:pageBreakBefore w:val="0"/>
              <w:wordWrap/>
              <w:overflowPunct/>
              <w:topLinePunct w:val="0"/>
              <w:bidi w:val="0"/>
              <w:spacing w:line="240" w:lineRule="auto"/>
              <w:jc w:val="left"/>
              <w:rPr>
                <w:rFonts w:hint="eastAsia" w:ascii="宋体" w:hAnsi="宋体" w:eastAsia="宋体" w:cs="宋体"/>
                <w:color w:val="auto"/>
                <w:sz w:val="21"/>
                <w:u w:val="none"/>
                <w:lang w:val="en-US" w:eastAsia="zh-CN"/>
              </w:rPr>
            </w:pPr>
            <w:r>
              <w:rPr>
                <w:rFonts w:hint="eastAsia" w:ascii="宋体" w:hAnsi="宋体" w:eastAsia="宋体" w:cs="宋体"/>
                <w:color w:val="auto"/>
                <w:sz w:val="21"/>
                <w:u w:val="none"/>
                <w:lang w:val="en-US" w:eastAsia="zh-CN"/>
              </w:rPr>
              <w:t>能够分享与体验不同类别MV特色</w:t>
            </w:r>
          </w:p>
        </w:tc>
        <w:tc>
          <w:tcPr>
            <w:tcW w:w="2481" w:type="dxa"/>
            <w:shd w:val="clear" w:color="auto" w:fill="auto"/>
            <w:vAlign w:val="center"/>
          </w:tcPr>
          <w:p w14:paraId="5428D37A">
            <w:pPr>
              <w:keepNext w:val="0"/>
              <w:keepLines w:val="0"/>
              <w:pageBreakBefore w:val="0"/>
              <w:wordWrap/>
              <w:overflowPunct/>
              <w:topLinePunct w:val="0"/>
              <w:bidi w:val="0"/>
              <w:spacing w:line="240" w:lineRule="auto"/>
              <w:jc w:val="left"/>
              <w:rPr>
                <w:rFonts w:hint="eastAsia" w:ascii="宋体" w:hAnsi="宋体" w:eastAsia="宋体" w:cs="宋体"/>
                <w:color w:val="auto"/>
                <w:kern w:val="2"/>
                <w:sz w:val="21"/>
                <w:szCs w:val="22"/>
                <w:u w:val="none"/>
                <w:lang w:val="en-US" w:eastAsia="zh-CN" w:bidi="ar-SA"/>
              </w:rPr>
            </w:pPr>
            <w:r>
              <w:rPr>
                <w:rFonts w:hint="eastAsia" w:ascii="宋体" w:hAnsi="宋体" w:eastAsia="宋体" w:cs="宋体"/>
                <w:color w:val="auto"/>
                <w:sz w:val="21"/>
                <w:u w:val="none"/>
                <w:lang w:val="en-US" w:eastAsia="zh-CN"/>
              </w:rPr>
              <w:t>MV音效剪辑、配音处理、二级剪辑、后期合成、剪辑特效、转场处理、后期合成</w:t>
            </w:r>
          </w:p>
        </w:tc>
      </w:tr>
      <w:tr w14:paraId="46E1212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tcBorders>
              <w:bottom w:val="single" w:color="auto" w:sz="12" w:space="0"/>
            </w:tcBorders>
            <w:vAlign w:val="center"/>
          </w:tcPr>
          <w:p w14:paraId="6C2E7DD7">
            <w:pPr>
              <w:keepNext w:val="0"/>
              <w:keepLines w:val="0"/>
              <w:pageBreakBefore w:val="0"/>
              <w:wordWrap/>
              <w:overflowPunct/>
              <w:topLinePunct w:val="0"/>
              <w:bidi w:val="0"/>
              <w:spacing w:line="240" w:lineRule="auto"/>
              <w:jc w:val="center"/>
              <w:rPr>
                <w:rFonts w:hint="eastAsia" w:ascii="宋体" w:hAnsi="宋体" w:eastAsia="宋体" w:cs="宋体"/>
                <w:color w:val="auto"/>
                <w:sz w:val="21"/>
                <w:u w:val="none"/>
                <w:lang w:val="en-US" w:eastAsia="zh-CN"/>
              </w:rPr>
            </w:pPr>
            <w:r>
              <w:rPr>
                <w:rFonts w:hint="eastAsia" w:ascii="宋体" w:hAnsi="宋体" w:eastAsia="宋体" w:cs="宋体"/>
                <w:color w:val="auto"/>
                <w:sz w:val="21"/>
                <w:u w:val="none"/>
                <w:lang w:val="en-US" w:eastAsia="zh-CN"/>
              </w:rPr>
              <w:t>5</w:t>
            </w:r>
          </w:p>
        </w:tc>
        <w:tc>
          <w:tcPr>
            <w:tcW w:w="1701" w:type="dxa"/>
            <w:tcBorders>
              <w:bottom w:val="single" w:color="auto" w:sz="12" w:space="0"/>
            </w:tcBorders>
            <w:vAlign w:val="center"/>
          </w:tcPr>
          <w:p w14:paraId="2EDDD47D">
            <w:pPr>
              <w:keepNext w:val="0"/>
              <w:keepLines w:val="0"/>
              <w:pageBreakBefore w:val="0"/>
              <w:wordWrap/>
              <w:overflowPunct/>
              <w:topLinePunct w:val="0"/>
              <w:bidi w:val="0"/>
              <w:spacing w:line="240" w:lineRule="auto"/>
              <w:jc w:val="left"/>
              <w:rPr>
                <w:rFonts w:hint="eastAsia" w:ascii="宋体" w:hAnsi="宋体" w:eastAsia="宋体" w:cs="宋体"/>
                <w:color w:val="auto"/>
                <w:sz w:val="21"/>
                <w:u w:val="none"/>
                <w:lang w:val="en-US" w:eastAsia="zh-CN"/>
              </w:rPr>
            </w:pPr>
            <w:r>
              <w:rPr>
                <w:rFonts w:hint="eastAsia" w:ascii="宋体" w:hAnsi="宋体" w:eastAsia="宋体" w:cs="宋体"/>
                <w:color w:val="auto"/>
                <w:sz w:val="21"/>
                <w:u w:val="none"/>
                <w:lang w:val="en-US" w:eastAsia="zh-CN"/>
              </w:rPr>
              <w:t>婚礼相册制作</w:t>
            </w:r>
          </w:p>
        </w:tc>
        <w:tc>
          <w:tcPr>
            <w:tcW w:w="1750" w:type="dxa"/>
            <w:tcBorders>
              <w:bottom w:val="single" w:color="auto" w:sz="12" w:space="0"/>
            </w:tcBorders>
            <w:shd w:val="clear" w:color="auto" w:fill="auto"/>
            <w:vAlign w:val="center"/>
          </w:tcPr>
          <w:p w14:paraId="747FEDEA">
            <w:pPr>
              <w:keepNext w:val="0"/>
              <w:keepLines w:val="0"/>
              <w:pageBreakBefore w:val="0"/>
              <w:wordWrap/>
              <w:overflowPunct/>
              <w:topLinePunct w:val="0"/>
              <w:bidi w:val="0"/>
              <w:spacing w:line="240" w:lineRule="auto"/>
              <w:jc w:val="left"/>
              <w:rPr>
                <w:rFonts w:hint="eastAsia" w:ascii="宋体" w:hAnsi="宋体" w:eastAsia="宋体" w:cs="宋体"/>
                <w:color w:val="auto"/>
                <w:kern w:val="2"/>
                <w:sz w:val="21"/>
                <w:szCs w:val="22"/>
                <w:u w:val="none"/>
                <w:lang w:val="en-US" w:eastAsia="zh-CN" w:bidi="ar-SA"/>
              </w:rPr>
            </w:pPr>
            <w:r>
              <w:rPr>
                <w:rFonts w:hint="eastAsia" w:ascii="宋体" w:hAnsi="宋体" w:eastAsia="宋体" w:cs="宋体"/>
                <w:color w:val="auto"/>
                <w:sz w:val="21"/>
                <w:u w:val="none"/>
                <w:lang w:val="en-US" w:eastAsia="zh-CN"/>
              </w:rPr>
              <w:t>PR剪辑相册制作</w:t>
            </w:r>
          </w:p>
        </w:tc>
        <w:tc>
          <w:tcPr>
            <w:tcW w:w="1494" w:type="dxa"/>
            <w:tcBorders>
              <w:bottom w:val="single" w:color="auto" w:sz="12" w:space="0"/>
            </w:tcBorders>
            <w:vAlign w:val="center"/>
          </w:tcPr>
          <w:p w14:paraId="7CCD668E">
            <w:pPr>
              <w:keepNext w:val="0"/>
              <w:keepLines w:val="0"/>
              <w:pageBreakBefore w:val="0"/>
              <w:wordWrap/>
              <w:overflowPunct/>
              <w:topLinePunct w:val="0"/>
              <w:bidi w:val="0"/>
              <w:spacing w:line="240" w:lineRule="auto"/>
              <w:jc w:val="left"/>
              <w:rPr>
                <w:rFonts w:hint="eastAsia" w:ascii="宋体" w:hAnsi="宋体" w:eastAsia="宋体" w:cs="宋体"/>
                <w:color w:val="auto"/>
                <w:sz w:val="21"/>
                <w:u w:val="none"/>
              </w:rPr>
            </w:pPr>
            <w:r>
              <w:rPr>
                <w:rFonts w:hint="eastAsia" w:ascii="宋体" w:hAnsi="宋体" w:eastAsia="宋体" w:cs="宋体"/>
                <w:color w:val="auto"/>
                <w:sz w:val="21"/>
                <w:u w:val="none"/>
                <w:lang w:val="en-US" w:eastAsia="zh-CN"/>
              </w:rPr>
              <w:t>掌握剪辑MV音乐短片的整体制作流程</w:t>
            </w:r>
          </w:p>
        </w:tc>
        <w:tc>
          <w:tcPr>
            <w:tcW w:w="1221" w:type="dxa"/>
            <w:tcBorders>
              <w:bottom w:val="single" w:color="auto" w:sz="12" w:space="0"/>
            </w:tcBorders>
            <w:vAlign w:val="center"/>
          </w:tcPr>
          <w:p w14:paraId="0C438826">
            <w:pPr>
              <w:keepNext w:val="0"/>
              <w:keepLines w:val="0"/>
              <w:pageBreakBefore w:val="0"/>
              <w:wordWrap/>
              <w:overflowPunct/>
              <w:topLinePunct w:val="0"/>
              <w:bidi w:val="0"/>
              <w:spacing w:line="240" w:lineRule="auto"/>
              <w:jc w:val="left"/>
              <w:rPr>
                <w:rFonts w:hint="eastAsia" w:ascii="宋体" w:hAnsi="宋体" w:eastAsia="宋体" w:cs="宋体"/>
                <w:color w:val="auto"/>
                <w:sz w:val="21"/>
                <w:u w:val="none"/>
              </w:rPr>
            </w:pPr>
            <w:r>
              <w:rPr>
                <w:rFonts w:hint="eastAsia" w:ascii="宋体" w:hAnsi="宋体" w:eastAsia="宋体" w:cs="宋体"/>
                <w:color w:val="auto"/>
                <w:sz w:val="21"/>
                <w:u w:val="none"/>
                <w:lang w:val="en-US" w:eastAsia="zh-CN"/>
              </w:rPr>
              <w:t>通过课堂学习。能够分享音频音效对比</w:t>
            </w:r>
          </w:p>
        </w:tc>
        <w:tc>
          <w:tcPr>
            <w:tcW w:w="2481" w:type="dxa"/>
            <w:tcBorders>
              <w:bottom w:val="single" w:color="auto" w:sz="12" w:space="0"/>
            </w:tcBorders>
            <w:vAlign w:val="center"/>
          </w:tcPr>
          <w:p w14:paraId="5B09A32B">
            <w:pPr>
              <w:keepNext w:val="0"/>
              <w:keepLines w:val="0"/>
              <w:pageBreakBefore w:val="0"/>
              <w:wordWrap/>
              <w:overflowPunct/>
              <w:topLinePunct w:val="0"/>
              <w:bidi w:val="0"/>
              <w:spacing w:line="240" w:lineRule="auto"/>
              <w:jc w:val="left"/>
              <w:rPr>
                <w:rFonts w:hint="eastAsia" w:ascii="宋体" w:hAnsi="宋体" w:eastAsia="宋体" w:cs="宋体"/>
                <w:color w:val="auto"/>
                <w:sz w:val="21"/>
                <w:u w:val="none"/>
                <w:lang w:val="en-US"/>
              </w:rPr>
            </w:pPr>
            <w:r>
              <w:rPr>
                <w:rFonts w:hint="eastAsia" w:ascii="宋体" w:hAnsi="宋体" w:eastAsia="宋体" w:cs="宋体"/>
                <w:color w:val="auto"/>
                <w:sz w:val="21"/>
                <w:u w:val="none"/>
                <w:lang w:val="en-US" w:eastAsia="zh-CN"/>
              </w:rPr>
              <w:t>PR遮照使用、合成处理、动态图形、后期输出</w:t>
            </w:r>
          </w:p>
        </w:tc>
      </w:tr>
    </w:tbl>
    <w:p w14:paraId="369BEC24">
      <w:pPr>
        <w:keepNext w:val="0"/>
        <w:keepLines w:val="0"/>
        <w:pageBreakBefore w:val="0"/>
        <w:wordWrap/>
        <w:overflowPunct/>
        <w:topLinePunct w:val="0"/>
        <w:bidi w:val="0"/>
        <w:spacing w:beforeLines="50" w:line="240" w:lineRule="auto"/>
        <w:ind w:left="0" w:leftChars="0" w:firstLine="0" w:firstLineChars="0"/>
        <w:jc w:val="center"/>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 xml:space="preserve"> </w:t>
      </w:r>
    </w:p>
    <w:p w14:paraId="78D3696E">
      <w:pPr>
        <w:keepNext w:val="0"/>
        <w:keepLines w:val="0"/>
        <w:pageBreakBefore w:val="0"/>
        <w:wordWrap/>
        <w:overflowPunct/>
        <w:topLinePunct w:val="0"/>
        <w:bidi w:val="0"/>
        <w:spacing w:beforeLines="50" w:line="240" w:lineRule="auto"/>
        <w:ind w:left="0" w:leftChars="0" w:firstLine="0" w:firstLineChars="0"/>
        <w:jc w:val="center"/>
        <w:rPr>
          <w:rFonts w:hint="eastAsia" w:ascii="宋体" w:hAnsi="宋体" w:eastAsia="宋体" w:cs="宋体"/>
          <w:b/>
          <w:color w:val="auto"/>
          <w:sz w:val="21"/>
          <w:lang w:eastAsia="zh-CN"/>
        </w:rPr>
      </w:pPr>
      <w:r>
        <w:rPr>
          <w:rFonts w:hint="eastAsia" w:ascii="宋体" w:hAnsi="宋体" w:eastAsia="宋体" w:cs="宋体"/>
          <w:b/>
          <w:color w:val="auto"/>
          <w:sz w:val="21"/>
        </w:rPr>
        <w:t>表</w:t>
      </w:r>
      <w:r>
        <w:rPr>
          <w:rFonts w:hint="eastAsia" w:ascii="宋体" w:hAnsi="宋体" w:eastAsia="宋体" w:cs="宋体"/>
          <w:b/>
          <w:color w:val="auto"/>
          <w:sz w:val="21"/>
        </w:rPr>
        <w:t xml:space="preserve">5  </w:t>
      </w:r>
      <w:r>
        <w:rPr>
          <w:rFonts w:hint="eastAsia" w:ascii="宋体" w:hAnsi="宋体" w:eastAsia="宋体" w:cs="宋体"/>
          <w:b/>
          <w:color w:val="auto"/>
          <w:sz w:val="21"/>
        </w:rPr>
        <w:t>课程</w:t>
      </w:r>
      <w:r>
        <w:rPr>
          <w:rFonts w:hint="eastAsia" w:ascii="宋体" w:hAnsi="宋体" w:eastAsia="宋体" w:cs="宋体"/>
          <w:b/>
          <w:color w:val="auto"/>
          <w:sz w:val="21"/>
          <w:lang w:val="en-US" w:eastAsia="zh-CN"/>
        </w:rPr>
        <w:t>理论</w:t>
      </w:r>
      <w:r>
        <w:rPr>
          <w:rFonts w:hint="eastAsia" w:ascii="宋体" w:hAnsi="宋体" w:eastAsia="宋体" w:cs="宋体"/>
          <w:b/>
          <w:color w:val="auto"/>
          <w:sz w:val="21"/>
        </w:rPr>
        <w:t>教学安排</w:t>
      </w:r>
    </w:p>
    <w:tbl>
      <w:tblPr>
        <w:tblStyle w:val="7"/>
        <w:tblW w:w="9494"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597"/>
        <w:gridCol w:w="1298"/>
        <w:gridCol w:w="1347"/>
        <w:gridCol w:w="2516"/>
        <w:gridCol w:w="1563"/>
        <w:gridCol w:w="1453"/>
        <w:gridCol w:w="720"/>
      </w:tblGrid>
      <w:tr w14:paraId="1D6A95A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tcBorders>
              <w:top w:val="single" w:color="auto" w:sz="12" w:space="0"/>
            </w:tcBorders>
            <w:vAlign w:val="center"/>
          </w:tcPr>
          <w:p w14:paraId="276515AF">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序号</w:t>
            </w:r>
          </w:p>
        </w:tc>
        <w:tc>
          <w:tcPr>
            <w:tcW w:w="1298" w:type="dxa"/>
            <w:tcBorders>
              <w:top w:val="single" w:color="auto" w:sz="12" w:space="0"/>
            </w:tcBorders>
            <w:vAlign w:val="center"/>
          </w:tcPr>
          <w:p w14:paraId="27F1E31B">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项目（模块）</w:t>
            </w:r>
          </w:p>
        </w:tc>
        <w:tc>
          <w:tcPr>
            <w:tcW w:w="1347" w:type="dxa"/>
            <w:tcBorders>
              <w:top w:val="single" w:color="auto" w:sz="12" w:space="0"/>
            </w:tcBorders>
            <w:vAlign w:val="center"/>
          </w:tcPr>
          <w:p w14:paraId="1760512F">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任务（单元）</w:t>
            </w:r>
          </w:p>
        </w:tc>
        <w:tc>
          <w:tcPr>
            <w:tcW w:w="2516" w:type="dxa"/>
            <w:tcBorders>
              <w:top w:val="single" w:color="auto" w:sz="12" w:space="0"/>
            </w:tcBorders>
            <w:vAlign w:val="center"/>
          </w:tcPr>
          <w:p w14:paraId="7FD7B258">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教学内容</w:t>
            </w:r>
          </w:p>
        </w:tc>
        <w:tc>
          <w:tcPr>
            <w:tcW w:w="1563" w:type="dxa"/>
            <w:tcBorders>
              <w:top w:val="single" w:color="auto" w:sz="12" w:space="0"/>
            </w:tcBorders>
            <w:vAlign w:val="center"/>
          </w:tcPr>
          <w:p w14:paraId="5D581E49">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思政映射点</w:t>
            </w:r>
          </w:p>
        </w:tc>
        <w:tc>
          <w:tcPr>
            <w:tcW w:w="1453" w:type="dxa"/>
            <w:tcBorders>
              <w:top w:val="single" w:color="auto" w:sz="12" w:space="0"/>
            </w:tcBorders>
            <w:vAlign w:val="center"/>
          </w:tcPr>
          <w:p w14:paraId="5D6964AD">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重点、难点</w:t>
            </w:r>
          </w:p>
        </w:tc>
        <w:tc>
          <w:tcPr>
            <w:tcW w:w="720" w:type="dxa"/>
            <w:tcBorders>
              <w:top w:val="single" w:color="auto" w:sz="12" w:space="0"/>
            </w:tcBorders>
            <w:vAlign w:val="center"/>
          </w:tcPr>
          <w:p w14:paraId="6497F322">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学时</w:t>
            </w:r>
          </w:p>
        </w:tc>
      </w:tr>
      <w:tr w14:paraId="6B28ECA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3FDA58AD">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1</w:t>
            </w:r>
          </w:p>
        </w:tc>
        <w:tc>
          <w:tcPr>
            <w:tcW w:w="1298" w:type="dxa"/>
            <w:vAlign w:val="center"/>
          </w:tcPr>
          <w:p w14:paraId="5B84879A">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AU音频处理基础知识</w:t>
            </w:r>
          </w:p>
        </w:tc>
        <w:tc>
          <w:tcPr>
            <w:tcW w:w="1347" w:type="dxa"/>
            <w:vAlign w:val="center"/>
          </w:tcPr>
          <w:p w14:paraId="7085A2E8">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音频处理</w:t>
            </w:r>
          </w:p>
        </w:tc>
        <w:tc>
          <w:tcPr>
            <w:tcW w:w="2516" w:type="dxa"/>
            <w:shd w:val="clear" w:color="auto" w:fill="auto"/>
            <w:vAlign w:val="center"/>
          </w:tcPr>
          <w:p w14:paraId="7082E8F3">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AU软件介绍</w:t>
            </w:r>
          </w:p>
          <w:p w14:paraId="67D60893">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面板操作</w:t>
            </w:r>
          </w:p>
          <w:p w14:paraId="7176C41A">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工作区知识</w:t>
            </w:r>
          </w:p>
          <w:p w14:paraId="42A28DB4">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三种模式与多轨道</w:t>
            </w:r>
          </w:p>
          <w:p w14:paraId="34DEB690">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参数属性</w:t>
            </w:r>
          </w:p>
          <w:p w14:paraId="55F67061">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变换采样类型</w:t>
            </w:r>
          </w:p>
          <w:p w14:paraId="6C46FEEA">
            <w:pPr>
              <w:keepNext w:val="0"/>
              <w:keepLines w:val="0"/>
              <w:pageBreakBefore w:val="0"/>
              <w:wordWrap/>
              <w:overflowPunct/>
              <w:topLinePunct w:val="0"/>
              <w:bidi w:val="0"/>
              <w:spacing w:line="240" w:lineRule="auto"/>
              <w:jc w:val="left"/>
              <w:rPr>
                <w:rFonts w:hint="eastAsia" w:ascii="宋体" w:hAnsi="宋体" w:eastAsia="宋体" w:cs="宋体"/>
                <w:b/>
                <w:bCs/>
                <w:color w:val="auto"/>
                <w:kern w:val="0"/>
                <w:sz w:val="21"/>
                <w:szCs w:val="21"/>
                <w:lang w:val="en-US" w:eastAsia="zh-CN" w:bidi="ar-SA"/>
              </w:rPr>
            </w:pPr>
            <w:r>
              <w:rPr>
                <w:rFonts w:hint="eastAsia" w:ascii="宋体" w:hAnsi="宋体" w:eastAsia="宋体" w:cs="宋体"/>
                <w:color w:val="auto"/>
                <w:sz w:val="21"/>
                <w:szCs w:val="21"/>
                <w:lang w:val="en-US" w:eastAsia="zh-CN"/>
              </w:rPr>
              <w:t>解释采样率</w:t>
            </w:r>
          </w:p>
        </w:tc>
        <w:tc>
          <w:tcPr>
            <w:tcW w:w="1563" w:type="dxa"/>
            <w:vAlign w:val="center"/>
          </w:tcPr>
          <w:p w14:paraId="61A01AC5">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szCs w:val="21"/>
                <w:lang w:val="en-US" w:eastAsia="zh-CN"/>
              </w:rPr>
              <w:t>培</w:t>
            </w:r>
            <w:r>
              <w:rPr>
                <w:rFonts w:hint="eastAsia" w:ascii="宋体" w:hAnsi="宋体" w:eastAsia="宋体" w:cs="宋体"/>
                <w:b w:val="0"/>
                <w:bCs/>
                <w:color w:val="auto"/>
                <w:kern w:val="0"/>
                <w:sz w:val="21"/>
                <w:szCs w:val="21"/>
                <w:lang w:val="en-US" w:eastAsia="zh-CN" w:bidi="ar-SA"/>
              </w:rPr>
              <w:t>养同学们制作音视综合能力</w:t>
            </w:r>
          </w:p>
        </w:tc>
        <w:tc>
          <w:tcPr>
            <w:tcW w:w="1453" w:type="dxa"/>
            <w:vAlign w:val="center"/>
          </w:tcPr>
          <w:p w14:paraId="35291E3E">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变换采样类型</w:t>
            </w:r>
          </w:p>
          <w:p w14:paraId="52654CD9">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szCs w:val="21"/>
                <w:lang w:val="en-US" w:eastAsia="zh-CN"/>
              </w:rPr>
              <w:t>解释采样率</w:t>
            </w:r>
          </w:p>
        </w:tc>
        <w:tc>
          <w:tcPr>
            <w:tcW w:w="720" w:type="dxa"/>
            <w:vAlign w:val="center"/>
          </w:tcPr>
          <w:p w14:paraId="5262B5B9">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4</w:t>
            </w:r>
          </w:p>
        </w:tc>
      </w:tr>
      <w:tr w14:paraId="62137FA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7D448290">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2</w:t>
            </w:r>
          </w:p>
        </w:tc>
        <w:tc>
          <w:tcPr>
            <w:tcW w:w="1298" w:type="dxa"/>
            <w:vAlign w:val="center"/>
          </w:tcPr>
          <w:p w14:paraId="0AFD819C">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波形</w:t>
            </w:r>
          </w:p>
        </w:tc>
        <w:tc>
          <w:tcPr>
            <w:tcW w:w="1347" w:type="dxa"/>
            <w:vAlign w:val="center"/>
          </w:tcPr>
          <w:p w14:paraId="738895CB">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音频处理</w:t>
            </w:r>
          </w:p>
        </w:tc>
        <w:tc>
          <w:tcPr>
            <w:tcW w:w="2516" w:type="dxa"/>
            <w:shd w:val="clear" w:color="auto" w:fill="auto"/>
            <w:vAlign w:val="center"/>
          </w:tcPr>
          <w:p w14:paraId="1278468D">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波形编辑器面板</w:t>
            </w:r>
          </w:p>
          <w:p w14:paraId="403DDA17">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预览编辑器</w:t>
            </w:r>
          </w:p>
          <w:p w14:paraId="314BEA15">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打开与导入素材</w:t>
            </w:r>
          </w:p>
          <w:p w14:paraId="24C3E2AB">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保存与自动保存</w:t>
            </w:r>
          </w:p>
          <w:p w14:paraId="62E7DAD4">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时间选择工具T</w:t>
            </w:r>
          </w:p>
          <w:p w14:paraId="6593E3EE">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HUD功能</w:t>
            </w:r>
          </w:p>
          <w:p w14:paraId="4ACB6D55">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变换采样类型</w:t>
            </w:r>
          </w:p>
          <w:p w14:paraId="3C353C59">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解释采样率过零</w:t>
            </w:r>
          </w:p>
        </w:tc>
        <w:tc>
          <w:tcPr>
            <w:tcW w:w="1563" w:type="dxa"/>
            <w:vAlign w:val="center"/>
          </w:tcPr>
          <w:p w14:paraId="60DE2B51">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szCs w:val="21"/>
                <w:lang w:val="en-US" w:eastAsia="zh-CN"/>
              </w:rPr>
              <w:t>培</w:t>
            </w:r>
            <w:r>
              <w:rPr>
                <w:rFonts w:hint="eastAsia" w:ascii="宋体" w:hAnsi="宋体" w:eastAsia="宋体" w:cs="宋体"/>
                <w:b w:val="0"/>
                <w:bCs/>
                <w:color w:val="auto"/>
                <w:kern w:val="0"/>
                <w:sz w:val="21"/>
                <w:szCs w:val="21"/>
                <w:lang w:val="en-US" w:eastAsia="zh-CN" w:bidi="ar-SA"/>
              </w:rPr>
              <w:t>养同学们制作音视综合能力</w:t>
            </w:r>
          </w:p>
        </w:tc>
        <w:tc>
          <w:tcPr>
            <w:tcW w:w="1453" w:type="dxa"/>
            <w:vAlign w:val="center"/>
          </w:tcPr>
          <w:p w14:paraId="23DC3940">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变换采样类型</w:t>
            </w:r>
          </w:p>
          <w:p w14:paraId="3007FB87">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szCs w:val="21"/>
                <w:lang w:val="en-US" w:eastAsia="zh-CN"/>
              </w:rPr>
              <w:t>解释采样率</w:t>
            </w:r>
          </w:p>
        </w:tc>
        <w:tc>
          <w:tcPr>
            <w:tcW w:w="720" w:type="dxa"/>
            <w:vAlign w:val="center"/>
          </w:tcPr>
          <w:p w14:paraId="4C1FB0C5">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4</w:t>
            </w:r>
          </w:p>
        </w:tc>
      </w:tr>
      <w:tr w14:paraId="5BB4FD6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6734227A">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3</w:t>
            </w:r>
          </w:p>
        </w:tc>
        <w:tc>
          <w:tcPr>
            <w:tcW w:w="1298" w:type="dxa"/>
            <w:vAlign w:val="center"/>
          </w:tcPr>
          <w:p w14:paraId="627A996F">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多轨音频编辑</w:t>
            </w:r>
          </w:p>
        </w:tc>
        <w:tc>
          <w:tcPr>
            <w:tcW w:w="1347" w:type="dxa"/>
            <w:vAlign w:val="center"/>
          </w:tcPr>
          <w:p w14:paraId="51B576FE">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音频处理</w:t>
            </w:r>
          </w:p>
        </w:tc>
        <w:tc>
          <w:tcPr>
            <w:tcW w:w="2516" w:type="dxa"/>
            <w:shd w:val="clear" w:color="auto" w:fill="auto"/>
            <w:vAlign w:val="center"/>
          </w:tcPr>
          <w:p w14:paraId="472CFA76">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多轨道基本编辑</w:t>
            </w:r>
          </w:p>
          <w:p w14:paraId="5AD840E0">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导入视频</w:t>
            </w:r>
          </w:p>
          <w:p w14:paraId="37B1573F">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插入音频</w:t>
            </w:r>
          </w:p>
          <w:p w14:paraId="2B670469">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音频导出</w:t>
            </w:r>
          </w:p>
          <w:p w14:paraId="44D6D816">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静音与独奏</w:t>
            </w:r>
          </w:p>
          <w:p w14:paraId="60F6E14F">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输入与输出</w:t>
            </w:r>
          </w:p>
          <w:p w14:paraId="077AF09F">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移动工具与分割与拆分</w:t>
            </w:r>
          </w:p>
          <w:p w14:paraId="2FB8927D">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修剪</w:t>
            </w:r>
          </w:p>
          <w:p w14:paraId="41AD1977">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滑动工具</w:t>
            </w:r>
          </w:p>
          <w:p w14:paraId="14BF3361">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时间选择工具</w:t>
            </w:r>
          </w:p>
          <w:p w14:paraId="25D898BF">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轨道的选择命令</w:t>
            </w:r>
          </w:p>
          <w:p w14:paraId="2553B30C">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节拍器</w:t>
            </w:r>
          </w:p>
        </w:tc>
        <w:tc>
          <w:tcPr>
            <w:tcW w:w="1563" w:type="dxa"/>
            <w:vAlign w:val="center"/>
          </w:tcPr>
          <w:p w14:paraId="79CD53C6">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szCs w:val="21"/>
                <w:lang w:val="en-US" w:eastAsia="zh-CN"/>
              </w:rPr>
              <w:t>培</w:t>
            </w:r>
            <w:r>
              <w:rPr>
                <w:rFonts w:hint="eastAsia" w:ascii="宋体" w:hAnsi="宋体" w:eastAsia="宋体" w:cs="宋体"/>
                <w:b w:val="0"/>
                <w:bCs/>
                <w:color w:val="auto"/>
                <w:kern w:val="0"/>
                <w:sz w:val="21"/>
                <w:szCs w:val="21"/>
                <w:lang w:val="en-US" w:eastAsia="zh-CN" w:bidi="ar-SA"/>
              </w:rPr>
              <w:t>养同学们制作音视综合能力</w:t>
            </w:r>
          </w:p>
        </w:tc>
        <w:tc>
          <w:tcPr>
            <w:tcW w:w="1453" w:type="dxa"/>
            <w:vAlign w:val="center"/>
          </w:tcPr>
          <w:p w14:paraId="1654388F">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导入视频</w:t>
            </w:r>
          </w:p>
          <w:p w14:paraId="48502B0A">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插入音频</w:t>
            </w:r>
          </w:p>
          <w:p w14:paraId="454276FC">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音频导出</w:t>
            </w:r>
          </w:p>
          <w:p w14:paraId="2E0994C2">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静音与独奏</w:t>
            </w:r>
          </w:p>
          <w:p w14:paraId="5324D4D9">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p>
        </w:tc>
        <w:tc>
          <w:tcPr>
            <w:tcW w:w="720" w:type="dxa"/>
            <w:vAlign w:val="center"/>
          </w:tcPr>
          <w:p w14:paraId="42E88ED1">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4</w:t>
            </w:r>
          </w:p>
        </w:tc>
      </w:tr>
      <w:tr w14:paraId="5325785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6B02897B">
            <w:pPr>
              <w:keepNext w:val="0"/>
              <w:keepLines w:val="0"/>
              <w:pageBreakBefore w:val="0"/>
              <w:wordWrap/>
              <w:overflowPunct/>
              <w:topLinePunct w:val="0"/>
              <w:bidi w:val="0"/>
              <w:spacing w:line="240" w:lineRule="auto"/>
              <w:jc w:val="center"/>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4</w:t>
            </w:r>
          </w:p>
        </w:tc>
        <w:tc>
          <w:tcPr>
            <w:tcW w:w="1298" w:type="dxa"/>
            <w:vAlign w:val="center"/>
          </w:tcPr>
          <w:p w14:paraId="3FD29AB2">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效果器使用</w:t>
            </w:r>
          </w:p>
        </w:tc>
        <w:tc>
          <w:tcPr>
            <w:tcW w:w="1347" w:type="dxa"/>
            <w:vAlign w:val="center"/>
          </w:tcPr>
          <w:p w14:paraId="2DAF8879">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音频特效</w:t>
            </w:r>
          </w:p>
        </w:tc>
        <w:tc>
          <w:tcPr>
            <w:tcW w:w="2516" w:type="dxa"/>
            <w:shd w:val="clear" w:color="auto" w:fill="auto"/>
            <w:vAlign w:val="center"/>
          </w:tcPr>
          <w:p w14:paraId="5AEB745F">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添加效果</w:t>
            </w:r>
          </w:p>
          <w:p w14:paraId="3F1A605A">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反相  </w:t>
            </w:r>
          </w:p>
          <w:p w14:paraId="0DC0A109">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反向 </w:t>
            </w:r>
          </w:p>
          <w:p w14:paraId="7FE2A98A">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噪音</w:t>
            </w:r>
          </w:p>
          <w:p w14:paraId="08F02A1F">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增幅与声道混合器</w:t>
            </w:r>
          </w:p>
          <w:p w14:paraId="1C449842">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延迟与回声</w:t>
            </w:r>
          </w:p>
          <w:p w14:paraId="43D54847">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诊断</w:t>
            </w:r>
          </w:p>
          <w:p w14:paraId="40544F56">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滤波与均衡</w:t>
            </w:r>
          </w:p>
          <w:p w14:paraId="3719011B">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调制</w:t>
            </w:r>
          </w:p>
          <w:p w14:paraId="2FF888E7">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降噪处理</w:t>
            </w:r>
          </w:p>
        </w:tc>
        <w:tc>
          <w:tcPr>
            <w:tcW w:w="1563" w:type="dxa"/>
            <w:vAlign w:val="center"/>
          </w:tcPr>
          <w:p w14:paraId="3441D45E">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szCs w:val="21"/>
                <w:lang w:val="en-US" w:eastAsia="zh-CN"/>
              </w:rPr>
              <w:t>培</w:t>
            </w:r>
            <w:r>
              <w:rPr>
                <w:rFonts w:hint="eastAsia" w:ascii="宋体" w:hAnsi="宋体" w:eastAsia="宋体" w:cs="宋体"/>
                <w:b w:val="0"/>
                <w:bCs/>
                <w:color w:val="auto"/>
                <w:kern w:val="0"/>
                <w:sz w:val="21"/>
                <w:szCs w:val="21"/>
                <w:lang w:val="en-US" w:eastAsia="zh-CN" w:bidi="ar-SA"/>
              </w:rPr>
              <w:t>养同学们制作音视综合能力</w:t>
            </w:r>
          </w:p>
        </w:tc>
        <w:tc>
          <w:tcPr>
            <w:tcW w:w="1453" w:type="dxa"/>
            <w:vAlign w:val="center"/>
          </w:tcPr>
          <w:p w14:paraId="3A3AEC75">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反向 </w:t>
            </w:r>
          </w:p>
          <w:p w14:paraId="77EAD149">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噪音</w:t>
            </w:r>
          </w:p>
          <w:p w14:paraId="427544B5">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增幅与声道混合器</w:t>
            </w:r>
          </w:p>
          <w:p w14:paraId="489ACE23">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延迟与回声</w:t>
            </w:r>
          </w:p>
          <w:p w14:paraId="00D0E174">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p>
        </w:tc>
        <w:tc>
          <w:tcPr>
            <w:tcW w:w="720" w:type="dxa"/>
            <w:vAlign w:val="center"/>
          </w:tcPr>
          <w:p w14:paraId="74542188">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4</w:t>
            </w:r>
          </w:p>
        </w:tc>
      </w:tr>
      <w:tr w14:paraId="04CA102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7B7FC86F">
            <w:pPr>
              <w:keepNext w:val="0"/>
              <w:keepLines w:val="0"/>
              <w:pageBreakBefore w:val="0"/>
              <w:wordWrap/>
              <w:overflowPunct/>
              <w:topLinePunct w:val="0"/>
              <w:bidi w:val="0"/>
              <w:spacing w:line="240" w:lineRule="auto"/>
              <w:jc w:val="center"/>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5</w:t>
            </w:r>
          </w:p>
        </w:tc>
        <w:tc>
          <w:tcPr>
            <w:tcW w:w="1298" w:type="dxa"/>
            <w:vAlign w:val="center"/>
          </w:tcPr>
          <w:p w14:paraId="2B73F07D">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基本声音</w:t>
            </w:r>
          </w:p>
        </w:tc>
        <w:tc>
          <w:tcPr>
            <w:tcW w:w="1347" w:type="dxa"/>
            <w:vAlign w:val="center"/>
          </w:tcPr>
          <w:p w14:paraId="23151BD5">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音频特效</w:t>
            </w:r>
          </w:p>
        </w:tc>
        <w:tc>
          <w:tcPr>
            <w:tcW w:w="2516" w:type="dxa"/>
            <w:shd w:val="clear" w:color="auto" w:fill="auto"/>
            <w:vAlign w:val="center"/>
          </w:tcPr>
          <w:p w14:paraId="4FC88930">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基本声音之对话</w:t>
            </w:r>
          </w:p>
          <w:p w14:paraId="4E36551E">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基本声音之音乐</w:t>
            </w:r>
          </w:p>
          <w:p w14:paraId="29DBA769">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基本声音之SFX</w:t>
            </w:r>
          </w:p>
          <w:p w14:paraId="634CF6F0">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基本声音之环境</w:t>
            </w:r>
          </w:p>
        </w:tc>
        <w:tc>
          <w:tcPr>
            <w:tcW w:w="1563" w:type="dxa"/>
            <w:vAlign w:val="center"/>
          </w:tcPr>
          <w:p w14:paraId="00BF7DCE">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szCs w:val="21"/>
                <w:lang w:val="en-US" w:eastAsia="zh-CN"/>
              </w:rPr>
              <w:t>培</w:t>
            </w:r>
            <w:r>
              <w:rPr>
                <w:rFonts w:hint="eastAsia" w:ascii="宋体" w:hAnsi="宋体" w:eastAsia="宋体" w:cs="宋体"/>
                <w:b w:val="0"/>
                <w:bCs/>
                <w:color w:val="auto"/>
                <w:kern w:val="0"/>
                <w:sz w:val="21"/>
                <w:szCs w:val="21"/>
                <w:lang w:val="en-US" w:eastAsia="zh-CN" w:bidi="ar-SA"/>
              </w:rPr>
              <w:t>养同学们制作音视综合能力</w:t>
            </w:r>
          </w:p>
        </w:tc>
        <w:tc>
          <w:tcPr>
            <w:tcW w:w="1453" w:type="dxa"/>
            <w:vAlign w:val="center"/>
          </w:tcPr>
          <w:p w14:paraId="462D0B49">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基本声音之音乐</w:t>
            </w:r>
          </w:p>
          <w:p w14:paraId="08AFDE37">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szCs w:val="21"/>
                <w:lang w:val="en-US" w:eastAsia="zh-CN"/>
              </w:rPr>
              <w:t>基本声音之SFX</w:t>
            </w:r>
          </w:p>
        </w:tc>
        <w:tc>
          <w:tcPr>
            <w:tcW w:w="720" w:type="dxa"/>
            <w:vAlign w:val="center"/>
          </w:tcPr>
          <w:p w14:paraId="2DBE15A5">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4</w:t>
            </w:r>
          </w:p>
        </w:tc>
      </w:tr>
      <w:tr w14:paraId="34D8307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49224FED">
            <w:pPr>
              <w:keepNext w:val="0"/>
              <w:keepLines w:val="0"/>
              <w:pageBreakBefore w:val="0"/>
              <w:wordWrap/>
              <w:overflowPunct/>
              <w:topLinePunct w:val="0"/>
              <w:bidi w:val="0"/>
              <w:spacing w:line="240" w:lineRule="auto"/>
              <w:jc w:val="center"/>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6</w:t>
            </w:r>
          </w:p>
        </w:tc>
        <w:tc>
          <w:tcPr>
            <w:tcW w:w="1298" w:type="dxa"/>
            <w:vAlign w:val="center"/>
          </w:tcPr>
          <w:p w14:paraId="30A9B405">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综合功能与插件</w:t>
            </w:r>
          </w:p>
        </w:tc>
        <w:tc>
          <w:tcPr>
            <w:tcW w:w="1347" w:type="dxa"/>
            <w:vAlign w:val="center"/>
          </w:tcPr>
          <w:p w14:paraId="06897AFF">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音频特效</w:t>
            </w:r>
          </w:p>
        </w:tc>
        <w:tc>
          <w:tcPr>
            <w:tcW w:w="2516" w:type="dxa"/>
            <w:shd w:val="clear" w:color="auto" w:fill="auto"/>
            <w:vAlign w:val="center"/>
          </w:tcPr>
          <w:p w14:paraId="4E67991A">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AU与PR互通</w:t>
            </w:r>
          </w:p>
          <w:p w14:paraId="541EE320">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批处理与批量志出</w:t>
            </w:r>
          </w:p>
          <w:p w14:paraId="0F4299A2">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添加新的收藏</w:t>
            </w:r>
          </w:p>
          <w:p w14:paraId="0DB763EC">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自定义快捷键</w:t>
            </w:r>
          </w:p>
          <w:p w14:paraId="4A1E6CF8">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插件安装</w:t>
            </w:r>
          </w:p>
          <w:p w14:paraId="2BD8404B">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锁定时间 （多轨）</w:t>
            </w:r>
          </w:p>
          <w:p w14:paraId="1DD3FE96">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设置音频封面 （单轨）</w:t>
            </w:r>
          </w:p>
          <w:p w14:paraId="56F4DD67">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打包会话工程文件  （多轨）</w:t>
            </w:r>
          </w:p>
          <w:p w14:paraId="582D5CD8">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链接媒体 </w:t>
            </w:r>
          </w:p>
        </w:tc>
        <w:tc>
          <w:tcPr>
            <w:tcW w:w="1563" w:type="dxa"/>
            <w:vAlign w:val="center"/>
          </w:tcPr>
          <w:p w14:paraId="507C810C">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szCs w:val="21"/>
                <w:lang w:val="en-US" w:eastAsia="zh-CN"/>
              </w:rPr>
              <w:t>培</w:t>
            </w:r>
            <w:r>
              <w:rPr>
                <w:rFonts w:hint="eastAsia" w:ascii="宋体" w:hAnsi="宋体" w:eastAsia="宋体" w:cs="宋体"/>
                <w:b w:val="0"/>
                <w:bCs/>
                <w:color w:val="auto"/>
                <w:kern w:val="0"/>
                <w:sz w:val="21"/>
                <w:szCs w:val="21"/>
                <w:lang w:val="en-US" w:eastAsia="zh-CN" w:bidi="ar-SA"/>
              </w:rPr>
              <w:t>养同学们制作音视综合能力</w:t>
            </w:r>
          </w:p>
        </w:tc>
        <w:tc>
          <w:tcPr>
            <w:tcW w:w="1453" w:type="dxa"/>
            <w:vAlign w:val="center"/>
          </w:tcPr>
          <w:p w14:paraId="0255C933">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添加新的收藏</w:t>
            </w:r>
          </w:p>
          <w:p w14:paraId="08FFF9E5">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自定义快捷键</w:t>
            </w:r>
          </w:p>
          <w:p w14:paraId="50B9453C">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插件安装</w:t>
            </w:r>
          </w:p>
          <w:p w14:paraId="796E70DE">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p>
        </w:tc>
        <w:tc>
          <w:tcPr>
            <w:tcW w:w="720" w:type="dxa"/>
            <w:vAlign w:val="center"/>
          </w:tcPr>
          <w:p w14:paraId="769D01EF">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4</w:t>
            </w:r>
          </w:p>
        </w:tc>
      </w:tr>
      <w:tr w14:paraId="5B72677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34BDF308">
            <w:pPr>
              <w:keepNext w:val="0"/>
              <w:keepLines w:val="0"/>
              <w:pageBreakBefore w:val="0"/>
              <w:wordWrap/>
              <w:overflowPunct/>
              <w:topLinePunct w:val="0"/>
              <w:bidi w:val="0"/>
              <w:spacing w:line="240" w:lineRule="auto"/>
              <w:jc w:val="center"/>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7</w:t>
            </w:r>
          </w:p>
        </w:tc>
        <w:tc>
          <w:tcPr>
            <w:tcW w:w="1298" w:type="dxa"/>
            <w:vAlign w:val="center"/>
          </w:tcPr>
          <w:p w14:paraId="488B5EEF">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菜鸟驿站企业宣传片制作一</w:t>
            </w:r>
          </w:p>
        </w:tc>
        <w:tc>
          <w:tcPr>
            <w:tcW w:w="1347" w:type="dxa"/>
            <w:vAlign w:val="center"/>
          </w:tcPr>
          <w:p w14:paraId="4322AF79">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视频剪辑</w:t>
            </w:r>
          </w:p>
        </w:tc>
        <w:tc>
          <w:tcPr>
            <w:tcW w:w="2516" w:type="dxa"/>
            <w:shd w:val="clear" w:color="auto" w:fill="auto"/>
            <w:vAlign w:val="center"/>
          </w:tcPr>
          <w:p w14:paraId="21562515">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宣传片的定义 </w:t>
            </w:r>
          </w:p>
          <w:p w14:paraId="7D2CF46A">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宣传片分类</w:t>
            </w:r>
          </w:p>
          <w:p w14:paraId="608B9735">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制作过程</w:t>
            </w:r>
          </w:p>
        </w:tc>
        <w:tc>
          <w:tcPr>
            <w:tcW w:w="1563" w:type="dxa"/>
            <w:vAlign w:val="center"/>
          </w:tcPr>
          <w:p w14:paraId="4EC4120D">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szCs w:val="21"/>
                <w:lang w:val="en-US" w:eastAsia="zh-CN"/>
              </w:rPr>
              <w:t>培</w:t>
            </w:r>
            <w:r>
              <w:rPr>
                <w:rFonts w:hint="eastAsia" w:ascii="宋体" w:hAnsi="宋体" w:eastAsia="宋体" w:cs="宋体"/>
                <w:b w:val="0"/>
                <w:bCs/>
                <w:color w:val="auto"/>
                <w:kern w:val="0"/>
                <w:sz w:val="21"/>
                <w:szCs w:val="21"/>
                <w:lang w:val="en-US" w:eastAsia="zh-CN" w:bidi="ar-SA"/>
              </w:rPr>
              <w:t>养同学们制作音视综合能力</w:t>
            </w:r>
          </w:p>
        </w:tc>
        <w:tc>
          <w:tcPr>
            <w:tcW w:w="1453" w:type="dxa"/>
            <w:vAlign w:val="center"/>
          </w:tcPr>
          <w:p w14:paraId="53137055">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szCs w:val="21"/>
                <w:lang w:val="en-US" w:eastAsia="zh-CN"/>
              </w:rPr>
              <w:t>制作过程</w:t>
            </w:r>
          </w:p>
        </w:tc>
        <w:tc>
          <w:tcPr>
            <w:tcW w:w="720" w:type="dxa"/>
            <w:vAlign w:val="center"/>
          </w:tcPr>
          <w:p w14:paraId="335E6CEC">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4</w:t>
            </w:r>
          </w:p>
        </w:tc>
      </w:tr>
      <w:tr w14:paraId="298E5AE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188F18D7">
            <w:pPr>
              <w:keepNext w:val="0"/>
              <w:keepLines w:val="0"/>
              <w:pageBreakBefore w:val="0"/>
              <w:wordWrap/>
              <w:overflowPunct/>
              <w:topLinePunct w:val="0"/>
              <w:bidi w:val="0"/>
              <w:spacing w:line="240" w:lineRule="auto"/>
              <w:jc w:val="center"/>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8</w:t>
            </w:r>
          </w:p>
        </w:tc>
        <w:tc>
          <w:tcPr>
            <w:tcW w:w="1298" w:type="dxa"/>
            <w:vAlign w:val="center"/>
          </w:tcPr>
          <w:p w14:paraId="354C5458">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菜鸟驿站企业宣传片制作二</w:t>
            </w:r>
          </w:p>
        </w:tc>
        <w:tc>
          <w:tcPr>
            <w:tcW w:w="1347" w:type="dxa"/>
            <w:vAlign w:val="center"/>
          </w:tcPr>
          <w:p w14:paraId="577A771A">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视频剪辑</w:t>
            </w:r>
          </w:p>
        </w:tc>
        <w:tc>
          <w:tcPr>
            <w:tcW w:w="2516" w:type="dxa"/>
            <w:shd w:val="clear" w:color="auto" w:fill="auto"/>
            <w:vAlign w:val="center"/>
          </w:tcPr>
          <w:p w14:paraId="5DF40C22">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新建序列</w:t>
            </w:r>
          </w:p>
          <w:p w14:paraId="138966AB">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配音制作</w:t>
            </w:r>
          </w:p>
          <w:p w14:paraId="6FC69AF1">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素材剪辑</w:t>
            </w:r>
          </w:p>
          <w:p w14:paraId="1263DD3D">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二级剪辑</w:t>
            </w:r>
          </w:p>
          <w:p w14:paraId="2D3C55A4">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视频导出</w:t>
            </w:r>
          </w:p>
        </w:tc>
        <w:tc>
          <w:tcPr>
            <w:tcW w:w="1563" w:type="dxa"/>
            <w:vAlign w:val="center"/>
          </w:tcPr>
          <w:p w14:paraId="760DFF3A">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szCs w:val="21"/>
                <w:lang w:val="en-US" w:eastAsia="zh-CN"/>
              </w:rPr>
              <w:t>培</w:t>
            </w:r>
            <w:r>
              <w:rPr>
                <w:rFonts w:hint="eastAsia" w:ascii="宋体" w:hAnsi="宋体" w:eastAsia="宋体" w:cs="宋体"/>
                <w:b w:val="0"/>
                <w:bCs/>
                <w:color w:val="auto"/>
                <w:kern w:val="0"/>
                <w:sz w:val="21"/>
                <w:szCs w:val="21"/>
                <w:lang w:val="en-US" w:eastAsia="zh-CN" w:bidi="ar-SA"/>
              </w:rPr>
              <w:t>养同学们制作音视综合能力</w:t>
            </w:r>
          </w:p>
        </w:tc>
        <w:tc>
          <w:tcPr>
            <w:tcW w:w="1453" w:type="dxa"/>
            <w:vAlign w:val="center"/>
          </w:tcPr>
          <w:p w14:paraId="47F6A0EE">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素材剪辑</w:t>
            </w:r>
          </w:p>
          <w:p w14:paraId="4D318C45">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二级剪辑</w:t>
            </w:r>
          </w:p>
          <w:p w14:paraId="37344D9A">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p>
        </w:tc>
        <w:tc>
          <w:tcPr>
            <w:tcW w:w="720" w:type="dxa"/>
            <w:vAlign w:val="center"/>
          </w:tcPr>
          <w:p w14:paraId="34AB8C1D">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4</w:t>
            </w:r>
          </w:p>
        </w:tc>
      </w:tr>
      <w:tr w14:paraId="502672E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56CB6049">
            <w:pPr>
              <w:keepNext w:val="0"/>
              <w:keepLines w:val="0"/>
              <w:pageBreakBefore w:val="0"/>
              <w:wordWrap/>
              <w:overflowPunct/>
              <w:topLinePunct w:val="0"/>
              <w:bidi w:val="0"/>
              <w:spacing w:line="240" w:lineRule="auto"/>
              <w:jc w:val="center"/>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9</w:t>
            </w:r>
          </w:p>
        </w:tc>
        <w:tc>
          <w:tcPr>
            <w:tcW w:w="1298" w:type="dxa"/>
            <w:vAlign w:val="center"/>
          </w:tcPr>
          <w:p w14:paraId="19A601B5">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情人节告白爱情相册动画剪辑</w:t>
            </w:r>
          </w:p>
        </w:tc>
        <w:tc>
          <w:tcPr>
            <w:tcW w:w="1347" w:type="dxa"/>
            <w:vAlign w:val="center"/>
          </w:tcPr>
          <w:p w14:paraId="5A37FFC2">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视频剪辑</w:t>
            </w:r>
          </w:p>
        </w:tc>
        <w:tc>
          <w:tcPr>
            <w:tcW w:w="2516" w:type="dxa"/>
            <w:shd w:val="clear" w:color="auto" w:fill="auto"/>
            <w:vAlign w:val="center"/>
          </w:tcPr>
          <w:p w14:paraId="48EDEED6">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新建序列</w:t>
            </w:r>
          </w:p>
          <w:p w14:paraId="12CEB882">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声音导入</w:t>
            </w:r>
          </w:p>
          <w:p w14:paraId="76C52A86">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遮罩制作</w:t>
            </w:r>
          </w:p>
          <w:p w14:paraId="4791824D">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文字制作</w:t>
            </w:r>
          </w:p>
          <w:p w14:paraId="58EB6417">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效果复制</w:t>
            </w:r>
          </w:p>
          <w:p w14:paraId="327943E9">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动画制作</w:t>
            </w:r>
          </w:p>
          <w:p w14:paraId="2C41796E">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视频输出</w:t>
            </w:r>
          </w:p>
        </w:tc>
        <w:tc>
          <w:tcPr>
            <w:tcW w:w="1563" w:type="dxa"/>
            <w:vAlign w:val="center"/>
          </w:tcPr>
          <w:p w14:paraId="4A80A7A2">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szCs w:val="21"/>
                <w:lang w:val="en-US" w:eastAsia="zh-CN"/>
              </w:rPr>
              <w:t>培</w:t>
            </w:r>
            <w:r>
              <w:rPr>
                <w:rFonts w:hint="eastAsia" w:ascii="宋体" w:hAnsi="宋体" w:eastAsia="宋体" w:cs="宋体"/>
                <w:b w:val="0"/>
                <w:bCs/>
                <w:color w:val="auto"/>
                <w:kern w:val="0"/>
                <w:sz w:val="21"/>
                <w:szCs w:val="21"/>
                <w:lang w:val="en-US" w:eastAsia="zh-CN" w:bidi="ar-SA"/>
              </w:rPr>
              <w:t>养同学们制作音视综合能力</w:t>
            </w:r>
          </w:p>
        </w:tc>
        <w:tc>
          <w:tcPr>
            <w:tcW w:w="1453" w:type="dxa"/>
            <w:vAlign w:val="center"/>
          </w:tcPr>
          <w:p w14:paraId="318133A5">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遮罩制作</w:t>
            </w:r>
          </w:p>
          <w:p w14:paraId="2830FE62">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文字制作</w:t>
            </w:r>
          </w:p>
          <w:p w14:paraId="5B009FC8">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效果复制</w:t>
            </w:r>
          </w:p>
          <w:p w14:paraId="3CB79DB1">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p>
        </w:tc>
        <w:tc>
          <w:tcPr>
            <w:tcW w:w="720" w:type="dxa"/>
            <w:vAlign w:val="center"/>
          </w:tcPr>
          <w:p w14:paraId="7B9242C1">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4</w:t>
            </w:r>
          </w:p>
        </w:tc>
      </w:tr>
      <w:tr w14:paraId="4E9C86F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1EE8C9FE">
            <w:pPr>
              <w:keepNext w:val="0"/>
              <w:keepLines w:val="0"/>
              <w:pageBreakBefore w:val="0"/>
              <w:wordWrap/>
              <w:overflowPunct/>
              <w:topLinePunct w:val="0"/>
              <w:bidi w:val="0"/>
              <w:spacing w:line="240" w:lineRule="auto"/>
              <w:jc w:val="center"/>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10</w:t>
            </w:r>
          </w:p>
        </w:tc>
        <w:tc>
          <w:tcPr>
            <w:tcW w:w="1298" w:type="dxa"/>
            <w:vAlign w:val="center"/>
          </w:tcPr>
          <w:p w14:paraId="1C222460">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酷炫类快闪卡点类视频剪辑制作</w:t>
            </w:r>
          </w:p>
        </w:tc>
        <w:tc>
          <w:tcPr>
            <w:tcW w:w="1347" w:type="dxa"/>
            <w:vAlign w:val="center"/>
          </w:tcPr>
          <w:p w14:paraId="618D75E5">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视频剪辑</w:t>
            </w:r>
          </w:p>
        </w:tc>
        <w:tc>
          <w:tcPr>
            <w:tcW w:w="2516" w:type="dxa"/>
            <w:shd w:val="clear" w:color="auto" w:fill="auto"/>
            <w:vAlign w:val="center"/>
          </w:tcPr>
          <w:p w14:paraId="723FB770">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卡点插件安装</w:t>
            </w:r>
          </w:p>
          <w:p w14:paraId="7F160C0B">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酷炫类快闪卡点类视频</w:t>
            </w:r>
          </w:p>
          <w:p w14:paraId="6CF470FC">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套模版</w:t>
            </w:r>
          </w:p>
        </w:tc>
        <w:tc>
          <w:tcPr>
            <w:tcW w:w="1563" w:type="dxa"/>
            <w:vAlign w:val="center"/>
          </w:tcPr>
          <w:p w14:paraId="7DB50C36">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szCs w:val="21"/>
                <w:lang w:val="en-US" w:eastAsia="zh-CN"/>
              </w:rPr>
              <w:t>培</w:t>
            </w:r>
            <w:r>
              <w:rPr>
                <w:rFonts w:hint="eastAsia" w:ascii="宋体" w:hAnsi="宋体" w:eastAsia="宋体" w:cs="宋体"/>
                <w:b w:val="0"/>
                <w:bCs/>
                <w:color w:val="auto"/>
                <w:kern w:val="0"/>
                <w:sz w:val="21"/>
                <w:szCs w:val="21"/>
                <w:lang w:val="en-US" w:eastAsia="zh-CN" w:bidi="ar-SA"/>
              </w:rPr>
              <w:t>养同学们制作音视综合能力</w:t>
            </w:r>
          </w:p>
        </w:tc>
        <w:tc>
          <w:tcPr>
            <w:tcW w:w="1453" w:type="dxa"/>
            <w:vAlign w:val="center"/>
          </w:tcPr>
          <w:p w14:paraId="4C50F5ED">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酷炫类快闪卡点类视频</w:t>
            </w:r>
          </w:p>
          <w:p w14:paraId="67663E7D">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p>
        </w:tc>
        <w:tc>
          <w:tcPr>
            <w:tcW w:w="720" w:type="dxa"/>
            <w:vAlign w:val="center"/>
          </w:tcPr>
          <w:p w14:paraId="17B52A06">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4</w:t>
            </w:r>
          </w:p>
        </w:tc>
      </w:tr>
      <w:tr w14:paraId="2075397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60E8D4C1">
            <w:pPr>
              <w:keepNext w:val="0"/>
              <w:keepLines w:val="0"/>
              <w:pageBreakBefore w:val="0"/>
              <w:wordWrap/>
              <w:overflowPunct/>
              <w:topLinePunct w:val="0"/>
              <w:bidi w:val="0"/>
              <w:spacing w:line="240" w:lineRule="auto"/>
              <w:jc w:val="center"/>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11</w:t>
            </w:r>
          </w:p>
        </w:tc>
        <w:tc>
          <w:tcPr>
            <w:tcW w:w="1298" w:type="dxa"/>
            <w:vAlign w:val="center"/>
          </w:tcPr>
          <w:p w14:paraId="33F7B7CB">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日韩风格MV剪辑</w:t>
            </w:r>
          </w:p>
        </w:tc>
        <w:tc>
          <w:tcPr>
            <w:tcW w:w="1347" w:type="dxa"/>
            <w:vAlign w:val="center"/>
          </w:tcPr>
          <w:p w14:paraId="4FB7F0F2">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视频剪辑</w:t>
            </w:r>
          </w:p>
        </w:tc>
        <w:tc>
          <w:tcPr>
            <w:tcW w:w="2516" w:type="dxa"/>
            <w:shd w:val="clear" w:color="auto" w:fill="auto"/>
            <w:vAlign w:val="center"/>
          </w:tcPr>
          <w:p w14:paraId="6F6B5A7F">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MV剪辑</w:t>
            </w:r>
          </w:p>
          <w:p w14:paraId="339816AC">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MV逻辑结构</w:t>
            </w:r>
          </w:p>
          <w:p w14:paraId="117742C2">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思路穿插</w:t>
            </w:r>
          </w:p>
          <w:p w14:paraId="69D4B2F4">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剪辑过程</w:t>
            </w:r>
          </w:p>
          <w:p w14:paraId="7BA4F06A">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p>
        </w:tc>
        <w:tc>
          <w:tcPr>
            <w:tcW w:w="1563" w:type="dxa"/>
            <w:vAlign w:val="center"/>
          </w:tcPr>
          <w:p w14:paraId="5429CD4F">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szCs w:val="21"/>
                <w:lang w:val="en-US" w:eastAsia="zh-CN"/>
              </w:rPr>
              <w:t>培</w:t>
            </w:r>
            <w:r>
              <w:rPr>
                <w:rFonts w:hint="eastAsia" w:ascii="宋体" w:hAnsi="宋体" w:eastAsia="宋体" w:cs="宋体"/>
                <w:b w:val="0"/>
                <w:bCs/>
                <w:color w:val="auto"/>
                <w:kern w:val="0"/>
                <w:sz w:val="21"/>
                <w:szCs w:val="21"/>
                <w:lang w:val="en-US" w:eastAsia="zh-CN" w:bidi="ar-SA"/>
              </w:rPr>
              <w:t>养同学们制作音视综合能力</w:t>
            </w:r>
          </w:p>
        </w:tc>
        <w:tc>
          <w:tcPr>
            <w:tcW w:w="1453" w:type="dxa"/>
            <w:vAlign w:val="center"/>
          </w:tcPr>
          <w:p w14:paraId="2A854F82">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MV剪辑</w:t>
            </w:r>
          </w:p>
          <w:p w14:paraId="14AC481C">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MV逻辑结构</w:t>
            </w:r>
          </w:p>
          <w:p w14:paraId="68DEBA20">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思路穿插</w:t>
            </w:r>
          </w:p>
          <w:p w14:paraId="4F1330BC">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p>
        </w:tc>
        <w:tc>
          <w:tcPr>
            <w:tcW w:w="720" w:type="dxa"/>
            <w:vAlign w:val="center"/>
          </w:tcPr>
          <w:p w14:paraId="536E0CFC">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4</w:t>
            </w:r>
          </w:p>
        </w:tc>
      </w:tr>
      <w:tr w14:paraId="76E7A2C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6B690263">
            <w:pPr>
              <w:keepNext w:val="0"/>
              <w:keepLines w:val="0"/>
              <w:pageBreakBefore w:val="0"/>
              <w:wordWrap/>
              <w:overflowPunct/>
              <w:topLinePunct w:val="0"/>
              <w:bidi w:val="0"/>
              <w:spacing w:line="240" w:lineRule="auto"/>
              <w:jc w:val="center"/>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12</w:t>
            </w:r>
          </w:p>
        </w:tc>
        <w:tc>
          <w:tcPr>
            <w:tcW w:w="1298" w:type="dxa"/>
            <w:vAlign w:val="center"/>
          </w:tcPr>
          <w:p w14:paraId="3038B694">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内置特效</w:t>
            </w:r>
          </w:p>
        </w:tc>
        <w:tc>
          <w:tcPr>
            <w:tcW w:w="1347" w:type="dxa"/>
            <w:vAlign w:val="center"/>
          </w:tcPr>
          <w:p w14:paraId="587595C0">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视频剪辑</w:t>
            </w:r>
          </w:p>
        </w:tc>
        <w:tc>
          <w:tcPr>
            <w:tcW w:w="2516" w:type="dxa"/>
            <w:shd w:val="clear" w:color="auto" w:fill="auto"/>
            <w:vAlign w:val="center"/>
          </w:tcPr>
          <w:p w14:paraId="23111DC1">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影视片尾效果</w:t>
            </w:r>
          </w:p>
          <w:p w14:paraId="16A0752A">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颜色分离效果</w:t>
            </w:r>
          </w:p>
          <w:p w14:paraId="611A0D3B">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视频轮廓分离效果</w:t>
            </w:r>
          </w:p>
          <w:p w14:paraId="22399D9E">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美女穿越空间效果</w:t>
            </w:r>
          </w:p>
        </w:tc>
        <w:tc>
          <w:tcPr>
            <w:tcW w:w="1563" w:type="dxa"/>
            <w:vAlign w:val="center"/>
          </w:tcPr>
          <w:p w14:paraId="4ADCFB75">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szCs w:val="21"/>
                <w:lang w:val="en-US" w:eastAsia="zh-CN"/>
              </w:rPr>
              <w:t>培</w:t>
            </w:r>
            <w:r>
              <w:rPr>
                <w:rFonts w:hint="eastAsia" w:ascii="宋体" w:hAnsi="宋体" w:eastAsia="宋体" w:cs="宋体"/>
                <w:b w:val="0"/>
                <w:bCs/>
                <w:color w:val="auto"/>
                <w:kern w:val="0"/>
                <w:sz w:val="21"/>
                <w:szCs w:val="21"/>
                <w:lang w:val="en-US" w:eastAsia="zh-CN" w:bidi="ar-SA"/>
              </w:rPr>
              <w:t>养同学们制作音视综合能力</w:t>
            </w:r>
          </w:p>
        </w:tc>
        <w:tc>
          <w:tcPr>
            <w:tcW w:w="1453" w:type="dxa"/>
            <w:vAlign w:val="center"/>
          </w:tcPr>
          <w:p w14:paraId="14623F98">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影视片尾效果</w:t>
            </w:r>
          </w:p>
          <w:p w14:paraId="3F44CB66">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szCs w:val="21"/>
                <w:lang w:val="en-US" w:eastAsia="zh-CN"/>
              </w:rPr>
              <w:t>颜色分离效果</w:t>
            </w:r>
          </w:p>
        </w:tc>
        <w:tc>
          <w:tcPr>
            <w:tcW w:w="720" w:type="dxa"/>
            <w:vAlign w:val="center"/>
          </w:tcPr>
          <w:p w14:paraId="6FEEB54A">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4</w:t>
            </w:r>
          </w:p>
        </w:tc>
      </w:tr>
    </w:tbl>
    <w:p w14:paraId="65A9F7C8">
      <w:pPr>
        <w:keepNext w:val="0"/>
        <w:keepLines w:val="0"/>
        <w:pageBreakBefore w:val="0"/>
        <w:wordWrap/>
        <w:overflowPunct/>
        <w:topLinePunct w:val="0"/>
        <w:bidi w:val="0"/>
        <w:spacing w:line="240" w:lineRule="auto"/>
        <w:ind w:firstLine="482" w:firstLineChars="200"/>
        <w:jc w:val="left"/>
        <w:rPr>
          <w:rFonts w:hint="eastAsia" w:ascii="宋体" w:hAnsi="宋体" w:eastAsia="宋体" w:cs="宋体"/>
          <w:b/>
          <w:color w:val="auto"/>
          <w:sz w:val="24"/>
        </w:rPr>
      </w:pPr>
      <w:bookmarkStart w:id="16" w:name="_Toc30376_WPSOffice_Level1"/>
    </w:p>
    <w:p w14:paraId="62E00B1D">
      <w:pPr>
        <w:keepNext w:val="0"/>
        <w:keepLines w:val="0"/>
        <w:pageBreakBefore w:val="0"/>
        <w:wordWrap/>
        <w:overflowPunct/>
        <w:topLinePunct w:val="0"/>
        <w:bidi w:val="0"/>
        <w:spacing w:line="240" w:lineRule="auto"/>
        <w:ind w:firstLine="482" w:firstLineChars="200"/>
        <w:jc w:val="left"/>
        <w:rPr>
          <w:rFonts w:hint="eastAsia" w:ascii="宋体" w:hAnsi="宋体" w:eastAsia="宋体" w:cs="宋体"/>
          <w:b/>
          <w:color w:val="auto"/>
          <w:sz w:val="24"/>
        </w:rPr>
      </w:pPr>
      <w:r>
        <w:rPr>
          <w:rFonts w:hint="eastAsia" w:ascii="宋体" w:hAnsi="宋体" w:eastAsia="宋体" w:cs="宋体"/>
          <w:b/>
          <w:color w:val="auto"/>
          <w:sz w:val="24"/>
        </w:rPr>
        <w:t>3.</w:t>
      </w:r>
      <w:r>
        <w:rPr>
          <w:rFonts w:hint="eastAsia" w:ascii="宋体" w:hAnsi="宋体" w:eastAsia="宋体" w:cs="宋体"/>
          <w:b/>
          <w:color w:val="auto"/>
          <w:sz w:val="24"/>
        </w:rPr>
        <w:t>教学方法与策略</w:t>
      </w:r>
    </w:p>
    <w:p w14:paraId="286854DF">
      <w:pPr>
        <w:keepNext w:val="0"/>
        <w:keepLines w:val="0"/>
        <w:pageBreakBefore w:val="0"/>
        <w:wordWrap/>
        <w:overflowPunct/>
        <w:topLinePunct w:val="0"/>
        <w:bidi w:val="0"/>
        <w:spacing w:line="240" w:lineRule="auto"/>
        <w:jc w:val="left"/>
        <w:rPr>
          <w:rFonts w:hint="eastAsia" w:ascii="宋体" w:hAnsi="宋体" w:eastAsia="宋体" w:cs="宋体"/>
          <w:color w:val="auto"/>
          <w:sz w:val="24"/>
        </w:rPr>
      </w:pPr>
      <w:r>
        <w:rPr>
          <w:rFonts w:hint="eastAsia" w:ascii="宋体" w:hAnsi="宋体" w:eastAsia="宋体" w:cs="宋体"/>
          <w:color w:val="auto"/>
          <w:sz w:val="24"/>
        </w:rPr>
        <w:t>①教学方法</w:t>
      </w:r>
      <w:r>
        <w:rPr>
          <w:rFonts w:hint="eastAsia" w:ascii="宋体" w:hAnsi="宋体" w:eastAsia="宋体" w:cs="宋体"/>
          <w:color w:val="auto"/>
          <w:sz w:val="24"/>
        </w:rPr>
        <w:t>:</w:t>
      </w:r>
      <w:r>
        <w:rPr>
          <w:rFonts w:hint="eastAsia" w:ascii="宋体" w:hAnsi="宋体" w:eastAsia="宋体" w:cs="宋体"/>
          <w:color w:val="auto"/>
          <w:sz w:val="24"/>
        </w:rPr>
        <w:t>根据学情分析和教学内容特征，案例教学法、、工作过程导向教学法、参与式等教学法；</w:t>
      </w:r>
    </w:p>
    <w:p w14:paraId="7288F4A8">
      <w:pPr>
        <w:keepNext w:val="0"/>
        <w:keepLines w:val="0"/>
        <w:pageBreakBefore w:val="0"/>
        <w:wordWrap/>
        <w:overflowPunct/>
        <w:topLinePunct w:val="0"/>
        <w:bidi w:val="0"/>
        <w:spacing w:line="240" w:lineRule="auto"/>
        <w:jc w:val="left"/>
        <w:rPr>
          <w:rFonts w:hint="eastAsia" w:ascii="宋体" w:hAnsi="宋体" w:eastAsia="宋体" w:cs="宋体"/>
          <w:color w:val="auto"/>
          <w:sz w:val="24"/>
        </w:rPr>
      </w:pPr>
      <w:r>
        <w:rPr>
          <w:rFonts w:hint="eastAsia" w:ascii="宋体" w:hAnsi="宋体" w:eastAsia="宋体" w:cs="宋体"/>
          <w:color w:val="auto"/>
          <w:sz w:val="24"/>
        </w:rPr>
        <w:t>②教学策略</w:t>
      </w:r>
      <w:r>
        <w:rPr>
          <w:rFonts w:hint="eastAsia" w:ascii="宋体" w:hAnsi="宋体" w:eastAsia="宋体" w:cs="宋体"/>
          <w:color w:val="auto"/>
          <w:sz w:val="24"/>
        </w:rPr>
        <w:t>:</w:t>
      </w:r>
      <w:r>
        <w:rPr>
          <w:rFonts w:hint="eastAsia" w:ascii="宋体" w:hAnsi="宋体" w:eastAsia="宋体" w:cs="宋体"/>
          <w:color w:val="auto"/>
          <w:sz w:val="24"/>
        </w:rPr>
        <w:t>采用网络教学平台实现混合式教学，引进</w:t>
      </w:r>
      <w:r>
        <w:rPr>
          <w:rFonts w:hint="eastAsia" w:ascii="宋体" w:hAnsi="宋体" w:eastAsia="宋体" w:cs="宋体"/>
          <w:color w:val="auto"/>
          <w:sz w:val="24"/>
          <w:lang w:val="en-US" w:eastAsia="zh-CN"/>
        </w:rPr>
        <w:t>实践中的如宣传片案例、婚礼MV案例等形式</w:t>
      </w:r>
      <w:r>
        <w:rPr>
          <w:rFonts w:hint="eastAsia" w:ascii="宋体" w:hAnsi="宋体" w:eastAsia="宋体" w:cs="宋体"/>
          <w:color w:val="auto"/>
          <w:sz w:val="24"/>
        </w:rPr>
        <w:t>；</w:t>
      </w:r>
    </w:p>
    <w:p w14:paraId="073D7F9E">
      <w:pPr>
        <w:keepNext w:val="0"/>
        <w:keepLines w:val="0"/>
        <w:pageBreakBefore w:val="0"/>
        <w:wordWrap/>
        <w:overflowPunct/>
        <w:topLinePunct w:val="0"/>
        <w:bidi w:val="0"/>
        <w:spacing w:beforeLines="50" w:afterLines="50" w:line="240" w:lineRule="auto"/>
        <w:ind w:firstLine="482" w:firstLineChars="200"/>
        <w:jc w:val="left"/>
        <w:outlineLvl w:val="0"/>
        <w:rPr>
          <w:rFonts w:hint="eastAsia" w:ascii="宋体" w:hAnsi="宋体" w:eastAsia="宋体" w:cs="宋体"/>
          <w:b/>
          <w:color w:val="auto"/>
          <w:sz w:val="24"/>
        </w:rPr>
      </w:pPr>
      <w:r>
        <w:rPr>
          <w:rFonts w:hint="eastAsia" w:ascii="宋体" w:hAnsi="宋体" w:eastAsia="宋体" w:cs="宋体"/>
          <w:b/>
          <w:color w:val="auto"/>
          <w:sz w:val="24"/>
        </w:rPr>
        <w:t>四、课程考核</w:t>
      </w:r>
      <w:bookmarkEnd w:id="16"/>
    </w:p>
    <w:p w14:paraId="47BC4486">
      <w:pPr>
        <w:pStyle w:val="19"/>
        <w:keepNext w:val="0"/>
        <w:keepLines w:val="0"/>
        <w:pageBreakBefore w:val="0"/>
        <w:wordWrap/>
        <w:overflowPunct/>
        <w:topLinePunct w:val="0"/>
        <w:bidi w:val="0"/>
        <w:spacing w:line="240" w:lineRule="auto"/>
        <w:ind w:firstLine="643"/>
        <w:rPr>
          <w:rFonts w:hint="eastAsia" w:ascii="宋体" w:hAnsi="宋体" w:eastAsia="宋体" w:cs="宋体"/>
          <w:b/>
          <w:color w:val="auto"/>
          <w:sz w:val="24"/>
          <w:szCs w:val="24"/>
          <w:lang w:val="en-US" w:eastAsia="zh-CN"/>
        </w:rPr>
      </w:pPr>
      <w:bookmarkStart w:id="17" w:name="_Toc7890_WPSOffice_Level1"/>
      <w:r>
        <w:rPr>
          <w:rFonts w:hint="eastAsia" w:ascii="宋体" w:hAnsi="宋体" w:eastAsia="宋体" w:cs="宋体"/>
          <w:b/>
          <w:color w:val="auto"/>
          <w:sz w:val="24"/>
          <w:szCs w:val="24"/>
          <w:lang w:val="en-US" w:eastAsia="zh-CN"/>
        </w:rPr>
        <w:t>（一）考核方法</w:t>
      </w:r>
    </w:p>
    <w:p w14:paraId="11080746">
      <w:pPr>
        <w:keepNext w:val="0"/>
        <w:keepLines w:val="0"/>
        <w:pageBreakBefore w:val="0"/>
        <w:wordWrap/>
        <w:overflowPunct/>
        <w:topLinePunct w:val="0"/>
        <w:bidi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本课程采用过程性考核与终结性考核相结合的方式，注重对学生</w:t>
      </w:r>
      <w:r>
        <w:rPr>
          <w:rFonts w:hint="eastAsia" w:ascii="宋体" w:hAnsi="宋体" w:eastAsia="宋体" w:cs="宋体"/>
          <w:color w:val="auto"/>
          <w:sz w:val="24"/>
          <w:szCs w:val="24"/>
          <w:lang w:val="en-US" w:eastAsia="zh-CN"/>
        </w:rPr>
        <w:t>音频处理与视频剪辑以</w:t>
      </w:r>
      <w:r>
        <w:rPr>
          <w:rFonts w:hint="eastAsia" w:ascii="宋体" w:hAnsi="宋体" w:eastAsia="宋体" w:cs="宋体"/>
          <w:color w:val="auto"/>
          <w:sz w:val="24"/>
          <w:szCs w:val="24"/>
        </w:rPr>
        <w:t>及</w:t>
      </w:r>
      <w:r>
        <w:rPr>
          <w:rFonts w:hint="eastAsia" w:ascii="宋体" w:hAnsi="宋体" w:eastAsia="宋体" w:cs="宋体"/>
          <w:color w:val="auto"/>
          <w:sz w:val="24"/>
          <w:szCs w:val="24"/>
          <w:lang w:val="en-US" w:eastAsia="zh-CN"/>
        </w:rPr>
        <w:t>视频如何宣传片MV短片类视频的设计</w:t>
      </w:r>
      <w:r>
        <w:rPr>
          <w:rFonts w:hint="eastAsia" w:ascii="宋体" w:hAnsi="宋体" w:eastAsia="宋体" w:cs="宋体"/>
          <w:color w:val="auto"/>
          <w:sz w:val="24"/>
          <w:szCs w:val="24"/>
        </w:rPr>
        <w:t>能力的评价。通过平时考核跟踪学生对</w:t>
      </w:r>
      <w:r>
        <w:rPr>
          <w:rFonts w:hint="eastAsia" w:ascii="宋体" w:hAnsi="宋体" w:eastAsia="宋体" w:cs="宋体"/>
          <w:color w:val="auto"/>
          <w:sz w:val="24"/>
          <w:szCs w:val="24"/>
          <w:lang w:val="en-US" w:eastAsia="zh-CN"/>
        </w:rPr>
        <w:t>基本</w:t>
      </w:r>
      <w:r>
        <w:rPr>
          <w:rFonts w:hint="eastAsia" w:ascii="宋体" w:hAnsi="宋体" w:eastAsia="宋体" w:cs="宋体"/>
          <w:color w:val="auto"/>
          <w:sz w:val="24"/>
          <w:szCs w:val="24"/>
        </w:rPr>
        <w:t>操作、</w:t>
      </w:r>
      <w:r>
        <w:rPr>
          <w:rFonts w:hint="eastAsia" w:ascii="宋体" w:hAnsi="宋体" w:eastAsia="宋体" w:cs="宋体"/>
          <w:color w:val="auto"/>
          <w:sz w:val="24"/>
          <w:szCs w:val="24"/>
          <w:lang w:val="en-US" w:eastAsia="zh-CN"/>
        </w:rPr>
        <w:t>动画制作</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插件使用</w:t>
      </w:r>
      <w:r>
        <w:rPr>
          <w:rFonts w:hint="eastAsia" w:ascii="宋体" w:hAnsi="宋体" w:eastAsia="宋体" w:cs="宋体"/>
          <w:color w:val="auto"/>
          <w:sz w:val="24"/>
          <w:szCs w:val="24"/>
        </w:rPr>
        <w:t>掌握情况，通过期末上机实操考核检验学生综合运用所学知识完成全景项目的能力，实现“以考促练、以评促学”，全面反映学生的专业技能水平和职业素养。
</w:t>
      </w:r>
    </w:p>
    <w:p w14:paraId="663EE97E">
      <w:pPr>
        <w:pStyle w:val="19"/>
        <w:keepNext w:val="0"/>
        <w:keepLines w:val="0"/>
        <w:pageBreakBefore w:val="0"/>
        <w:wordWrap/>
        <w:overflowPunct/>
        <w:topLinePunct w:val="0"/>
        <w:bidi w:val="0"/>
        <w:spacing w:line="240" w:lineRule="auto"/>
        <w:ind w:firstLine="643"/>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（二）成绩构成</w:t>
      </w:r>
    </w:p>
    <w:p w14:paraId="0272908E">
      <w:pPr>
        <w:pStyle w:val="20"/>
        <w:keepNext w:val="0"/>
        <w:keepLines w:val="0"/>
        <w:pageBreakBefore w:val="0"/>
        <w:wordWrap/>
        <w:overflowPunct/>
        <w:topLinePunct w:val="0"/>
        <w:bidi w:val="0"/>
        <w:spacing w:line="240" w:lineRule="auto"/>
        <w:ind w:firstLine="482" w:firstLineChars="200"/>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课程总成绩由平时考核和期末考核两部分组成，具体占比及细分如下：
</w:t>
      </w:r>
    </w:p>
    <w:p w14:paraId="5400C222">
      <w:pPr>
        <w:pStyle w:val="20"/>
        <w:keepNext w:val="0"/>
        <w:keepLines w:val="0"/>
        <w:pageBreakBefore w:val="0"/>
        <w:wordWrap/>
        <w:overflowPunct/>
        <w:topLinePunct w:val="0"/>
        <w:bidi w:val="0"/>
        <w:spacing w:line="240" w:lineRule="auto"/>
        <w:ind w:firstLine="482" w:firstLineChars="200"/>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1.平时考核（50%）：
</w:t>
      </w:r>
    </w:p>
    <w:p w14:paraId="228E5CD1">
      <w:pPr>
        <w:keepNext w:val="0"/>
        <w:keepLines w:val="0"/>
        <w:pageBreakBefore w:val="0"/>
        <w:wordWrap/>
        <w:overflowPunct/>
        <w:topLinePunct w:val="0"/>
        <w:bidi w:val="0"/>
        <w:spacing w:line="240" w:lineRule="auto"/>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（1）考勤（20%）：依据学生上课出勤、实训参与情况记录，反映学生的学习态度和纪律性。
</w:t>
      </w:r>
    </w:p>
    <w:p w14:paraId="4557BBD9">
      <w:pPr>
        <w:keepNext w:val="0"/>
        <w:keepLines w:val="0"/>
        <w:pageBreakBefore w:val="0"/>
        <w:wordWrap/>
        <w:overflowPunct/>
        <w:topLinePunct w:val="0"/>
        <w:bidi w:val="0"/>
        <w:spacing w:line="240" w:lineRule="auto"/>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（2）作业（20%）：包括音频处理、视频剪辑以及综合案例的设计成果等，评价学生对各阶段知识技能的掌握程度。
</w:t>
      </w:r>
    </w:p>
    <w:p w14:paraId="12B9F7FE">
      <w:pPr>
        <w:keepNext w:val="0"/>
        <w:keepLines w:val="0"/>
        <w:pageBreakBefore w:val="0"/>
        <w:wordWrap/>
        <w:overflowPunct/>
        <w:topLinePunct w:val="0"/>
        <w:bidi w:val="0"/>
        <w:spacing w:line="240" w:lineRule="auto"/>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（3）课堂表现（10%）：涵盖课堂提问回答质量、小组协作中的贡献度、实践操作中的问题解决能力等，体现学生的课堂参与度和团队合作精神。
</w:t>
      </w:r>
    </w:p>
    <w:p w14:paraId="76977ED1">
      <w:pPr>
        <w:keepNext w:val="0"/>
        <w:keepLines w:val="0"/>
        <w:pageBreakBefore w:val="0"/>
        <w:wordWrap/>
        <w:overflowPunct/>
        <w:topLinePunct w:val="0"/>
        <w:bidi w:val="0"/>
        <w:spacing w:line="240" w:lineRule="auto"/>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 .期末考核（50%）：采用上机实操考核形式，考查学生综合完成音频特效化处理、视频剪辑制作能力。</w:t>
      </w:r>
    </w:p>
    <w:p w14:paraId="59187399">
      <w:pPr>
        <w:pStyle w:val="19"/>
        <w:keepNext w:val="0"/>
        <w:keepLines w:val="0"/>
        <w:pageBreakBefore w:val="0"/>
        <w:wordWrap/>
        <w:overflowPunct/>
        <w:topLinePunct w:val="0"/>
        <w:bidi w:val="0"/>
        <w:spacing w:line="240" w:lineRule="auto"/>
        <w:ind w:firstLine="643"/>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（三）考核要求</w:t>
      </w:r>
    </w:p>
    <w:p w14:paraId="71F3AC28">
      <w:pPr>
        <w:keepNext w:val="0"/>
        <w:keepLines w:val="0"/>
        <w:pageBreakBefore w:val="0"/>
        <w:wordWrap/>
        <w:overflowPunct/>
        <w:topLinePunct w:val="0"/>
        <w:bidi w:val="0"/>
        <w:spacing w:after="156" w:afterLines="50" w:line="240" w:lineRule="auto"/>
        <w:jc w:val="lef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1.平时考核</w:t>
      </w:r>
    </w:p>
    <w:p w14:paraId="1506C30A">
      <w:pPr>
        <w:keepNext w:val="0"/>
        <w:keepLines w:val="0"/>
        <w:pageBreakBefore w:val="0"/>
        <w:wordWrap/>
        <w:overflowPunct/>
        <w:topLinePunct w:val="0"/>
        <w:bidi w:val="0"/>
        <w:spacing w:line="240" w:lineRule="auto"/>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（1）考勤（20%）：学生应该按时上课，不得无故缺勤、迟到或早退；请假需提供有效证明，并及时补学所缺内容，缺勤次数累计超过课程总学时的 1/3，将取消期末考试资格。</w:t>
      </w:r>
    </w:p>
    <w:p w14:paraId="0C09A088">
      <w:pPr>
        <w:keepNext w:val="0"/>
        <w:keepLines w:val="0"/>
        <w:pageBreakBefore w:val="0"/>
        <w:wordWrap/>
        <w:overflowPunct/>
        <w:topLinePunct w:val="0"/>
        <w:bidi w:val="0"/>
        <w:spacing w:line="240" w:lineRule="auto"/>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（2）作业（20%）：需按时独立完成，内容完整、规范，实践作品需符合项目要求，杜绝抄袭和敷衍了事，否则按零分处理；完成不少于5次实训作业；实训作业缺少三次以上，将取消期末考试资格。</w:t>
      </w:r>
    </w:p>
    <w:p w14:paraId="17104710">
      <w:pPr>
        <w:keepNext w:val="0"/>
        <w:keepLines w:val="0"/>
        <w:pageBreakBefore w:val="0"/>
        <w:wordWrap/>
        <w:overflowPunct/>
        <w:topLinePunct w:val="0"/>
        <w:bidi w:val="0"/>
        <w:spacing w:line="240" w:lineRule="auto"/>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（3）课堂表现（10%）：积极参与课堂互动，主动回答教师提问，在小组讨论和实践项目中主动承担任务，与组员有效协作，遵守课堂纪律，不做与课程无关的事情，教师根据课堂表现情况进行量化打分，满分 10 分。
</w:t>
      </w:r>
    </w:p>
    <w:p w14:paraId="6393B7EE">
      <w:pPr>
        <w:keepNext w:val="0"/>
        <w:keepLines w:val="0"/>
        <w:pageBreakBefore w:val="0"/>
        <w:wordWrap/>
        <w:overflowPunct/>
        <w:topLinePunct w:val="0"/>
        <w:bidi w:val="0"/>
        <w:spacing w:after="156" w:afterLines="50" w:line="240" w:lineRule="auto"/>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rPr>
        <w:t>表</w:t>
      </w:r>
      <w:r>
        <w:rPr>
          <w:rFonts w:hint="eastAsia" w:ascii="宋体" w:hAnsi="宋体" w:eastAsia="宋体" w:cs="宋体"/>
          <w:b/>
          <w:bCs/>
          <w:color w:val="auto"/>
          <w:sz w:val="24"/>
          <w:szCs w:val="24"/>
          <w:lang w:val="en-US" w:eastAsia="zh-CN"/>
        </w:rPr>
        <w:t>3</w:t>
      </w:r>
      <w:r>
        <w:rPr>
          <w:rFonts w:hint="eastAsia" w:ascii="宋体" w:hAnsi="宋体" w:eastAsia="宋体" w:cs="宋体"/>
          <w:b/>
          <w:bCs/>
          <w:color w:val="auto"/>
          <w:sz w:val="24"/>
          <w:szCs w:val="24"/>
        </w:rPr>
        <w:t>：平时考核</w:t>
      </w:r>
      <w:r>
        <w:rPr>
          <w:rFonts w:hint="eastAsia" w:ascii="宋体" w:hAnsi="宋体" w:eastAsia="宋体" w:cs="宋体"/>
          <w:b/>
          <w:bCs/>
          <w:color w:val="auto"/>
          <w:sz w:val="24"/>
          <w:szCs w:val="24"/>
          <w:lang w:val="en-US" w:eastAsia="zh-CN"/>
        </w:rPr>
        <w:t>内容及评分标准一览表</w:t>
      </w:r>
    </w:p>
    <w:tbl>
      <w:tblPr>
        <w:tblStyle w:val="7"/>
        <w:tblW w:w="83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8"/>
        <w:gridCol w:w="1257"/>
        <w:gridCol w:w="2770"/>
        <w:gridCol w:w="3566"/>
      </w:tblGrid>
      <w:tr w14:paraId="7E198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728" w:type="dxa"/>
            <w:noWrap w:val="0"/>
            <w:vAlign w:val="center"/>
          </w:tcPr>
          <w:p w14:paraId="2A97990D">
            <w:pPr>
              <w:keepNext w:val="0"/>
              <w:keepLines w:val="0"/>
              <w:pageBreakBefore w:val="0"/>
              <w:widowControl/>
              <w:wordWrap/>
              <w:overflowPunct/>
              <w:topLinePunct w:val="0"/>
              <w:bidi w:val="0"/>
              <w:spacing w:line="240" w:lineRule="auto"/>
              <w:jc w:val="center"/>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序号</w:t>
            </w:r>
          </w:p>
        </w:tc>
        <w:tc>
          <w:tcPr>
            <w:tcW w:w="1257" w:type="dxa"/>
            <w:noWrap w:val="0"/>
            <w:vAlign w:val="center"/>
          </w:tcPr>
          <w:p w14:paraId="378445B2">
            <w:pPr>
              <w:keepNext w:val="0"/>
              <w:keepLines w:val="0"/>
              <w:pageBreakBefore w:val="0"/>
              <w:widowControl/>
              <w:wordWrap/>
              <w:overflowPunct/>
              <w:topLinePunct w:val="0"/>
              <w:bidi w:val="0"/>
              <w:spacing w:line="240" w:lineRule="auto"/>
              <w:jc w:val="center"/>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考核项目与形式</w:t>
            </w:r>
          </w:p>
        </w:tc>
        <w:tc>
          <w:tcPr>
            <w:tcW w:w="2770" w:type="dxa"/>
            <w:noWrap w:val="0"/>
            <w:vAlign w:val="center"/>
          </w:tcPr>
          <w:p w14:paraId="520BC50D">
            <w:pPr>
              <w:keepNext w:val="0"/>
              <w:keepLines w:val="0"/>
              <w:pageBreakBefore w:val="0"/>
              <w:widowControl/>
              <w:wordWrap/>
              <w:overflowPunct/>
              <w:topLinePunct w:val="0"/>
              <w:bidi w:val="0"/>
              <w:spacing w:line="240" w:lineRule="auto"/>
              <w:jc w:val="center"/>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考核要求</w:t>
            </w:r>
          </w:p>
        </w:tc>
        <w:tc>
          <w:tcPr>
            <w:tcW w:w="3566" w:type="dxa"/>
            <w:noWrap w:val="0"/>
            <w:vAlign w:val="center"/>
          </w:tcPr>
          <w:p w14:paraId="20EA4F58">
            <w:pPr>
              <w:keepNext w:val="0"/>
              <w:keepLines w:val="0"/>
              <w:pageBreakBefore w:val="0"/>
              <w:widowControl/>
              <w:wordWrap/>
              <w:overflowPunct/>
              <w:topLinePunct w:val="0"/>
              <w:bidi w:val="0"/>
              <w:spacing w:line="240" w:lineRule="auto"/>
              <w:jc w:val="center"/>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评分标准</w:t>
            </w:r>
          </w:p>
        </w:tc>
      </w:tr>
      <w:tr w14:paraId="16217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2" w:hRule="atLeast"/>
          <w:jc w:val="center"/>
        </w:trPr>
        <w:tc>
          <w:tcPr>
            <w:tcW w:w="728" w:type="dxa"/>
            <w:noWrap w:val="0"/>
            <w:vAlign w:val="center"/>
          </w:tcPr>
          <w:p w14:paraId="1E5EEF12">
            <w:pPr>
              <w:keepNext w:val="0"/>
              <w:keepLines w:val="0"/>
              <w:pageBreakBefore w:val="0"/>
              <w:wordWrap/>
              <w:overflowPunct/>
              <w:topLinePunct w:val="0"/>
              <w:bidi w:val="0"/>
              <w:spacing w:line="24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w:t>
            </w:r>
          </w:p>
        </w:tc>
        <w:tc>
          <w:tcPr>
            <w:tcW w:w="1257" w:type="dxa"/>
            <w:noWrap w:val="0"/>
            <w:vAlign w:val="center"/>
          </w:tcPr>
          <w:p w14:paraId="647106B0">
            <w:pPr>
              <w:keepNext w:val="0"/>
              <w:keepLines w:val="0"/>
              <w:pageBreakBefore w:val="0"/>
              <w:wordWrap/>
              <w:overflowPunct/>
              <w:topLinePunct w:val="0"/>
              <w:bidi w:val="0"/>
              <w:spacing w:line="240" w:lineRule="auto"/>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考勤（20%）</w:t>
            </w:r>
          </w:p>
        </w:tc>
        <w:tc>
          <w:tcPr>
            <w:tcW w:w="2770" w:type="dxa"/>
            <w:noWrap w:val="0"/>
            <w:vAlign w:val="center"/>
          </w:tcPr>
          <w:p w14:paraId="62DA3ECB">
            <w:pPr>
              <w:keepNext w:val="0"/>
              <w:keepLines w:val="0"/>
              <w:pageBreakBefore w:val="0"/>
              <w:wordWrap/>
              <w:overflowPunct/>
              <w:topLinePunct w:val="0"/>
              <w:bidi w:val="0"/>
              <w:spacing w:line="240" w:lineRule="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学生应该按时上课。事假、病假任课教师凭辅导员审批的假条进行记录</w:t>
            </w:r>
          </w:p>
        </w:tc>
        <w:tc>
          <w:tcPr>
            <w:tcW w:w="3566" w:type="dxa"/>
            <w:noWrap w:val="0"/>
            <w:vAlign w:val="center"/>
          </w:tcPr>
          <w:p w14:paraId="49B84577">
            <w:pPr>
              <w:keepNext w:val="0"/>
              <w:keepLines w:val="0"/>
              <w:pageBreakBefore w:val="0"/>
              <w:wordWrap/>
              <w:overflowPunct/>
              <w:topLinePunct w:val="0"/>
              <w:bidi w:val="0"/>
              <w:spacing w:line="240" w:lineRule="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迟到、早退1次扣除1分，旷课1次扣3分，旷课5次及以上此项不得分；缺勤次数累计超过课程总学时的 1/3，将取消期末考试资格；</w:t>
            </w:r>
          </w:p>
        </w:tc>
      </w:tr>
      <w:tr w14:paraId="4564B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6" w:hRule="atLeast"/>
          <w:jc w:val="center"/>
        </w:trPr>
        <w:tc>
          <w:tcPr>
            <w:tcW w:w="728" w:type="dxa"/>
            <w:noWrap w:val="0"/>
            <w:vAlign w:val="center"/>
          </w:tcPr>
          <w:p w14:paraId="11807720">
            <w:pPr>
              <w:keepNext w:val="0"/>
              <w:keepLines w:val="0"/>
              <w:pageBreakBefore w:val="0"/>
              <w:wordWrap/>
              <w:overflowPunct/>
              <w:topLinePunct w:val="0"/>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1257" w:type="dxa"/>
            <w:noWrap w:val="0"/>
            <w:vAlign w:val="center"/>
          </w:tcPr>
          <w:p w14:paraId="51503B54">
            <w:pPr>
              <w:keepNext w:val="0"/>
              <w:keepLines w:val="0"/>
              <w:pageBreakBefore w:val="0"/>
              <w:wordWrap/>
              <w:overflowPunct/>
              <w:topLinePunct w:val="0"/>
              <w:bidi w:val="0"/>
              <w:spacing w:line="240" w:lineRule="auto"/>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作业（20%）</w:t>
            </w:r>
          </w:p>
        </w:tc>
        <w:tc>
          <w:tcPr>
            <w:tcW w:w="2770" w:type="dxa"/>
            <w:noWrap w:val="0"/>
            <w:vAlign w:val="center"/>
          </w:tcPr>
          <w:p w14:paraId="19FF6F1A">
            <w:pPr>
              <w:keepNext w:val="0"/>
              <w:keepLines w:val="0"/>
              <w:pageBreakBefore w:val="0"/>
              <w:wordWrap/>
              <w:overflowPunct/>
              <w:topLinePunct w:val="0"/>
              <w:bidi w:val="0"/>
              <w:spacing w:line="240" w:lineRule="auto"/>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考核学生对课程知识与技能的掌握情况，完成不少于5次实训作业</w:t>
            </w:r>
          </w:p>
        </w:tc>
        <w:tc>
          <w:tcPr>
            <w:tcW w:w="3566" w:type="dxa"/>
            <w:noWrap w:val="0"/>
            <w:vAlign w:val="center"/>
          </w:tcPr>
          <w:p w14:paraId="44D6FAD8">
            <w:pPr>
              <w:keepNext w:val="0"/>
              <w:keepLines w:val="0"/>
              <w:pageBreakBefore w:val="0"/>
              <w:wordWrap/>
              <w:overflowPunct/>
              <w:topLinePunct w:val="0"/>
              <w:bidi w:val="0"/>
              <w:spacing w:line="240" w:lineRule="auto"/>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取实训作业平均分计入总成绩。实训作业缺少一次扣5分，缺少三次以上，将取消期末考试资格；</w:t>
            </w:r>
          </w:p>
        </w:tc>
      </w:tr>
      <w:tr w14:paraId="422DA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9" w:hRule="atLeast"/>
          <w:jc w:val="center"/>
        </w:trPr>
        <w:tc>
          <w:tcPr>
            <w:tcW w:w="728" w:type="dxa"/>
            <w:noWrap w:val="0"/>
            <w:vAlign w:val="center"/>
          </w:tcPr>
          <w:p w14:paraId="37947314">
            <w:pPr>
              <w:keepNext w:val="0"/>
              <w:keepLines w:val="0"/>
              <w:pageBreakBefore w:val="0"/>
              <w:wordWrap/>
              <w:overflowPunct/>
              <w:topLinePunct w:val="0"/>
              <w:bidi w:val="0"/>
              <w:spacing w:line="24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w:t>
            </w:r>
          </w:p>
        </w:tc>
        <w:tc>
          <w:tcPr>
            <w:tcW w:w="1257" w:type="dxa"/>
            <w:noWrap w:val="0"/>
            <w:vAlign w:val="center"/>
          </w:tcPr>
          <w:p w14:paraId="1FF2877E">
            <w:pPr>
              <w:keepNext w:val="0"/>
              <w:keepLines w:val="0"/>
              <w:pageBreakBefore w:val="0"/>
              <w:wordWrap/>
              <w:overflowPunct/>
              <w:topLinePunct w:val="0"/>
              <w:bidi w:val="0"/>
              <w:spacing w:line="240" w:lineRule="auto"/>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课堂表现（10%）</w:t>
            </w:r>
          </w:p>
        </w:tc>
        <w:tc>
          <w:tcPr>
            <w:tcW w:w="2770" w:type="dxa"/>
            <w:noWrap w:val="0"/>
            <w:vAlign w:val="center"/>
          </w:tcPr>
          <w:p w14:paraId="70AC5A5C">
            <w:pPr>
              <w:keepNext w:val="0"/>
              <w:keepLines w:val="0"/>
              <w:pageBreakBefore w:val="0"/>
              <w:wordWrap/>
              <w:overflowPunct/>
              <w:topLinePunct w:val="0"/>
              <w:bidi w:val="0"/>
              <w:spacing w:line="240" w:lineRule="auto"/>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课堂表现积极踊跃、积极参与教学的讨论与互动</w:t>
            </w:r>
          </w:p>
        </w:tc>
        <w:tc>
          <w:tcPr>
            <w:tcW w:w="3566" w:type="dxa"/>
            <w:noWrap w:val="0"/>
            <w:vAlign w:val="center"/>
          </w:tcPr>
          <w:p w14:paraId="23F932A4">
            <w:pPr>
              <w:keepNext w:val="0"/>
              <w:keepLines w:val="0"/>
              <w:pageBreakBefore w:val="0"/>
              <w:wordWrap/>
              <w:overflowPunct/>
              <w:topLinePunct w:val="0"/>
              <w:bidi w:val="0"/>
              <w:spacing w:line="240" w:lineRule="auto"/>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积极参与课堂互动和小组讨论，主动承担实训任务，在团队协作中有效沟通并解决技术问题；遵守课堂纪律，规范使用实训设备；教师根据课堂表现情况进行量化打分，满分 10 分</w:t>
            </w:r>
          </w:p>
        </w:tc>
      </w:tr>
    </w:tbl>
    <w:p w14:paraId="33F83F25">
      <w:pPr>
        <w:pStyle w:val="19"/>
        <w:keepNext w:val="0"/>
        <w:keepLines w:val="0"/>
        <w:pageBreakBefore w:val="0"/>
        <w:wordWrap/>
        <w:overflowPunct/>
        <w:topLinePunct w:val="0"/>
        <w:bidi w:val="0"/>
        <w:spacing w:line="240" w:lineRule="auto"/>
        <w:ind w:firstLine="643"/>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（四）考核内容与方式</w:t>
      </w:r>
    </w:p>
    <w:p w14:paraId="27A998E6">
      <w:pPr>
        <w:keepNext w:val="0"/>
        <w:keepLines w:val="0"/>
        <w:pageBreakBefore w:val="0"/>
        <w:wordWrap/>
        <w:overflowPunct/>
        <w:topLinePunct w:val="0"/>
        <w:bidi w:val="0"/>
        <w:spacing w:after="156" w:afterLines="50" w:line="240" w:lineRule="auto"/>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rPr>
        <w:t>表</w:t>
      </w:r>
      <w:r>
        <w:rPr>
          <w:rFonts w:hint="eastAsia" w:ascii="宋体" w:hAnsi="宋体" w:eastAsia="宋体" w:cs="宋体"/>
          <w:b/>
          <w:bCs/>
          <w:color w:val="auto"/>
          <w:sz w:val="24"/>
          <w:szCs w:val="24"/>
          <w:lang w:val="en-US" w:eastAsia="zh-CN"/>
        </w:rPr>
        <w:t>5</w:t>
      </w:r>
      <w:r>
        <w:rPr>
          <w:rFonts w:hint="eastAsia" w:ascii="宋体" w:hAnsi="宋体" w:eastAsia="宋体" w:cs="宋体"/>
          <w:b/>
          <w:bCs/>
          <w:color w:val="auto"/>
          <w:sz w:val="24"/>
          <w:szCs w:val="24"/>
        </w:rPr>
        <w:t>：考核内容与形式一览表</w:t>
      </w:r>
    </w:p>
    <w:tbl>
      <w:tblPr>
        <w:tblStyle w:val="7"/>
        <w:tblW w:w="897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108" w:type="dxa"/>
          <w:bottom w:w="0" w:type="dxa"/>
          <w:right w:w="108" w:type="dxa"/>
        </w:tblCellMar>
      </w:tblPr>
      <w:tblGrid>
        <w:gridCol w:w="1469"/>
        <w:gridCol w:w="2019"/>
        <w:gridCol w:w="5484"/>
      </w:tblGrid>
      <w:tr w14:paraId="03CF8E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64" w:hRule="atLeast"/>
          <w:tblHeader/>
        </w:trPr>
        <w:tc>
          <w:tcPr>
            <w:tcW w:w="1469" w:type="dxa"/>
            <w:shd w:val="clear" w:color="auto" w:fill="FFFFFF"/>
            <w:noWrap w:val="0"/>
            <w:vAlign w:val="center"/>
          </w:tcPr>
          <w:p w14:paraId="55040310">
            <w:pPr>
              <w:keepNext w:val="0"/>
              <w:keepLines w:val="0"/>
              <w:pageBreakBefore w:val="0"/>
              <w:wordWrap/>
              <w:overflowPunct/>
              <w:topLinePunct w:val="0"/>
              <w:bidi w:val="0"/>
              <w:spacing w:line="24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考核类型</w:t>
            </w:r>
          </w:p>
        </w:tc>
        <w:tc>
          <w:tcPr>
            <w:tcW w:w="2019" w:type="dxa"/>
            <w:shd w:val="clear" w:color="auto" w:fill="FFFFFF"/>
            <w:noWrap w:val="0"/>
            <w:vAlign w:val="center"/>
          </w:tcPr>
          <w:p w14:paraId="6D65FF0F">
            <w:pPr>
              <w:keepNext w:val="0"/>
              <w:keepLines w:val="0"/>
              <w:pageBreakBefore w:val="0"/>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具体项目</w:t>
            </w:r>
          </w:p>
        </w:tc>
        <w:tc>
          <w:tcPr>
            <w:tcW w:w="5484" w:type="dxa"/>
            <w:shd w:val="clear" w:color="auto" w:fill="FFFFFF"/>
            <w:noWrap w:val="0"/>
            <w:vAlign w:val="center"/>
          </w:tcPr>
          <w:p w14:paraId="2FB9FFD1">
            <w:pPr>
              <w:keepNext w:val="0"/>
              <w:keepLines w:val="0"/>
              <w:pageBreakBefore w:val="0"/>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考核内容与方式</w:t>
            </w:r>
          </w:p>
        </w:tc>
      </w:tr>
      <w:tr w14:paraId="090016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265" w:hRule="atLeast"/>
        </w:trPr>
        <w:tc>
          <w:tcPr>
            <w:tcW w:w="1469" w:type="dxa"/>
            <w:vMerge w:val="restart"/>
            <w:shd w:val="clear" w:color="auto" w:fill="FFFFFF"/>
            <w:noWrap w:val="0"/>
            <w:vAlign w:val="center"/>
          </w:tcPr>
          <w:p w14:paraId="4C0547D9">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平时考核</w:t>
            </w:r>
          </w:p>
          <w:p w14:paraId="2B433306">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w:t>
            </w:r>
            <w:r>
              <w:rPr>
                <w:rFonts w:hint="eastAsia" w:ascii="宋体" w:hAnsi="宋体" w:eastAsia="宋体" w:cs="宋体"/>
                <w:b/>
                <w:bCs/>
                <w:color w:val="auto"/>
                <w:sz w:val="24"/>
                <w:szCs w:val="24"/>
                <w:lang w:val="en-US" w:eastAsia="zh-CN"/>
              </w:rPr>
              <w:t>5</w:t>
            </w:r>
            <w:r>
              <w:rPr>
                <w:rFonts w:hint="eastAsia" w:ascii="宋体" w:hAnsi="宋体" w:eastAsia="宋体" w:cs="宋体"/>
                <w:b/>
                <w:bCs/>
                <w:color w:val="auto"/>
                <w:sz w:val="24"/>
                <w:szCs w:val="24"/>
              </w:rPr>
              <w:t>0%）</w:t>
            </w:r>
          </w:p>
        </w:tc>
        <w:tc>
          <w:tcPr>
            <w:tcW w:w="2019" w:type="dxa"/>
            <w:shd w:val="clear" w:color="auto" w:fill="FFFFFF"/>
            <w:noWrap w:val="0"/>
            <w:vAlign w:val="center"/>
          </w:tcPr>
          <w:p w14:paraId="08092D19">
            <w:pPr>
              <w:keepNext w:val="0"/>
              <w:keepLines w:val="0"/>
              <w:pageBreakBefore w:val="0"/>
              <w:wordWrap/>
              <w:overflowPunct/>
              <w:topLinePunct w:val="0"/>
              <w:bidi w:val="0"/>
              <w:spacing w:line="240" w:lineRule="auto"/>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考勤结果（20%）</w:t>
            </w:r>
          </w:p>
        </w:tc>
        <w:tc>
          <w:tcPr>
            <w:tcW w:w="5484" w:type="dxa"/>
            <w:shd w:val="clear" w:color="auto" w:fill="FFFFFF"/>
            <w:noWrap w:val="0"/>
            <w:vAlign w:val="center"/>
          </w:tcPr>
          <w:p w14:paraId="200A21C8">
            <w:pPr>
              <w:keepNext w:val="0"/>
              <w:keepLines w:val="0"/>
              <w:pageBreakBefore w:val="0"/>
              <w:wordWrap/>
              <w:overflowPunct/>
              <w:topLinePunct w:val="0"/>
              <w:bidi w:val="0"/>
              <w:spacing w:line="240" w:lineRule="auto"/>
              <w:jc w:val="center"/>
              <w:rPr>
                <w:rFonts w:hint="eastAsia" w:ascii="宋体" w:hAnsi="宋体" w:eastAsia="宋体" w:cs="宋体"/>
                <w:color w:val="auto"/>
                <w:kern w:val="2"/>
                <w:sz w:val="21"/>
                <w:szCs w:val="21"/>
                <w:lang w:val="en-US" w:eastAsia="zh-CN" w:bidi="ar-SA"/>
              </w:rPr>
            </w:pPr>
            <w:r>
              <w:rPr>
                <w:rFonts w:hint="eastAsia" w:ascii="宋体" w:hAnsi="宋体" w:eastAsia="宋体" w:cs="宋体"/>
                <w:b/>
                <w:bCs/>
                <w:color w:val="auto"/>
                <w:kern w:val="2"/>
                <w:sz w:val="21"/>
                <w:szCs w:val="21"/>
                <w:lang w:val="en-US" w:eastAsia="zh-CN" w:bidi="ar-SA"/>
              </w:rPr>
              <w:t>内容</w:t>
            </w:r>
            <w:r>
              <w:rPr>
                <w:rFonts w:hint="eastAsia" w:ascii="宋体" w:hAnsi="宋体" w:eastAsia="宋体" w:cs="宋体"/>
                <w:color w:val="auto"/>
                <w:kern w:val="2"/>
                <w:sz w:val="21"/>
                <w:szCs w:val="21"/>
                <w:lang w:val="en-US" w:eastAsia="zh-CN" w:bidi="ar-SA"/>
              </w:rPr>
              <w:t>：学生上课出勤情况，包括出勤、迟到、早退、缺勤等。</w:t>
            </w:r>
          </w:p>
          <w:p w14:paraId="4D39C2F8">
            <w:pPr>
              <w:keepNext w:val="0"/>
              <w:keepLines w:val="0"/>
              <w:pageBreakBefore w:val="0"/>
              <w:wordWrap/>
              <w:overflowPunct/>
              <w:topLinePunct w:val="0"/>
              <w:bidi w:val="0"/>
              <w:spacing w:line="240" w:lineRule="auto"/>
              <w:jc w:val="center"/>
              <w:rPr>
                <w:rFonts w:hint="eastAsia" w:ascii="宋体" w:hAnsi="宋体" w:eastAsia="宋体" w:cs="宋体"/>
                <w:color w:val="auto"/>
                <w:kern w:val="2"/>
                <w:sz w:val="21"/>
                <w:szCs w:val="21"/>
                <w:lang w:val="en-US" w:eastAsia="zh-CN" w:bidi="ar-SA"/>
              </w:rPr>
            </w:pPr>
            <w:r>
              <w:rPr>
                <w:rFonts w:hint="eastAsia" w:ascii="宋体" w:hAnsi="宋体" w:eastAsia="宋体" w:cs="宋体"/>
                <w:b/>
                <w:bCs/>
                <w:color w:val="auto"/>
                <w:kern w:val="2"/>
                <w:sz w:val="21"/>
                <w:szCs w:val="21"/>
                <w:lang w:val="en-US" w:eastAsia="zh-CN" w:bidi="ar-SA"/>
              </w:rPr>
              <w:t>方式</w:t>
            </w:r>
            <w:r>
              <w:rPr>
                <w:rFonts w:hint="eastAsia" w:ascii="宋体" w:hAnsi="宋体" w:eastAsia="宋体" w:cs="宋体"/>
                <w:color w:val="auto"/>
                <w:kern w:val="2"/>
                <w:sz w:val="21"/>
                <w:szCs w:val="21"/>
                <w:lang w:val="en-US" w:eastAsia="zh-CN" w:bidi="ar-SA"/>
              </w:rPr>
              <w:t>：教师通过课堂点名、在线签到等方式记录，按考勤规定核算分数。迟到、早退1次扣除1分，旷课1次扣3分，旷课5次及以上此项不得分；课程出勤率不达总学时70%，将取消期末考试资格；</w:t>
            </w:r>
          </w:p>
        </w:tc>
      </w:tr>
      <w:tr w14:paraId="720BEF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90" w:hRule="atLeast"/>
        </w:trPr>
        <w:tc>
          <w:tcPr>
            <w:tcW w:w="1469" w:type="dxa"/>
            <w:vMerge w:val="continue"/>
            <w:shd w:val="clear" w:color="auto" w:fill="F2F9F2"/>
            <w:noWrap w:val="0"/>
            <w:vAlign w:val="center"/>
          </w:tcPr>
          <w:p w14:paraId="72537D5E">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bCs/>
                <w:color w:val="auto"/>
                <w:sz w:val="24"/>
                <w:szCs w:val="24"/>
              </w:rPr>
            </w:pPr>
          </w:p>
        </w:tc>
        <w:tc>
          <w:tcPr>
            <w:tcW w:w="2019" w:type="dxa"/>
            <w:shd w:val="clear" w:color="auto" w:fill="FFFFFF"/>
            <w:noWrap w:val="0"/>
            <w:vAlign w:val="center"/>
          </w:tcPr>
          <w:p w14:paraId="7A147258">
            <w:pPr>
              <w:keepNext w:val="0"/>
              <w:keepLines w:val="0"/>
              <w:pageBreakBefore w:val="0"/>
              <w:wordWrap/>
              <w:overflowPunct/>
              <w:topLinePunct w:val="0"/>
              <w:bidi w:val="0"/>
              <w:spacing w:line="240" w:lineRule="auto"/>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平时作业（20%）</w:t>
            </w:r>
          </w:p>
        </w:tc>
        <w:tc>
          <w:tcPr>
            <w:tcW w:w="5484" w:type="dxa"/>
            <w:shd w:val="clear" w:color="auto" w:fill="FFFFFF"/>
            <w:noWrap w:val="0"/>
            <w:vAlign w:val="center"/>
          </w:tcPr>
          <w:p w14:paraId="1F9ABCC4">
            <w:pPr>
              <w:keepNext w:val="0"/>
              <w:keepLines w:val="0"/>
              <w:pageBreakBefore w:val="0"/>
              <w:wordWrap/>
              <w:overflowPunct/>
              <w:topLinePunct w:val="0"/>
              <w:bidi w:val="0"/>
              <w:spacing w:line="240" w:lineRule="auto"/>
              <w:jc w:val="both"/>
              <w:rPr>
                <w:rFonts w:hint="eastAsia" w:ascii="宋体" w:hAnsi="宋体" w:eastAsia="宋体" w:cs="宋体"/>
                <w:color w:val="auto"/>
                <w:kern w:val="2"/>
                <w:sz w:val="21"/>
                <w:szCs w:val="21"/>
                <w:lang w:val="en-US" w:eastAsia="zh-CN" w:bidi="ar-SA"/>
              </w:rPr>
            </w:pPr>
            <w:r>
              <w:rPr>
                <w:rFonts w:hint="eastAsia" w:ascii="宋体" w:hAnsi="宋体" w:eastAsia="宋体" w:cs="宋体"/>
                <w:b/>
                <w:bCs/>
                <w:color w:val="auto"/>
                <w:kern w:val="2"/>
                <w:sz w:val="21"/>
                <w:szCs w:val="21"/>
                <w:lang w:val="en-US" w:eastAsia="zh-CN" w:bidi="ar-SA"/>
              </w:rPr>
              <w:t>内容</w:t>
            </w:r>
            <w:r>
              <w:rPr>
                <w:rFonts w:hint="eastAsia" w:ascii="宋体" w:hAnsi="宋体" w:eastAsia="宋体" w:cs="宋体"/>
                <w:color w:val="auto"/>
                <w:kern w:val="2"/>
                <w:sz w:val="21"/>
                <w:szCs w:val="21"/>
                <w:lang w:val="en-US" w:eastAsia="zh-CN" w:bidi="ar-SA"/>
              </w:rPr>
              <w:t>：根据所学项目进行实训作业考核。</w:t>
            </w:r>
          </w:p>
          <w:p w14:paraId="58F389B6">
            <w:pPr>
              <w:keepNext w:val="0"/>
              <w:keepLines w:val="0"/>
              <w:pageBreakBefore w:val="0"/>
              <w:wordWrap/>
              <w:overflowPunct/>
              <w:topLinePunct w:val="0"/>
              <w:bidi w:val="0"/>
              <w:spacing w:line="240" w:lineRule="auto"/>
              <w:jc w:val="center"/>
              <w:rPr>
                <w:rFonts w:hint="eastAsia" w:ascii="宋体" w:hAnsi="宋体" w:eastAsia="宋体" w:cs="宋体"/>
                <w:color w:val="auto"/>
                <w:kern w:val="2"/>
                <w:sz w:val="21"/>
                <w:szCs w:val="21"/>
                <w:lang w:val="en-US" w:eastAsia="zh-CN" w:bidi="ar-SA"/>
              </w:rPr>
            </w:pPr>
            <w:r>
              <w:rPr>
                <w:rFonts w:hint="eastAsia" w:ascii="宋体" w:hAnsi="宋体" w:eastAsia="宋体" w:cs="宋体"/>
                <w:b/>
                <w:bCs/>
                <w:color w:val="auto"/>
                <w:kern w:val="2"/>
                <w:sz w:val="21"/>
                <w:szCs w:val="21"/>
                <w:lang w:val="en-US" w:eastAsia="zh-CN" w:bidi="ar-SA"/>
              </w:rPr>
              <w:t>方式</w:t>
            </w:r>
            <w:r>
              <w:rPr>
                <w:rFonts w:hint="eastAsia" w:ascii="宋体" w:hAnsi="宋体" w:eastAsia="宋体" w:cs="宋体"/>
                <w:color w:val="auto"/>
                <w:kern w:val="2"/>
                <w:sz w:val="21"/>
                <w:szCs w:val="21"/>
                <w:lang w:val="en-US" w:eastAsia="zh-CN" w:bidi="ar-SA"/>
              </w:rPr>
              <w:t>：通过在线教学平台或课堂，布置实训作业，学生在在规定的实训场地按时完成实践任务并提交作品，教师根据作品质量和操作规范性评分。取实训作业平均分计入总成绩。实训作业缺少一次扣5分，缺少三次以上，将取消期末考试资格；</w:t>
            </w:r>
          </w:p>
        </w:tc>
      </w:tr>
      <w:tr w14:paraId="512CFB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607" w:hRule="atLeast"/>
        </w:trPr>
        <w:tc>
          <w:tcPr>
            <w:tcW w:w="1469" w:type="dxa"/>
            <w:vMerge w:val="continue"/>
            <w:shd w:val="clear" w:color="auto" w:fill="F2F9F2"/>
            <w:noWrap w:val="0"/>
            <w:vAlign w:val="center"/>
          </w:tcPr>
          <w:p w14:paraId="560B65D5">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bCs/>
                <w:color w:val="auto"/>
                <w:sz w:val="24"/>
                <w:szCs w:val="24"/>
              </w:rPr>
            </w:pPr>
          </w:p>
        </w:tc>
        <w:tc>
          <w:tcPr>
            <w:tcW w:w="2019" w:type="dxa"/>
            <w:shd w:val="clear" w:color="auto" w:fill="FFFFFF"/>
            <w:noWrap w:val="0"/>
            <w:vAlign w:val="center"/>
          </w:tcPr>
          <w:p w14:paraId="0710D596">
            <w:pPr>
              <w:keepNext w:val="0"/>
              <w:keepLines w:val="0"/>
              <w:pageBreakBefore w:val="0"/>
              <w:wordWrap/>
              <w:overflowPunct/>
              <w:topLinePunct w:val="0"/>
              <w:bidi w:val="0"/>
              <w:spacing w:line="240" w:lineRule="auto"/>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课堂表现（10%）</w:t>
            </w:r>
          </w:p>
        </w:tc>
        <w:tc>
          <w:tcPr>
            <w:tcW w:w="5484" w:type="dxa"/>
            <w:shd w:val="clear" w:color="auto" w:fill="FFFFFF"/>
            <w:noWrap w:val="0"/>
            <w:vAlign w:val="center"/>
          </w:tcPr>
          <w:p w14:paraId="452452BC">
            <w:pPr>
              <w:keepNext w:val="0"/>
              <w:keepLines w:val="0"/>
              <w:pageBreakBefore w:val="0"/>
              <w:wordWrap/>
              <w:overflowPunct/>
              <w:topLinePunct w:val="0"/>
              <w:bidi w:val="0"/>
              <w:spacing w:line="240" w:lineRule="auto"/>
              <w:jc w:val="center"/>
              <w:rPr>
                <w:rFonts w:hint="eastAsia" w:ascii="宋体" w:hAnsi="宋体" w:eastAsia="宋体" w:cs="宋体"/>
                <w:color w:val="auto"/>
                <w:kern w:val="2"/>
                <w:sz w:val="21"/>
                <w:szCs w:val="21"/>
                <w:lang w:val="en-US" w:eastAsia="zh-CN" w:bidi="ar-SA"/>
              </w:rPr>
            </w:pPr>
            <w:r>
              <w:rPr>
                <w:rFonts w:hint="eastAsia" w:ascii="宋体" w:hAnsi="宋体" w:eastAsia="宋体" w:cs="宋体"/>
                <w:b/>
                <w:bCs/>
                <w:color w:val="auto"/>
                <w:kern w:val="2"/>
                <w:sz w:val="21"/>
                <w:szCs w:val="21"/>
                <w:lang w:val="en-US" w:eastAsia="zh-CN" w:bidi="ar-SA"/>
              </w:rPr>
              <w:t>内容</w:t>
            </w:r>
            <w:r>
              <w:rPr>
                <w:rFonts w:hint="eastAsia" w:ascii="宋体" w:hAnsi="宋体" w:eastAsia="宋体" w:cs="宋体"/>
                <w:color w:val="auto"/>
                <w:kern w:val="2"/>
                <w:sz w:val="21"/>
                <w:szCs w:val="21"/>
                <w:lang w:val="en-US" w:eastAsia="zh-CN" w:bidi="ar-SA"/>
              </w:rPr>
              <w:t>：课堂提问回答准确性、小组讨论参与度、实践操作中的协作能力和问题解决能力等。</w:t>
            </w:r>
            <w:r>
              <w:rPr>
                <w:rFonts w:hint="eastAsia" w:ascii="宋体" w:hAnsi="宋体" w:eastAsia="宋体" w:cs="宋体"/>
                <w:color w:val="auto"/>
                <w:kern w:val="2"/>
                <w:sz w:val="21"/>
                <w:szCs w:val="21"/>
                <w:lang w:val="en-US" w:eastAsia="zh-CN" w:bidi="ar-SA"/>
              </w:rPr>
              <w:br w:type="textWrapping"/>
            </w:r>
            <w:r>
              <w:rPr>
                <w:rFonts w:hint="eastAsia" w:ascii="宋体" w:hAnsi="宋体" w:eastAsia="宋体" w:cs="宋体"/>
                <w:b/>
                <w:bCs/>
                <w:color w:val="auto"/>
                <w:kern w:val="2"/>
                <w:sz w:val="21"/>
                <w:szCs w:val="21"/>
                <w:lang w:val="en-US" w:eastAsia="zh-CN" w:bidi="ar-SA"/>
              </w:rPr>
              <w:t>方式</w:t>
            </w:r>
            <w:r>
              <w:rPr>
                <w:rFonts w:hint="eastAsia" w:ascii="宋体" w:hAnsi="宋体" w:eastAsia="宋体" w:cs="宋体"/>
                <w:color w:val="auto"/>
                <w:kern w:val="2"/>
                <w:sz w:val="21"/>
                <w:szCs w:val="21"/>
                <w:lang w:val="en-US" w:eastAsia="zh-CN" w:bidi="ar-SA"/>
              </w:rPr>
              <w:t>：教师根据课堂观察记录，结合学生的表现情况综合打分。
</w:t>
            </w:r>
          </w:p>
        </w:tc>
      </w:tr>
      <w:tr w14:paraId="0EFCDC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538" w:hRule="atLeast"/>
        </w:trPr>
        <w:tc>
          <w:tcPr>
            <w:tcW w:w="1469" w:type="dxa"/>
            <w:shd w:val="clear" w:color="auto" w:fill="FFFFFF"/>
            <w:noWrap w:val="0"/>
            <w:vAlign w:val="center"/>
          </w:tcPr>
          <w:p w14:paraId="3F8C4F7D">
            <w:pPr>
              <w:keepNext w:val="0"/>
              <w:keepLines w:val="0"/>
              <w:pageBreakBefore w:val="0"/>
              <w:wordWrap/>
              <w:overflowPunct/>
              <w:topLinePunct w:val="0"/>
              <w:bidi w:val="0"/>
              <w:spacing w:line="240"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期末考核</w:t>
            </w:r>
          </w:p>
          <w:p w14:paraId="1321C1EC">
            <w:pPr>
              <w:keepNext w:val="0"/>
              <w:keepLines w:val="0"/>
              <w:pageBreakBefore w:val="0"/>
              <w:wordWrap/>
              <w:overflowPunct/>
              <w:topLinePunct w:val="0"/>
              <w:bidi w:val="0"/>
              <w:spacing w:line="240"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（50%）</w:t>
            </w:r>
          </w:p>
        </w:tc>
        <w:tc>
          <w:tcPr>
            <w:tcW w:w="2019" w:type="dxa"/>
            <w:shd w:val="clear" w:color="auto" w:fill="FFFFFF"/>
            <w:noWrap w:val="0"/>
            <w:vAlign w:val="center"/>
          </w:tcPr>
          <w:p w14:paraId="10B8A0C0">
            <w:pPr>
              <w:keepNext w:val="0"/>
              <w:keepLines w:val="0"/>
              <w:pageBreakBefore w:val="0"/>
              <w:wordWrap/>
              <w:overflowPunct/>
              <w:topLinePunct w:val="0"/>
              <w:bidi w:val="0"/>
              <w:spacing w:line="240" w:lineRule="auto"/>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上机实操考核</w:t>
            </w:r>
          </w:p>
          <w:p w14:paraId="6BAA87FE">
            <w:pPr>
              <w:keepNext w:val="0"/>
              <w:keepLines w:val="0"/>
              <w:pageBreakBefore w:val="0"/>
              <w:wordWrap/>
              <w:overflowPunct/>
              <w:topLinePunct w:val="0"/>
              <w:bidi w:val="0"/>
              <w:spacing w:line="240" w:lineRule="auto"/>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（50%）</w:t>
            </w:r>
          </w:p>
        </w:tc>
        <w:tc>
          <w:tcPr>
            <w:tcW w:w="5484" w:type="dxa"/>
            <w:shd w:val="clear" w:color="auto" w:fill="FFFFFF"/>
            <w:noWrap w:val="0"/>
            <w:vAlign w:val="center"/>
          </w:tcPr>
          <w:p w14:paraId="589189B5">
            <w:pPr>
              <w:keepNext w:val="0"/>
              <w:keepLines w:val="0"/>
              <w:pageBreakBefore w:val="0"/>
              <w:wordWrap/>
              <w:overflowPunct/>
              <w:topLinePunct w:val="0"/>
              <w:bidi w:val="0"/>
              <w:spacing w:line="240" w:lineRule="auto"/>
              <w:jc w:val="center"/>
              <w:rPr>
                <w:rFonts w:hint="eastAsia" w:ascii="宋体" w:hAnsi="宋体" w:eastAsia="宋体" w:cs="宋体"/>
                <w:color w:val="auto"/>
                <w:kern w:val="2"/>
                <w:sz w:val="21"/>
                <w:szCs w:val="21"/>
                <w:lang w:val="en-US" w:eastAsia="zh-CN" w:bidi="ar-SA"/>
              </w:rPr>
            </w:pPr>
            <w:r>
              <w:rPr>
                <w:rFonts w:hint="eastAsia" w:ascii="宋体" w:hAnsi="宋体" w:eastAsia="宋体" w:cs="宋体"/>
                <w:b/>
                <w:bCs/>
                <w:color w:val="auto"/>
                <w:kern w:val="2"/>
                <w:sz w:val="21"/>
                <w:szCs w:val="21"/>
                <w:lang w:val="en-US" w:eastAsia="zh-CN" w:bidi="ar-SA"/>
              </w:rPr>
              <w:t>内容</w:t>
            </w:r>
            <w:r>
              <w:rPr>
                <w:rFonts w:hint="eastAsia" w:ascii="宋体" w:hAnsi="宋体" w:eastAsia="宋体" w:cs="宋体"/>
                <w:color w:val="auto"/>
                <w:kern w:val="2"/>
                <w:sz w:val="21"/>
                <w:szCs w:val="21"/>
                <w:lang w:val="en-US" w:eastAsia="zh-CN" w:bidi="ar-SA"/>
              </w:rPr>
              <w:t>：指定形式与类别的视频剪辑任备，根据制作与整体动画的整体设计表现。</w:t>
            </w:r>
          </w:p>
          <w:p w14:paraId="63484FB4">
            <w:pPr>
              <w:keepNext w:val="0"/>
              <w:keepLines w:val="0"/>
              <w:pageBreakBefore w:val="0"/>
              <w:wordWrap/>
              <w:overflowPunct/>
              <w:topLinePunct w:val="0"/>
              <w:bidi w:val="0"/>
              <w:spacing w:line="240" w:lineRule="auto"/>
              <w:jc w:val="center"/>
              <w:rPr>
                <w:rFonts w:hint="eastAsia" w:ascii="宋体" w:hAnsi="宋体" w:eastAsia="宋体" w:cs="宋体"/>
                <w:color w:val="auto"/>
                <w:kern w:val="2"/>
                <w:sz w:val="21"/>
                <w:szCs w:val="21"/>
                <w:lang w:val="en-US" w:eastAsia="zh-CN" w:bidi="ar-SA"/>
              </w:rPr>
            </w:pPr>
            <w:r>
              <w:rPr>
                <w:rFonts w:hint="eastAsia" w:ascii="宋体" w:hAnsi="宋体" w:eastAsia="宋体" w:cs="宋体"/>
                <w:b/>
                <w:bCs/>
                <w:color w:val="auto"/>
                <w:kern w:val="2"/>
                <w:sz w:val="21"/>
                <w:szCs w:val="21"/>
                <w:lang w:val="en-US" w:eastAsia="zh-CN" w:bidi="ar-SA"/>
              </w:rPr>
              <w:t>方式</w:t>
            </w:r>
            <w:r>
              <w:rPr>
                <w:rFonts w:hint="eastAsia" w:ascii="宋体" w:hAnsi="宋体" w:eastAsia="宋体" w:cs="宋体"/>
                <w:color w:val="auto"/>
                <w:kern w:val="2"/>
                <w:sz w:val="21"/>
                <w:szCs w:val="21"/>
                <w:lang w:val="en-US" w:eastAsia="zh-CN" w:bidi="ar-SA"/>
              </w:rPr>
              <w:t>：在规定时间内完成实操任务，提交成果后教师按评分标准打分。
</w:t>
            </w:r>
          </w:p>
        </w:tc>
      </w:tr>
    </w:tbl>
    <w:p w14:paraId="669FE53F">
      <w:pPr>
        <w:keepNext w:val="0"/>
        <w:keepLines w:val="0"/>
        <w:pageBreakBefore w:val="0"/>
        <w:wordWrap/>
        <w:overflowPunct/>
        <w:topLinePunct w:val="0"/>
        <w:bidi w:val="0"/>
        <w:spacing w:beforeLines="50" w:afterLines="50" w:line="240" w:lineRule="auto"/>
        <w:ind w:firstLine="482" w:firstLineChars="200"/>
        <w:jc w:val="left"/>
        <w:outlineLvl w:val="0"/>
        <w:rPr>
          <w:rFonts w:hint="eastAsia" w:ascii="宋体" w:hAnsi="宋体" w:eastAsia="宋体" w:cs="宋体"/>
          <w:b/>
          <w:color w:val="auto"/>
          <w:sz w:val="24"/>
        </w:rPr>
      </w:pPr>
      <w:r>
        <w:rPr>
          <w:rFonts w:hint="eastAsia" w:ascii="宋体" w:hAnsi="宋体" w:eastAsia="宋体" w:cs="宋体"/>
          <w:b/>
          <w:color w:val="auto"/>
          <w:sz w:val="24"/>
        </w:rPr>
        <w:t>五、课程要求</w:t>
      </w:r>
      <w:bookmarkEnd w:id="17"/>
    </w:p>
    <w:p w14:paraId="02303A08">
      <w:pPr>
        <w:keepNext w:val="0"/>
        <w:keepLines w:val="0"/>
        <w:pageBreakBefore w:val="0"/>
        <w:wordWrap/>
        <w:overflowPunct/>
        <w:topLinePunct w:val="0"/>
        <w:bidi w:val="0"/>
        <w:spacing w:line="240" w:lineRule="auto"/>
        <w:ind w:firstLine="482" w:firstLineChars="200"/>
        <w:jc w:val="left"/>
        <w:rPr>
          <w:rFonts w:hint="eastAsia" w:ascii="宋体" w:hAnsi="宋体" w:eastAsia="宋体" w:cs="宋体"/>
          <w:b/>
          <w:color w:val="auto"/>
          <w:sz w:val="24"/>
        </w:rPr>
      </w:pPr>
      <w:r>
        <w:rPr>
          <w:rFonts w:hint="eastAsia" w:ascii="宋体" w:hAnsi="宋体" w:eastAsia="宋体" w:cs="宋体"/>
          <w:b/>
          <w:color w:val="auto"/>
          <w:sz w:val="24"/>
        </w:rPr>
        <w:t>1.</w:t>
      </w:r>
      <w:r>
        <w:rPr>
          <w:rFonts w:hint="eastAsia" w:ascii="宋体" w:hAnsi="宋体" w:eastAsia="宋体" w:cs="宋体"/>
          <w:b/>
          <w:color w:val="auto"/>
          <w:sz w:val="24"/>
        </w:rPr>
        <w:t>授课教师基本情况</w:t>
      </w:r>
    </w:p>
    <w:p w14:paraId="0C7C3EA1">
      <w:pPr>
        <w:keepNext w:val="0"/>
        <w:keepLines w:val="0"/>
        <w:pageBreakBefore w:val="0"/>
        <w:wordWrap/>
        <w:overflowPunct/>
        <w:topLinePunct w:val="0"/>
        <w:bidi w:val="0"/>
        <w:spacing w:beforeLines="50" w:line="240" w:lineRule="auto"/>
        <w:ind w:firstLine="422" w:firstLineChars="200"/>
        <w:jc w:val="center"/>
        <w:rPr>
          <w:rFonts w:hint="eastAsia" w:ascii="宋体" w:hAnsi="宋体" w:eastAsia="宋体" w:cs="宋体"/>
          <w:b/>
          <w:color w:val="auto"/>
          <w:sz w:val="21"/>
        </w:rPr>
      </w:pPr>
      <w:r>
        <w:rPr>
          <w:rFonts w:hint="eastAsia" w:ascii="宋体" w:hAnsi="宋体" w:eastAsia="宋体" w:cs="宋体"/>
          <w:b/>
          <w:color w:val="auto"/>
          <w:sz w:val="21"/>
        </w:rPr>
        <w:t>表</w:t>
      </w:r>
      <w:r>
        <w:rPr>
          <w:rFonts w:hint="eastAsia" w:ascii="宋体" w:hAnsi="宋体" w:eastAsia="宋体" w:cs="宋体"/>
          <w:b/>
          <w:color w:val="auto"/>
          <w:sz w:val="21"/>
        </w:rPr>
        <w:t xml:space="preserve">7  </w:t>
      </w:r>
      <w:r>
        <w:rPr>
          <w:rFonts w:hint="eastAsia" w:ascii="宋体" w:hAnsi="宋体" w:eastAsia="宋体" w:cs="宋体"/>
          <w:b/>
          <w:color w:val="auto"/>
          <w:sz w:val="21"/>
        </w:rPr>
        <w:t>授课教师基本情况</w:t>
      </w:r>
    </w:p>
    <w:tbl>
      <w:tblPr>
        <w:tblStyle w:val="7"/>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3"/>
        <w:gridCol w:w="983"/>
        <w:gridCol w:w="709"/>
        <w:gridCol w:w="1133"/>
        <w:gridCol w:w="1276"/>
        <w:gridCol w:w="1560"/>
        <w:gridCol w:w="2987"/>
      </w:tblGrid>
      <w:tr w14:paraId="6B3D403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3" w:type="dxa"/>
            <w:tcBorders>
              <w:top w:val="single" w:color="auto" w:sz="12" w:space="0"/>
            </w:tcBorders>
            <w:vAlign w:val="center"/>
          </w:tcPr>
          <w:p w14:paraId="7E71D7D0">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序号</w:t>
            </w:r>
          </w:p>
        </w:tc>
        <w:tc>
          <w:tcPr>
            <w:tcW w:w="983" w:type="dxa"/>
            <w:tcBorders>
              <w:top w:val="single" w:color="auto" w:sz="12" w:space="0"/>
            </w:tcBorders>
            <w:vAlign w:val="center"/>
          </w:tcPr>
          <w:p w14:paraId="12A815FC">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姓名</w:t>
            </w:r>
          </w:p>
        </w:tc>
        <w:tc>
          <w:tcPr>
            <w:tcW w:w="709" w:type="dxa"/>
            <w:tcBorders>
              <w:top w:val="single" w:color="auto" w:sz="12" w:space="0"/>
            </w:tcBorders>
            <w:vAlign w:val="center"/>
          </w:tcPr>
          <w:p w14:paraId="651B9E56">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性别</w:t>
            </w:r>
          </w:p>
        </w:tc>
        <w:tc>
          <w:tcPr>
            <w:tcW w:w="1133" w:type="dxa"/>
            <w:tcBorders>
              <w:top w:val="single" w:color="auto" w:sz="12" w:space="0"/>
            </w:tcBorders>
            <w:vAlign w:val="center"/>
          </w:tcPr>
          <w:p w14:paraId="74C5996D">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学历</w:t>
            </w:r>
          </w:p>
        </w:tc>
        <w:tc>
          <w:tcPr>
            <w:tcW w:w="1276" w:type="dxa"/>
            <w:tcBorders>
              <w:top w:val="single" w:color="auto" w:sz="12" w:space="0"/>
            </w:tcBorders>
            <w:vAlign w:val="center"/>
          </w:tcPr>
          <w:p w14:paraId="1221840D">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职称</w:t>
            </w:r>
          </w:p>
        </w:tc>
        <w:tc>
          <w:tcPr>
            <w:tcW w:w="1560" w:type="dxa"/>
            <w:tcBorders>
              <w:top w:val="single" w:color="auto" w:sz="12" w:space="0"/>
              <w:right w:val="single" w:color="auto" w:sz="4" w:space="0"/>
            </w:tcBorders>
            <w:vAlign w:val="center"/>
          </w:tcPr>
          <w:p w14:paraId="1AE77540">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职业资格证书</w:t>
            </w:r>
          </w:p>
        </w:tc>
        <w:tc>
          <w:tcPr>
            <w:tcW w:w="2987" w:type="dxa"/>
            <w:tcBorders>
              <w:top w:val="single" w:color="auto" w:sz="12" w:space="0"/>
              <w:left w:val="single" w:color="auto" w:sz="4" w:space="0"/>
            </w:tcBorders>
            <w:vAlign w:val="center"/>
          </w:tcPr>
          <w:p w14:paraId="28C77917">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企业实践经历</w:t>
            </w:r>
          </w:p>
        </w:tc>
      </w:tr>
      <w:tr w14:paraId="17CEBCB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3" w:type="dxa"/>
            <w:vAlign w:val="center"/>
          </w:tcPr>
          <w:p w14:paraId="3AA9C5D3">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1</w:t>
            </w:r>
          </w:p>
        </w:tc>
        <w:tc>
          <w:tcPr>
            <w:tcW w:w="983" w:type="dxa"/>
            <w:shd w:val="clear" w:color="auto" w:fill="auto"/>
            <w:vAlign w:val="center"/>
          </w:tcPr>
          <w:p w14:paraId="040940E6">
            <w:pPr>
              <w:keepNext w:val="0"/>
              <w:keepLines w:val="0"/>
              <w:pageBreakBefore w:val="0"/>
              <w:wordWrap/>
              <w:overflowPunct/>
              <w:topLinePunct w:val="0"/>
              <w:bidi w:val="0"/>
              <w:spacing w:line="240" w:lineRule="auto"/>
              <w:jc w:val="left"/>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sz w:val="21"/>
                <w:lang w:val="en-US" w:eastAsia="zh-CN"/>
              </w:rPr>
              <w:t>王艳军</w:t>
            </w:r>
          </w:p>
        </w:tc>
        <w:tc>
          <w:tcPr>
            <w:tcW w:w="709" w:type="dxa"/>
            <w:shd w:val="clear" w:color="auto" w:fill="auto"/>
            <w:vAlign w:val="center"/>
          </w:tcPr>
          <w:p w14:paraId="39ED403C">
            <w:pPr>
              <w:keepNext w:val="0"/>
              <w:keepLines w:val="0"/>
              <w:pageBreakBefore w:val="0"/>
              <w:wordWrap/>
              <w:overflowPunct/>
              <w:topLinePunct w:val="0"/>
              <w:bidi w:val="0"/>
              <w:spacing w:line="240" w:lineRule="auto"/>
              <w:jc w:val="left"/>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sz w:val="21"/>
                <w:lang w:val="en-US" w:eastAsia="zh-CN"/>
              </w:rPr>
              <w:t>男</w:t>
            </w:r>
          </w:p>
        </w:tc>
        <w:tc>
          <w:tcPr>
            <w:tcW w:w="1133" w:type="dxa"/>
            <w:shd w:val="clear" w:color="auto" w:fill="auto"/>
            <w:vAlign w:val="center"/>
          </w:tcPr>
          <w:p w14:paraId="43E057B5">
            <w:pPr>
              <w:keepNext w:val="0"/>
              <w:keepLines w:val="0"/>
              <w:pageBreakBefore w:val="0"/>
              <w:wordWrap/>
              <w:overflowPunct/>
              <w:topLinePunct w:val="0"/>
              <w:bidi w:val="0"/>
              <w:spacing w:line="240" w:lineRule="auto"/>
              <w:jc w:val="left"/>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sz w:val="21"/>
                <w:lang w:val="en-US" w:eastAsia="zh-CN"/>
              </w:rPr>
              <w:t>本科</w:t>
            </w:r>
          </w:p>
        </w:tc>
        <w:tc>
          <w:tcPr>
            <w:tcW w:w="1276" w:type="dxa"/>
            <w:shd w:val="clear" w:color="auto" w:fill="auto"/>
            <w:vAlign w:val="center"/>
          </w:tcPr>
          <w:p w14:paraId="76D44B6F">
            <w:pPr>
              <w:keepNext w:val="0"/>
              <w:keepLines w:val="0"/>
              <w:pageBreakBefore w:val="0"/>
              <w:wordWrap/>
              <w:overflowPunct/>
              <w:topLinePunct w:val="0"/>
              <w:bidi w:val="0"/>
              <w:spacing w:line="240" w:lineRule="auto"/>
              <w:jc w:val="left"/>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sz w:val="21"/>
                <w:lang w:val="en-US" w:eastAsia="zh-CN"/>
              </w:rPr>
              <w:t>讲师</w:t>
            </w:r>
          </w:p>
        </w:tc>
        <w:tc>
          <w:tcPr>
            <w:tcW w:w="1560" w:type="dxa"/>
            <w:tcBorders>
              <w:right w:val="single" w:color="auto" w:sz="4" w:space="0"/>
            </w:tcBorders>
            <w:shd w:val="clear" w:color="auto" w:fill="auto"/>
            <w:vAlign w:val="center"/>
          </w:tcPr>
          <w:p w14:paraId="18F47675">
            <w:pPr>
              <w:keepNext w:val="0"/>
              <w:keepLines w:val="0"/>
              <w:pageBreakBefore w:val="0"/>
              <w:wordWrap/>
              <w:overflowPunct/>
              <w:topLinePunct w:val="0"/>
              <w:bidi w:val="0"/>
              <w:spacing w:line="240" w:lineRule="auto"/>
              <w:jc w:val="left"/>
              <w:rPr>
                <w:rFonts w:hint="eastAsia" w:ascii="宋体" w:hAnsi="宋体" w:eastAsia="宋体" w:cs="宋体"/>
                <w:color w:val="auto"/>
                <w:kern w:val="2"/>
                <w:sz w:val="21"/>
                <w:szCs w:val="22"/>
                <w:lang w:val="en-US" w:eastAsia="zh-CN" w:bidi="ar-SA"/>
              </w:rPr>
            </w:pPr>
          </w:p>
        </w:tc>
        <w:tc>
          <w:tcPr>
            <w:tcW w:w="2987" w:type="dxa"/>
            <w:tcBorders>
              <w:left w:val="single" w:color="auto" w:sz="4" w:space="0"/>
            </w:tcBorders>
            <w:shd w:val="clear" w:color="auto" w:fill="auto"/>
            <w:vAlign w:val="center"/>
          </w:tcPr>
          <w:p w14:paraId="4C366468">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b/>
                <w:bCs/>
                <w:color w:val="auto"/>
                <w:sz w:val="21"/>
                <w:lang w:val="en-US" w:eastAsia="zh-CN"/>
              </w:rPr>
              <w:t>主要工作领域：</w:t>
            </w:r>
            <w:r>
              <w:rPr>
                <w:rFonts w:hint="eastAsia" w:ascii="宋体" w:hAnsi="宋体" w:eastAsia="宋体" w:cs="宋体"/>
                <w:color w:val="auto"/>
                <w:sz w:val="21"/>
                <w:lang w:val="en-US" w:eastAsia="zh-CN"/>
              </w:rPr>
              <w:br w:type="textWrapping"/>
            </w:r>
            <w:r>
              <w:rPr>
                <w:rFonts w:hint="eastAsia" w:ascii="宋体" w:hAnsi="宋体" w:eastAsia="宋体" w:cs="宋体"/>
                <w:color w:val="auto"/>
                <w:sz w:val="21"/>
                <w:lang w:val="en-US" w:eastAsia="zh-CN"/>
              </w:rPr>
              <w:t>数字媒体、融媒体、平面设计、影视动画、三维建模、三维动画领域。</w:t>
            </w:r>
          </w:p>
          <w:p w14:paraId="66DD166F">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b/>
                <w:bCs/>
                <w:color w:val="auto"/>
                <w:sz w:val="21"/>
                <w:lang w:val="en-US" w:eastAsia="zh-CN"/>
              </w:rPr>
              <w:t>服务公司：</w:t>
            </w:r>
            <w:r>
              <w:rPr>
                <w:rFonts w:hint="eastAsia" w:ascii="宋体" w:hAnsi="宋体" w:eastAsia="宋体" w:cs="宋体"/>
                <w:color w:val="auto"/>
                <w:sz w:val="21"/>
                <w:lang w:val="en-US" w:eastAsia="zh-CN"/>
              </w:rPr>
              <w:br w:type="textWrapping"/>
            </w:r>
            <w:r>
              <w:rPr>
                <w:rFonts w:hint="eastAsia" w:ascii="宋体" w:hAnsi="宋体" w:eastAsia="宋体" w:cs="宋体"/>
                <w:color w:val="auto"/>
                <w:sz w:val="21"/>
                <w:lang w:val="en-US" w:eastAsia="zh-CN"/>
              </w:rPr>
              <w:t>深圳初梦传媒有限责任公司</w:t>
            </w:r>
            <w:r>
              <w:rPr>
                <w:rFonts w:hint="eastAsia" w:ascii="宋体" w:hAnsi="宋体" w:eastAsia="宋体" w:cs="宋体"/>
                <w:color w:val="auto"/>
                <w:sz w:val="21"/>
                <w:lang w:val="en-US" w:eastAsia="zh-CN"/>
              </w:rPr>
              <w:br w:type="textWrapping"/>
            </w:r>
            <w:r>
              <w:rPr>
                <w:rFonts w:hint="eastAsia" w:ascii="宋体" w:hAnsi="宋体" w:eastAsia="宋体" w:cs="宋体"/>
                <w:color w:val="auto"/>
                <w:sz w:val="21"/>
                <w:lang w:val="en-US" w:eastAsia="zh-CN"/>
              </w:rPr>
              <w:t>北京思德展览展示服务有限公司（韩企）</w:t>
            </w:r>
            <w:r>
              <w:rPr>
                <w:rFonts w:hint="eastAsia" w:ascii="宋体" w:hAnsi="宋体" w:eastAsia="宋体" w:cs="宋体"/>
                <w:color w:val="auto"/>
                <w:sz w:val="21"/>
                <w:lang w:val="en-US" w:eastAsia="zh-CN"/>
              </w:rPr>
              <w:br w:type="textWrapping"/>
            </w:r>
            <w:r>
              <w:rPr>
                <w:rFonts w:hint="eastAsia" w:ascii="宋体" w:hAnsi="宋体" w:eastAsia="宋体" w:cs="宋体"/>
                <w:color w:val="auto"/>
                <w:sz w:val="21"/>
              </w:rPr>
              <w:t>凤凰新联合（北京）教育科技有限公司</w:t>
            </w:r>
            <w:r>
              <w:rPr>
                <w:rFonts w:hint="eastAsia" w:ascii="宋体" w:hAnsi="宋体" w:eastAsia="宋体" w:cs="宋体"/>
                <w:color w:val="auto"/>
                <w:sz w:val="21"/>
              </w:rPr>
              <w:br w:type="textWrapping"/>
            </w:r>
            <w:r>
              <w:rPr>
                <w:rFonts w:hint="eastAsia" w:ascii="宋体" w:hAnsi="宋体" w:eastAsia="宋体" w:cs="宋体"/>
                <w:b/>
                <w:bCs/>
                <w:color w:val="auto"/>
                <w:sz w:val="21"/>
                <w:lang w:val="en-US" w:eastAsia="zh-CN"/>
              </w:rPr>
              <w:t>授课院校：</w:t>
            </w:r>
            <w:r>
              <w:rPr>
                <w:rFonts w:hint="eastAsia" w:ascii="宋体" w:hAnsi="宋体" w:eastAsia="宋体" w:cs="宋体"/>
                <w:b/>
                <w:bCs/>
                <w:color w:val="auto"/>
                <w:sz w:val="21"/>
                <w:lang w:val="en-US" w:eastAsia="zh-CN"/>
              </w:rPr>
              <w:br w:type="textWrapping"/>
            </w:r>
            <w:r>
              <w:rPr>
                <w:rFonts w:hint="eastAsia" w:ascii="宋体" w:hAnsi="宋体" w:eastAsia="宋体" w:cs="宋体"/>
                <w:b w:val="0"/>
                <w:bCs w:val="0"/>
                <w:color w:val="auto"/>
                <w:sz w:val="21"/>
                <w:lang w:val="en-US" w:eastAsia="zh-CN"/>
              </w:rPr>
              <w:t>鞍山师范大学、枣庄学院、赤峰工业职业技术学院、北京民族大学、北京现代管理大学、北京人文大学。</w:t>
            </w:r>
          </w:p>
        </w:tc>
      </w:tr>
    </w:tbl>
    <w:p w14:paraId="3F48C80A">
      <w:pPr>
        <w:keepNext w:val="0"/>
        <w:keepLines w:val="0"/>
        <w:pageBreakBefore w:val="0"/>
        <w:tabs>
          <w:tab w:val="left" w:pos="8085"/>
        </w:tabs>
        <w:wordWrap/>
        <w:overflowPunct/>
        <w:topLinePunct w:val="0"/>
        <w:bidi w:val="0"/>
        <w:spacing w:line="240" w:lineRule="auto"/>
        <w:ind w:firstLine="482" w:firstLineChars="200"/>
        <w:jc w:val="left"/>
        <w:rPr>
          <w:rFonts w:hint="eastAsia" w:ascii="宋体" w:hAnsi="宋体" w:eastAsia="宋体" w:cs="宋体"/>
          <w:b/>
          <w:color w:val="auto"/>
          <w:sz w:val="24"/>
        </w:rPr>
      </w:pPr>
      <w:r>
        <w:rPr>
          <w:rFonts w:hint="eastAsia" w:ascii="宋体" w:hAnsi="宋体" w:eastAsia="宋体" w:cs="宋体"/>
          <w:b/>
          <w:color w:val="auto"/>
          <w:sz w:val="24"/>
        </w:rPr>
        <w:t>2.</w:t>
      </w:r>
      <w:r>
        <w:rPr>
          <w:rFonts w:hint="eastAsia" w:ascii="宋体" w:hAnsi="宋体" w:eastAsia="宋体" w:cs="宋体"/>
          <w:b/>
          <w:color w:val="auto"/>
          <w:sz w:val="24"/>
        </w:rPr>
        <w:t>实践教学条件要求</w:t>
      </w:r>
      <w:r>
        <w:rPr>
          <w:rFonts w:hint="eastAsia" w:ascii="宋体" w:hAnsi="宋体" w:eastAsia="宋体" w:cs="宋体"/>
          <w:b/>
          <w:color w:val="auto"/>
          <w:sz w:val="24"/>
        </w:rPr>
        <w:tab/>
      </w:r>
    </w:p>
    <w:p w14:paraId="24D587EF">
      <w:pPr>
        <w:keepNext w:val="0"/>
        <w:keepLines w:val="0"/>
        <w:pageBreakBefore w:val="0"/>
        <w:wordWrap/>
        <w:overflowPunct/>
        <w:topLinePunct w:val="0"/>
        <w:bidi w:val="0"/>
        <w:spacing w:line="240" w:lineRule="auto"/>
        <w:ind w:firstLine="422" w:firstLineChars="200"/>
        <w:jc w:val="center"/>
        <w:rPr>
          <w:rFonts w:hint="eastAsia" w:ascii="宋体" w:hAnsi="宋体" w:eastAsia="宋体" w:cs="宋体"/>
          <w:b/>
          <w:color w:val="auto"/>
          <w:sz w:val="21"/>
        </w:rPr>
      </w:pPr>
      <w:r>
        <w:rPr>
          <w:rFonts w:hint="eastAsia" w:ascii="宋体" w:hAnsi="宋体" w:eastAsia="宋体" w:cs="宋体"/>
          <w:b/>
          <w:color w:val="auto"/>
          <w:sz w:val="21"/>
        </w:rPr>
        <w:t>表</w:t>
      </w:r>
      <w:r>
        <w:rPr>
          <w:rFonts w:hint="eastAsia" w:ascii="宋体" w:hAnsi="宋体" w:eastAsia="宋体" w:cs="宋体"/>
          <w:b/>
          <w:color w:val="auto"/>
          <w:sz w:val="21"/>
        </w:rPr>
        <w:t>8</w:t>
      </w:r>
      <w:r>
        <w:rPr>
          <w:rFonts w:hint="eastAsia" w:ascii="宋体" w:hAnsi="宋体" w:eastAsia="宋体" w:cs="宋体"/>
          <w:b/>
          <w:color w:val="auto"/>
          <w:sz w:val="21"/>
        </w:rPr>
        <w:t>-1</w:t>
      </w:r>
      <w:r>
        <w:rPr>
          <w:rFonts w:hint="eastAsia" w:ascii="宋体" w:hAnsi="宋体" w:eastAsia="宋体" w:cs="宋体"/>
          <w:b/>
          <w:color w:val="auto"/>
          <w:sz w:val="21"/>
        </w:rPr>
        <w:t xml:space="preserve">  </w:t>
      </w:r>
      <w:r>
        <w:rPr>
          <w:rFonts w:hint="eastAsia" w:ascii="宋体" w:hAnsi="宋体" w:eastAsia="宋体" w:cs="宋体"/>
          <w:b/>
          <w:color w:val="auto"/>
          <w:sz w:val="21"/>
          <w:szCs w:val="21"/>
        </w:rPr>
        <w:t>《</w:t>
      </w:r>
      <w:r>
        <w:rPr>
          <w:rFonts w:hint="eastAsia" w:ascii="宋体" w:hAnsi="宋体" w:eastAsia="宋体" w:cs="宋体"/>
          <w:b/>
          <w:color w:val="auto"/>
          <w:sz w:val="21"/>
          <w:szCs w:val="21"/>
          <w:lang w:val="en-US" w:eastAsia="zh-CN"/>
        </w:rPr>
        <w:t>音视频制作技术</w:t>
      </w:r>
      <w:r>
        <w:rPr>
          <w:rFonts w:hint="eastAsia" w:ascii="宋体" w:hAnsi="宋体" w:eastAsia="宋体" w:cs="宋体"/>
          <w:b/>
          <w:color w:val="auto"/>
          <w:sz w:val="21"/>
          <w:szCs w:val="21"/>
        </w:rPr>
        <w:t>》</w:t>
      </w:r>
      <w:r>
        <w:rPr>
          <w:rFonts w:hint="eastAsia" w:ascii="宋体" w:hAnsi="宋体" w:eastAsia="宋体" w:cs="宋体"/>
          <w:b/>
          <w:color w:val="auto"/>
          <w:sz w:val="21"/>
        </w:rPr>
        <w:t>实训室</w:t>
      </w:r>
    </w:p>
    <w:tbl>
      <w:tblPr>
        <w:tblStyle w:val="7"/>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1531"/>
        <w:gridCol w:w="1729"/>
        <w:gridCol w:w="2127"/>
        <w:gridCol w:w="3260"/>
      </w:tblGrid>
      <w:tr w14:paraId="60EE0E7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2235" w:type="dxa"/>
            <w:gridSpan w:val="2"/>
            <w:tcBorders>
              <w:top w:val="single" w:color="auto" w:sz="12" w:space="0"/>
            </w:tcBorders>
            <w:vAlign w:val="center"/>
          </w:tcPr>
          <w:p w14:paraId="26F27430">
            <w:pPr>
              <w:keepNext w:val="0"/>
              <w:keepLines w:val="0"/>
              <w:pageBreakBefore w:val="0"/>
              <w:wordWrap/>
              <w:overflowPunct/>
              <w:topLinePunct w:val="0"/>
              <w:bidi w:val="0"/>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实训室名称</w:t>
            </w:r>
          </w:p>
        </w:tc>
        <w:tc>
          <w:tcPr>
            <w:tcW w:w="1729" w:type="dxa"/>
            <w:tcBorders>
              <w:top w:val="single" w:color="auto" w:sz="12" w:space="0"/>
            </w:tcBorders>
            <w:vAlign w:val="center"/>
          </w:tcPr>
          <w:p w14:paraId="312573CD">
            <w:pPr>
              <w:keepNext w:val="0"/>
              <w:keepLines w:val="0"/>
              <w:pageBreakBefore w:val="0"/>
              <w:wordWrap/>
              <w:overflowPunct/>
              <w:topLinePunct w:val="0"/>
              <w:bidi w:val="0"/>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多媒体</w:t>
            </w:r>
            <w:r>
              <w:rPr>
                <w:rFonts w:hint="eastAsia" w:ascii="宋体" w:hAnsi="宋体" w:eastAsia="宋体" w:cs="宋体"/>
                <w:color w:val="auto"/>
                <w:sz w:val="21"/>
                <w:szCs w:val="21"/>
              </w:rPr>
              <w:t>实训室</w:t>
            </w:r>
          </w:p>
        </w:tc>
        <w:tc>
          <w:tcPr>
            <w:tcW w:w="2127" w:type="dxa"/>
            <w:tcBorders>
              <w:top w:val="single" w:color="auto" w:sz="12" w:space="0"/>
            </w:tcBorders>
            <w:vAlign w:val="center"/>
          </w:tcPr>
          <w:p w14:paraId="6F55619F">
            <w:pPr>
              <w:keepNext w:val="0"/>
              <w:keepLines w:val="0"/>
              <w:pageBreakBefore w:val="0"/>
              <w:wordWrap/>
              <w:overflowPunct/>
              <w:topLinePunct w:val="0"/>
              <w:bidi w:val="0"/>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面积要求</w:t>
            </w:r>
          </w:p>
        </w:tc>
        <w:tc>
          <w:tcPr>
            <w:tcW w:w="3260" w:type="dxa"/>
            <w:tcBorders>
              <w:top w:val="single" w:color="auto" w:sz="12" w:space="0"/>
            </w:tcBorders>
            <w:vAlign w:val="center"/>
          </w:tcPr>
          <w:p w14:paraId="70190C5B">
            <w:pPr>
              <w:keepNext w:val="0"/>
              <w:keepLines w:val="0"/>
              <w:pageBreakBefore w:val="0"/>
              <w:wordWrap/>
              <w:overflowPunct/>
              <w:topLinePunct w:val="0"/>
              <w:bidi w:val="0"/>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80</w:t>
            </w:r>
            <w:r>
              <w:rPr>
                <w:rFonts w:hint="eastAsia" w:ascii="宋体" w:hAnsi="宋体" w:eastAsia="宋体" w:cs="宋体"/>
                <w:color w:val="auto"/>
                <w:sz w:val="21"/>
                <w:szCs w:val="21"/>
              </w:rPr>
              <w:t xml:space="preserve">㎡ </w:t>
            </w:r>
          </w:p>
        </w:tc>
      </w:tr>
      <w:tr w14:paraId="28006AE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488BC680">
            <w:pPr>
              <w:keepNext w:val="0"/>
              <w:keepLines w:val="0"/>
              <w:pageBreakBefore w:val="0"/>
              <w:wordWrap/>
              <w:overflowPunct/>
              <w:topLinePunct w:val="0"/>
              <w:bidi w:val="0"/>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序号</w:t>
            </w:r>
          </w:p>
        </w:tc>
        <w:tc>
          <w:tcPr>
            <w:tcW w:w="3260" w:type="dxa"/>
            <w:gridSpan w:val="2"/>
            <w:vAlign w:val="center"/>
          </w:tcPr>
          <w:p w14:paraId="37D97544">
            <w:pPr>
              <w:keepNext w:val="0"/>
              <w:keepLines w:val="0"/>
              <w:pageBreakBefore w:val="0"/>
              <w:wordWrap/>
              <w:overflowPunct/>
              <w:topLinePunct w:val="0"/>
              <w:bidi w:val="0"/>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核心设备</w:t>
            </w:r>
          </w:p>
        </w:tc>
        <w:tc>
          <w:tcPr>
            <w:tcW w:w="2127" w:type="dxa"/>
            <w:vAlign w:val="center"/>
          </w:tcPr>
          <w:p w14:paraId="3BEC5AE6">
            <w:pPr>
              <w:keepNext w:val="0"/>
              <w:keepLines w:val="0"/>
              <w:pageBreakBefore w:val="0"/>
              <w:wordWrap/>
              <w:overflowPunct/>
              <w:topLinePunct w:val="0"/>
              <w:bidi w:val="0"/>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数量要求</w:t>
            </w:r>
          </w:p>
        </w:tc>
        <w:tc>
          <w:tcPr>
            <w:tcW w:w="3260" w:type="dxa"/>
            <w:vAlign w:val="center"/>
          </w:tcPr>
          <w:p w14:paraId="40C2D100">
            <w:pPr>
              <w:keepNext w:val="0"/>
              <w:keepLines w:val="0"/>
              <w:pageBreakBefore w:val="0"/>
              <w:wordWrap/>
              <w:overflowPunct/>
              <w:topLinePunct w:val="0"/>
              <w:bidi w:val="0"/>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备注</w:t>
            </w:r>
          </w:p>
        </w:tc>
      </w:tr>
      <w:tr w14:paraId="1238468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65CE0562">
            <w:pPr>
              <w:keepNext w:val="0"/>
              <w:keepLines w:val="0"/>
              <w:pageBreakBefore w:val="0"/>
              <w:wordWrap/>
              <w:overflowPunct/>
              <w:topLinePunct w:val="0"/>
              <w:bidi w:val="0"/>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3260" w:type="dxa"/>
            <w:gridSpan w:val="2"/>
            <w:vAlign w:val="center"/>
          </w:tcPr>
          <w:p w14:paraId="729370BA">
            <w:pPr>
              <w:keepNext w:val="0"/>
              <w:keepLines w:val="0"/>
              <w:pageBreakBefore w:val="0"/>
              <w:wordWrap/>
              <w:overflowPunct/>
              <w:topLinePunct w:val="0"/>
              <w:bidi w:val="0"/>
              <w:spacing w:line="24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高性能计算机</w:t>
            </w:r>
          </w:p>
        </w:tc>
        <w:tc>
          <w:tcPr>
            <w:tcW w:w="2127" w:type="dxa"/>
            <w:vAlign w:val="center"/>
          </w:tcPr>
          <w:p w14:paraId="3EAA858D">
            <w:pPr>
              <w:keepNext w:val="0"/>
              <w:keepLines w:val="0"/>
              <w:pageBreakBefore w:val="0"/>
              <w:wordWrap/>
              <w:overflowPunct/>
              <w:topLinePunct w:val="0"/>
              <w:bidi w:val="0"/>
              <w:spacing w:line="24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人手1套</w:t>
            </w:r>
          </w:p>
        </w:tc>
        <w:tc>
          <w:tcPr>
            <w:tcW w:w="3260" w:type="dxa"/>
            <w:vAlign w:val="center"/>
          </w:tcPr>
          <w:p w14:paraId="1124EF7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wordWrap/>
              <w:overflowPunct/>
              <w:topLinePunct w:val="0"/>
              <w:bidi w:val="0"/>
              <w:spacing w:before="0" w:beforeAutospacing="0" w:after="0" w:afterAutospacing="0" w:line="240" w:lineRule="auto"/>
              <w:ind w:left="0" w:right="0" w:firstLine="0"/>
              <w:jc w:val="left"/>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kern w:val="0"/>
                <w:sz w:val="21"/>
                <w:szCs w:val="21"/>
                <w:bdr w:val="none" w:color="auto" w:sz="0" w:space="0"/>
                <w:shd w:val="clear" w:fill="FFFFFF"/>
                <w:lang w:val="en-US" w:eastAsia="zh-CN" w:bidi="ar"/>
              </w:rPr>
              <w:t>电脑安装常用软件如剪映、</w:t>
            </w:r>
          </w:p>
          <w:p w14:paraId="4B04BD0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wordWrap/>
              <w:overflowPunct/>
              <w:topLinePunct w:val="0"/>
              <w:bidi w:val="0"/>
              <w:spacing w:before="0" w:beforeAutospacing="0" w:after="0" w:afterAutospacing="0" w:line="240" w:lineRule="auto"/>
              <w:ind w:left="0" w:right="0" w:firstLine="0"/>
              <w:jc w:val="left"/>
              <w:rPr>
                <w:rFonts w:hint="eastAsia" w:ascii="宋体" w:hAnsi="宋体" w:eastAsia="宋体" w:cs="宋体"/>
                <w:color w:val="auto"/>
                <w:sz w:val="21"/>
                <w:szCs w:val="21"/>
                <w:lang w:val="en-US" w:eastAsia="zh-CN"/>
              </w:rPr>
            </w:pPr>
            <w:r>
              <w:rPr>
                <w:rFonts w:hint="eastAsia" w:ascii="宋体" w:hAnsi="宋体" w:eastAsia="宋体" w:cs="宋体"/>
                <w:i w:val="0"/>
                <w:iCs w:val="0"/>
                <w:caps w:val="0"/>
                <w:color w:val="auto"/>
                <w:spacing w:val="0"/>
                <w:kern w:val="0"/>
                <w:sz w:val="21"/>
                <w:szCs w:val="21"/>
                <w:bdr w:val="none" w:color="auto" w:sz="0" w:space="0"/>
                <w:shd w:val="clear" w:fill="FFFFFF"/>
                <w:lang w:val="en-US" w:eastAsia="zh-CN" w:bidi="ar"/>
              </w:rPr>
              <w:t xml:space="preserve">Premiere Pro 2024   </w:t>
            </w:r>
            <w:r>
              <w:rPr>
                <w:rFonts w:hint="eastAsia" w:ascii="宋体" w:hAnsi="宋体" w:eastAsia="宋体" w:cs="宋体"/>
                <w:i w:val="0"/>
                <w:iCs w:val="0"/>
                <w:caps w:val="0"/>
                <w:color w:val="auto"/>
                <w:spacing w:val="0"/>
                <w:sz w:val="21"/>
                <w:szCs w:val="21"/>
                <w:shd w:val="clear" w:fill="FFFFFF"/>
              </w:rPr>
              <w:t>After Effect</w:t>
            </w:r>
            <w:r>
              <w:rPr>
                <w:rFonts w:hint="eastAsia" w:ascii="宋体" w:hAnsi="宋体" w:eastAsia="宋体" w:cs="宋体"/>
                <w:b w:val="0"/>
                <w:bCs w:val="0"/>
                <w:i w:val="0"/>
                <w:iCs w:val="0"/>
                <w:caps w:val="0"/>
                <w:color w:val="auto"/>
                <w:spacing w:val="0"/>
                <w:sz w:val="21"/>
                <w:szCs w:val="21"/>
                <w:shd w:val="clear" w:fill="FFFFFF"/>
              </w:rPr>
              <w:t>s</w:t>
            </w:r>
            <w:r>
              <w:rPr>
                <w:rFonts w:hint="eastAsia" w:ascii="宋体" w:hAnsi="宋体" w:eastAsia="宋体" w:cs="宋体"/>
                <w:b w:val="0"/>
                <w:bCs w:val="0"/>
                <w:i w:val="0"/>
                <w:iCs w:val="0"/>
                <w:caps w:val="0"/>
                <w:color w:val="auto"/>
                <w:spacing w:val="0"/>
                <w:sz w:val="21"/>
                <w:szCs w:val="21"/>
                <w:shd w:val="clear" w:fill="FFFFFF"/>
                <w:lang w:val="en-US" w:eastAsia="zh-CN"/>
              </w:rPr>
              <w:t xml:space="preserve"> 2024  </w:t>
            </w:r>
            <w:r>
              <w:rPr>
                <w:rStyle w:val="10"/>
                <w:rFonts w:hint="eastAsia" w:ascii="宋体" w:hAnsi="宋体" w:eastAsia="宋体" w:cs="宋体"/>
                <w:b w:val="0"/>
                <w:bCs w:val="0"/>
                <w:i w:val="0"/>
                <w:iCs w:val="0"/>
                <w:caps w:val="0"/>
                <w:color w:val="auto"/>
                <w:spacing w:val="0"/>
                <w:sz w:val="21"/>
                <w:szCs w:val="21"/>
                <w:bdr w:val="none" w:color="auto" w:sz="0" w:space="0"/>
                <w:shd w:val="clear" w:fill="FFFFFF"/>
              </w:rPr>
              <w:t>Adobe Audition</w:t>
            </w:r>
            <w:r>
              <w:rPr>
                <w:rStyle w:val="10"/>
                <w:rFonts w:hint="eastAsia" w:ascii="宋体" w:hAnsi="宋体" w:eastAsia="宋体" w:cs="宋体"/>
                <w:b w:val="0"/>
                <w:bCs w:val="0"/>
                <w:i w:val="0"/>
                <w:iCs w:val="0"/>
                <w:caps w:val="0"/>
                <w:color w:val="auto"/>
                <w:spacing w:val="0"/>
                <w:sz w:val="21"/>
                <w:szCs w:val="21"/>
                <w:bdr w:val="none" w:color="auto" w:sz="0" w:space="0"/>
                <w:shd w:val="clear" w:fill="FFFFFF"/>
                <w:lang w:val="en-US" w:eastAsia="zh-CN"/>
              </w:rPr>
              <w:t xml:space="preserve"> 2024 格式工厂 </w:t>
            </w:r>
            <w:r>
              <w:rPr>
                <w:rFonts w:hint="eastAsia" w:ascii="宋体" w:hAnsi="宋体" w:eastAsia="宋体" w:cs="宋体"/>
                <w:i w:val="0"/>
                <w:iCs w:val="0"/>
                <w:caps w:val="0"/>
                <w:color w:val="auto"/>
                <w:spacing w:val="0"/>
                <w:kern w:val="0"/>
                <w:sz w:val="21"/>
                <w:szCs w:val="21"/>
                <w:bdr w:val="none" w:color="auto" w:sz="0" w:space="0"/>
                <w:shd w:val="clear" w:fill="FFFFFF"/>
                <w:lang w:val="en-US" w:eastAsia="zh-CN" w:bidi="ar"/>
              </w:rPr>
              <w:t>Final Cut Pro 、Photoshop 2024、Illustrator 2024</w:t>
            </w:r>
          </w:p>
        </w:tc>
      </w:tr>
      <w:tr w14:paraId="54A0DEB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74CD0409">
            <w:pPr>
              <w:keepNext w:val="0"/>
              <w:keepLines w:val="0"/>
              <w:pageBreakBefore w:val="0"/>
              <w:wordWrap/>
              <w:overflowPunct/>
              <w:topLinePunct w:val="0"/>
              <w:bidi w:val="0"/>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3260" w:type="dxa"/>
            <w:gridSpan w:val="2"/>
            <w:vAlign w:val="center"/>
          </w:tcPr>
          <w:p w14:paraId="304D9F3D">
            <w:pPr>
              <w:keepNext w:val="0"/>
              <w:keepLines w:val="0"/>
              <w:pageBreakBefore w:val="0"/>
              <w:wordWrap/>
              <w:overflowPunct/>
              <w:topLinePunct w:val="0"/>
              <w:bidi w:val="0"/>
              <w:spacing w:line="24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多媒体教学设备（投影仪、电子白板、音响）</w:t>
            </w:r>
          </w:p>
        </w:tc>
        <w:tc>
          <w:tcPr>
            <w:tcW w:w="2127" w:type="dxa"/>
            <w:vAlign w:val="center"/>
          </w:tcPr>
          <w:p w14:paraId="209A3FB7">
            <w:pPr>
              <w:keepNext w:val="0"/>
              <w:keepLines w:val="0"/>
              <w:pageBreakBefore w:val="0"/>
              <w:wordWrap/>
              <w:overflowPunct/>
              <w:topLinePunct w:val="0"/>
              <w:bidi w:val="0"/>
              <w:spacing w:line="24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人手1套</w:t>
            </w:r>
          </w:p>
        </w:tc>
        <w:tc>
          <w:tcPr>
            <w:tcW w:w="3260" w:type="dxa"/>
            <w:vAlign w:val="center"/>
          </w:tcPr>
          <w:p w14:paraId="00C81E95">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用于教师讲解剧本案例、展示优秀剧本片段及教学互动</w:t>
            </w:r>
          </w:p>
        </w:tc>
      </w:tr>
      <w:tr w14:paraId="4621EE2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0611A654">
            <w:pPr>
              <w:keepNext w:val="0"/>
              <w:keepLines w:val="0"/>
              <w:pageBreakBefore w:val="0"/>
              <w:wordWrap/>
              <w:overflowPunct/>
              <w:topLinePunct w:val="0"/>
              <w:bidi w:val="0"/>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3260" w:type="dxa"/>
            <w:gridSpan w:val="2"/>
            <w:vAlign w:val="center"/>
          </w:tcPr>
          <w:p w14:paraId="678FF0CE">
            <w:pPr>
              <w:keepNext w:val="0"/>
              <w:keepLines w:val="0"/>
              <w:pageBreakBefore w:val="0"/>
              <w:wordWrap/>
              <w:overflowPunct/>
              <w:topLinePunct w:val="0"/>
              <w:bidi w:val="0"/>
              <w:spacing w:line="24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音箱与麦克</w:t>
            </w:r>
          </w:p>
        </w:tc>
        <w:tc>
          <w:tcPr>
            <w:tcW w:w="2127" w:type="dxa"/>
            <w:vAlign w:val="center"/>
          </w:tcPr>
          <w:p w14:paraId="70866071">
            <w:pPr>
              <w:keepNext w:val="0"/>
              <w:keepLines w:val="0"/>
              <w:pageBreakBefore w:val="0"/>
              <w:wordWrap/>
              <w:overflowPunct/>
              <w:topLinePunct w:val="0"/>
              <w:bidi w:val="0"/>
              <w:spacing w:line="24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人手1套</w:t>
            </w:r>
          </w:p>
        </w:tc>
        <w:tc>
          <w:tcPr>
            <w:tcW w:w="3260" w:type="dxa"/>
            <w:vAlign w:val="center"/>
          </w:tcPr>
          <w:p w14:paraId="430FDBF2">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用于教师课堂廛授音频的录音与输出</w:t>
            </w:r>
          </w:p>
        </w:tc>
      </w:tr>
    </w:tbl>
    <w:p w14:paraId="799F5C9E">
      <w:pPr>
        <w:keepNext w:val="0"/>
        <w:keepLines w:val="0"/>
        <w:pageBreakBefore w:val="0"/>
        <w:wordWrap/>
        <w:overflowPunct/>
        <w:topLinePunct w:val="0"/>
        <w:bidi w:val="0"/>
        <w:spacing w:line="240" w:lineRule="auto"/>
        <w:ind w:firstLine="360" w:firstLineChars="150"/>
        <w:jc w:val="left"/>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rPr>
        <w:t>2</w:t>
      </w:r>
      <w:r>
        <w:rPr>
          <w:rFonts w:hint="eastAsia" w:ascii="宋体" w:hAnsi="宋体" w:eastAsia="宋体" w:cs="宋体"/>
          <w:color w:val="auto"/>
          <w:sz w:val="24"/>
        </w:rPr>
        <w:t>）校外实习基地</w:t>
      </w:r>
    </w:p>
    <w:p w14:paraId="2C1DEF6F">
      <w:pPr>
        <w:keepNext w:val="0"/>
        <w:keepLines w:val="0"/>
        <w:pageBreakBefore w:val="0"/>
        <w:wordWrap/>
        <w:overflowPunct/>
        <w:topLinePunct w:val="0"/>
        <w:bidi w:val="0"/>
        <w:spacing w:line="240" w:lineRule="auto"/>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表</w:t>
      </w:r>
      <w:r>
        <w:rPr>
          <w:rFonts w:hint="eastAsia" w:ascii="宋体" w:hAnsi="宋体" w:eastAsia="宋体" w:cs="宋体"/>
          <w:b/>
          <w:color w:val="auto"/>
          <w:sz w:val="21"/>
          <w:szCs w:val="21"/>
        </w:rPr>
        <w:t xml:space="preserve">9  </w:t>
      </w:r>
      <w:r>
        <w:rPr>
          <w:rFonts w:hint="eastAsia" w:ascii="宋体" w:hAnsi="宋体" w:eastAsia="宋体" w:cs="宋体"/>
          <w:b/>
          <w:color w:val="auto"/>
          <w:sz w:val="21"/>
          <w:szCs w:val="21"/>
        </w:rPr>
        <w:t>《</w:t>
      </w:r>
      <w:r>
        <w:rPr>
          <w:rFonts w:hint="eastAsia" w:ascii="宋体" w:hAnsi="宋体" w:eastAsia="宋体" w:cs="宋体"/>
          <w:b/>
          <w:color w:val="auto"/>
          <w:sz w:val="21"/>
          <w:szCs w:val="21"/>
          <w:lang w:val="en-US" w:eastAsia="zh-CN"/>
        </w:rPr>
        <w:t>音视频制作技术</w:t>
      </w:r>
      <w:r>
        <w:rPr>
          <w:rFonts w:hint="eastAsia" w:ascii="宋体" w:hAnsi="宋体" w:eastAsia="宋体" w:cs="宋体"/>
          <w:b/>
          <w:color w:val="auto"/>
          <w:sz w:val="21"/>
          <w:szCs w:val="21"/>
        </w:rPr>
        <w:t>》课程校外实习基地</w:t>
      </w:r>
    </w:p>
    <w:tbl>
      <w:tblPr>
        <w:tblStyle w:val="7"/>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2268"/>
        <w:gridCol w:w="1985"/>
        <w:gridCol w:w="1417"/>
        <w:gridCol w:w="2977"/>
      </w:tblGrid>
      <w:tr w14:paraId="41DBFDB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tcBorders>
              <w:top w:val="single" w:color="auto" w:sz="12" w:space="0"/>
            </w:tcBorders>
            <w:vAlign w:val="center"/>
          </w:tcPr>
          <w:p w14:paraId="7620F6F0">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序号</w:t>
            </w:r>
          </w:p>
        </w:tc>
        <w:tc>
          <w:tcPr>
            <w:tcW w:w="2268" w:type="dxa"/>
            <w:tcBorders>
              <w:top w:val="single" w:color="auto" w:sz="12" w:space="0"/>
            </w:tcBorders>
            <w:vAlign w:val="center"/>
          </w:tcPr>
          <w:p w14:paraId="5719C4E5">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校外实习基地名称</w:t>
            </w:r>
          </w:p>
        </w:tc>
        <w:tc>
          <w:tcPr>
            <w:tcW w:w="1985" w:type="dxa"/>
            <w:tcBorders>
              <w:top w:val="single" w:color="auto" w:sz="12" w:space="0"/>
            </w:tcBorders>
            <w:vAlign w:val="center"/>
          </w:tcPr>
          <w:p w14:paraId="2AA1469F">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合作企业名称</w:t>
            </w:r>
          </w:p>
        </w:tc>
        <w:tc>
          <w:tcPr>
            <w:tcW w:w="1417" w:type="dxa"/>
            <w:tcBorders>
              <w:top w:val="single" w:color="auto" w:sz="12" w:space="0"/>
            </w:tcBorders>
            <w:vAlign w:val="center"/>
          </w:tcPr>
          <w:p w14:paraId="5FFA30FE">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用</w:t>
            </w:r>
            <w:r>
              <w:rPr>
                <w:rFonts w:hint="eastAsia" w:ascii="宋体" w:hAnsi="宋体" w:eastAsia="宋体" w:cs="宋体"/>
                <w:color w:val="auto"/>
                <w:sz w:val="21"/>
              </w:rPr>
              <w:t xml:space="preserve"> </w:t>
            </w:r>
            <w:r>
              <w:rPr>
                <w:rFonts w:hint="eastAsia" w:ascii="宋体" w:hAnsi="宋体" w:eastAsia="宋体" w:cs="宋体"/>
                <w:color w:val="auto"/>
                <w:sz w:val="21"/>
              </w:rPr>
              <w:t>途</w:t>
            </w:r>
          </w:p>
        </w:tc>
        <w:tc>
          <w:tcPr>
            <w:tcW w:w="2977" w:type="dxa"/>
            <w:tcBorders>
              <w:top w:val="single" w:color="auto" w:sz="12" w:space="0"/>
            </w:tcBorders>
            <w:vAlign w:val="center"/>
          </w:tcPr>
          <w:p w14:paraId="7C65BD2D">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合作深度要求</w:t>
            </w:r>
          </w:p>
        </w:tc>
      </w:tr>
      <w:tr w14:paraId="2147009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5B57F510">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1</w:t>
            </w:r>
          </w:p>
        </w:tc>
        <w:tc>
          <w:tcPr>
            <w:tcW w:w="2268" w:type="dxa"/>
            <w:vAlign w:val="top"/>
          </w:tcPr>
          <w:p w14:paraId="6F43BBC4">
            <w:pPr>
              <w:pStyle w:val="20"/>
              <w:keepNext w:val="0"/>
              <w:keepLines w:val="0"/>
              <w:pageBreakBefore w:val="0"/>
              <w:wordWrap/>
              <w:overflowPunct/>
              <w:topLinePunct w:val="0"/>
              <w:bidi w:val="0"/>
              <w:spacing w:line="240" w:lineRule="auto"/>
              <w:ind w:left="0" w:left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影视剧本创作实训基地</w:t>
            </w:r>
          </w:p>
        </w:tc>
        <w:tc>
          <w:tcPr>
            <w:tcW w:w="1985" w:type="dxa"/>
            <w:vAlign w:val="top"/>
          </w:tcPr>
          <w:p w14:paraId="4B28CC28">
            <w:pPr>
              <w:pStyle w:val="20"/>
              <w:keepNext w:val="0"/>
              <w:keepLines w:val="0"/>
              <w:pageBreakBefore w:val="0"/>
              <w:wordWrap/>
              <w:overflowPunct/>
              <w:topLinePunct w:val="0"/>
              <w:bidi w:val="0"/>
              <w:spacing w:line="240" w:lineRule="auto"/>
              <w:ind w:left="0" w:left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长春凤之凰教育科技有限公司</w:t>
            </w:r>
          </w:p>
        </w:tc>
        <w:tc>
          <w:tcPr>
            <w:tcW w:w="1417" w:type="dxa"/>
            <w:vAlign w:val="top"/>
          </w:tcPr>
          <w:p w14:paraId="74A21CD7">
            <w:pPr>
              <w:pStyle w:val="20"/>
              <w:keepNext w:val="0"/>
              <w:keepLines w:val="0"/>
              <w:pageBreakBefore w:val="0"/>
              <w:wordWrap/>
              <w:overflowPunct/>
              <w:topLinePunct w:val="0"/>
              <w:bidi w:val="0"/>
              <w:spacing w:line="240" w:lineRule="auto"/>
              <w:ind w:left="0" w:left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生产性实训（让学生参与企业实际剧本项目的构思、初稿撰写等环节，模拟真实创作流程）</w:t>
            </w:r>
          </w:p>
        </w:tc>
        <w:tc>
          <w:tcPr>
            <w:tcW w:w="2977" w:type="dxa"/>
            <w:vAlign w:val="top"/>
          </w:tcPr>
          <w:p w14:paraId="3CF57354">
            <w:pPr>
              <w:pStyle w:val="20"/>
              <w:keepNext w:val="0"/>
              <w:keepLines w:val="0"/>
              <w:pageBreakBefore w:val="0"/>
              <w:wordWrap/>
              <w:overflowPunct/>
              <w:topLinePunct w:val="0"/>
              <w:bidi w:val="0"/>
              <w:spacing w:line="240" w:lineRule="auto"/>
              <w:ind w:left="0" w:left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深度合作型（企业需指派资深编剧指导学生，学生能接触完整剧本创作项目，参与剧本修改讨论）</w:t>
            </w:r>
          </w:p>
        </w:tc>
      </w:tr>
      <w:tr w14:paraId="2F25E2A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49F6C4CE">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2</w:t>
            </w:r>
          </w:p>
        </w:tc>
        <w:tc>
          <w:tcPr>
            <w:tcW w:w="2268" w:type="dxa"/>
            <w:vAlign w:val="top"/>
          </w:tcPr>
          <w:p w14:paraId="1C50FB6F">
            <w:pPr>
              <w:pStyle w:val="20"/>
              <w:keepNext w:val="0"/>
              <w:keepLines w:val="0"/>
              <w:pageBreakBefore w:val="0"/>
              <w:wordWrap/>
              <w:overflowPunct/>
              <w:topLinePunct w:val="0"/>
              <w:bidi w:val="0"/>
              <w:spacing w:line="240" w:lineRule="auto"/>
              <w:ind w:left="0" w:leftChars="0"/>
              <w:rPr>
                <w:rFonts w:hint="eastAsia" w:ascii="宋体" w:hAnsi="宋体" w:eastAsia="宋体" w:cs="宋体"/>
                <w:color w:val="auto"/>
                <w:sz w:val="21"/>
                <w:szCs w:val="21"/>
              </w:rPr>
            </w:pPr>
            <w:r>
              <w:rPr>
                <w:rFonts w:hint="eastAsia" w:ascii="宋体" w:hAnsi="宋体" w:eastAsia="宋体" w:cs="宋体"/>
                <w:color w:val="auto"/>
                <w:sz w:val="21"/>
                <w:szCs w:val="21"/>
              </w:rPr>
              <w:t>短视频内容创作实习基地</w:t>
            </w:r>
          </w:p>
        </w:tc>
        <w:tc>
          <w:tcPr>
            <w:tcW w:w="1985" w:type="dxa"/>
            <w:shd w:val="clear" w:color="auto" w:fill="auto"/>
            <w:vAlign w:val="top"/>
          </w:tcPr>
          <w:p w14:paraId="15FB6772">
            <w:pPr>
              <w:pStyle w:val="20"/>
              <w:keepNext w:val="0"/>
              <w:keepLines w:val="0"/>
              <w:pageBreakBefore w:val="0"/>
              <w:wordWrap/>
              <w:overflowPunct/>
              <w:topLinePunct w:val="0"/>
              <w:bidi w:val="0"/>
              <w:spacing w:line="240" w:lineRule="auto"/>
              <w:ind w:left="0" w:leftChars="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吉林羿程科技有限公司</w:t>
            </w:r>
          </w:p>
        </w:tc>
        <w:tc>
          <w:tcPr>
            <w:tcW w:w="1417" w:type="dxa"/>
            <w:shd w:val="clear" w:color="auto" w:fill="auto"/>
            <w:vAlign w:val="top"/>
          </w:tcPr>
          <w:p w14:paraId="663DED4F">
            <w:pPr>
              <w:pStyle w:val="20"/>
              <w:keepNext w:val="0"/>
              <w:keepLines w:val="0"/>
              <w:pageBreakBefore w:val="0"/>
              <w:wordWrap/>
              <w:overflowPunct/>
              <w:topLinePunct w:val="0"/>
              <w:bidi w:val="0"/>
              <w:spacing w:line="240" w:lineRule="auto"/>
              <w:ind w:left="0" w:leftChars="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rPr>
              <w:t>认识实习（带领学生了解短视频剧本的市场需求、创作规律，观察专业策划人员的工作过程）</w:t>
            </w:r>
          </w:p>
        </w:tc>
        <w:tc>
          <w:tcPr>
            <w:tcW w:w="2977" w:type="dxa"/>
            <w:vAlign w:val="top"/>
          </w:tcPr>
          <w:p w14:paraId="3E990991">
            <w:pPr>
              <w:pStyle w:val="20"/>
              <w:keepNext w:val="0"/>
              <w:keepLines w:val="0"/>
              <w:pageBreakBefore w:val="0"/>
              <w:wordWrap/>
              <w:overflowPunct/>
              <w:topLinePunct w:val="0"/>
              <w:bidi w:val="0"/>
              <w:spacing w:line="240" w:lineRule="auto"/>
              <w:ind w:left="0" w:leftChars="0"/>
              <w:rPr>
                <w:rFonts w:hint="eastAsia" w:ascii="宋体" w:hAnsi="宋体" w:eastAsia="宋体" w:cs="宋体"/>
                <w:color w:val="auto"/>
                <w:sz w:val="21"/>
                <w:szCs w:val="21"/>
              </w:rPr>
            </w:pPr>
            <w:r>
              <w:rPr>
                <w:rFonts w:hint="eastAsia" w:ascii="宋体" w:hAnsi="宋体" w:eastAsia="宋体" w:cs="宋体"/>
                <w:color w:val="auto"/>
                <w:sz w:val="21"/>
                <w:szCs w:val="21"/>
              </w:rPr>
              <w:t>紧密合作型（企业定期开展剧本创作讲座，提供实际短视频剧本案例供学生学习分析）</w:t>
            </w:r>
          </w:p>
        </w:tc>
      </w:tr>
    </w:tbl>
    <w:p w14:paraId="73554C53">
      <w:pPr>
        <w:keepNext w:val="0"/>
        <w:keepLines w:val="0"/>
        <w:pageBreakBefore w:val="0"/>
        <w:wordWrap/>
        <w:overflowPunct/>
        <w:topLinePunct w:val="0"/>
        <w:bidi w:val="0"/>
        <w:spacing w:line="240" w:lineRule="auto"/>
        <w:ind w:firstLine="482" w:firstLineChars="200"/>
        <w:jc w:val="left"/>
        <w:rPr>
          <w:rFonts w:hint="eastAsia" w:ascii="宋体" w:hAnsi="宋体" w:eastAsia="宋体" w:cs="宋体"/>
          <w:b/>
          <w:color w:val="auto"/>
          <w:sz w:val="24"/>
        </w:rPr>
      </w:pPr>
      <w:r>
        <w:rPr>
          <w:rFonts w:hint="eastAsia" w:ascii="宋体" w:hAnsi="宋体" w:eastAsia="宋体" w:cs="宋体"/>
          <w:b/>
          <w:color w:val="auto"/>
          <w:sz w:val="24"/>
        </w:rPr>
        <w:t>3</w:t>
      </w:r>
      <w:r>
        <w:rPr>
          <w:rFonts w:hint="eastAsia" w:ascii="宋体" w:hAnsi="宋体" w:eastAsia="宋体" w:cs="宋体"/>
          <w:b/>
          <w:color w:val="auto"/>
          <w:sz w:val="24"/>
        </w:rPr>
        <w:t>.</w:t>
      </w:r>
      <w:r>
        <w:rPr>
          <w:rFonts w:hint="eastAsia" w:ascii="宋体" w:hAnsi="宋体" w:eastAsia="宋体" w:cs="宋体"/>
          <w:b/>
          <w:color w:val="auto"/>
          <w:sz w:val="24"/>
        </w:rPr>
        <w:t>教材、数字化资源选用</w:t>
      </w:r>
    </w:p>
    <w:p w14:paraId="4E06F330">
      <w:pPr>
        <w:keepNext w:val="0"/>
        <w:keepLines w:val="0"/>
        <w:pageBreakBefore w:val="0"/>
        <w:wordWrap/>
        <w:overflowPunct/>
        <w:topLinePunct w:val="0"/>
        <w:bidi w:val="0"/>
        <w:spacing w:line="240" w:lineRule="auto"/>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表</w:t>
      </w:r>
      <w:r>
        <w:rPr>
          <w:rFonts w:hint="eastAsia" w:ascii="宋体" w:hAnsi="宋体" w:eastAsia="宋体" w:cs="宋体"/>
          <w:b/>
          <w:color w:val="auto"/>
          <w:sz w:val="21"/>
          <w:szCs w:val="21"/>
        </w:rPr>
        <w:t xml:space="preserve">10 </w:t>
      </w:r>
      <w:r>
        <w:rPr>
          <w:rFonts w:hint="eastAsia" w:ascii="宋体" w:hAnsi="宋体" w:eastAsia="宋体" w:cs="宋体"/>
          <w:b/>
          <w:color w:val="auto"/>
          <w:sz w:val="21"/>
          <w:szCs w:val="21"/>
        </w:rPr>
        <w:t>《</w:t>
      </w:r>
      <w:r>
        <w:rPr>
          <w:rFonts w:hint="eastAsia" w:ascii="宋体" w:hAnsi="宋体" w:eastAsia="宋体" w:cs="宋体"/>
          <w:b/>
          <w:color w:val="auto"/>
          <w:sz w:val="21"/>
          <w:szCs w:val="21"/>
          <w:lang w:val="en-US" w:eastAsia="zh-CN"/>
        </w:rPr>
        <w:t>音频处理技术</w:t>
      </w:r>
      <w:r>
        <w:rPr>
          <w:rFonts w:hint="eastAsia" w:ascii="宋体" w:hAnsi="宋体" w:eastAsia="宋体" w:cs="宋体"/>
          <w:b/>
          <w:color w:val="auto"/>
          <w:sz w:val="21"/>
          <w:szCs w:val="21"/>
        </w:rPr>
        <w:t>》课程教材选用表</w:t>
      </w:r>
    </w:p>
    <w:tbl>
      <w:tblPr>
        <w:tblStyle w:val="7"/>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1975"/>
        <w:gridCol w:w="1701"/>
        <w:gridCol w:w="1984"/>
        <w:gridCol w:w="1276"/>
        <w:gridCol w:w="1711"/>
      </w:tblGrid>
      <w:tr w14:paraId="6DC7DF4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tcBorders>
              <w:top w:val="single" w:color="auto" w:sz="12" w:space="0"/>
            </w:tcBorders>
            <w:vAlign w:val="center"/>
          </w:tcPr>
          <w:p w14:paraId="09A26F50">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序号</w:t>
            </w:r>
          </w:p>
        </w:tc>
        <w:tc>
          <w:tcPr>
            <w:tcW w:w="1975" w:type="dxa"/>
            <w:tcBorders>
              <w:top w:val="single" w:color="auto" w:sz="12" w:space="0"/>
            </w:tcBorders>
            <w:vAlign w:val="center"/>
          </w:tcPr>
          <w:p w14:paraId="79FF7274">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教材名称</w:t>
            </w:r>
          </w:p>
        </w:tc>
        <w:tc>
          <w:tcPr>
            <w:tcW w:w="1701" w:type="dxa"/>
            <w:tcBorders>
              <w:top w:val="single" w:color="auto" w:sz="12" w:space="0"/>
            </w:tcBorders>
            <w:vAlign w:val="center"/>
          </w:tcPr>
          <w:p w14:paraId="7ED192B5">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教材类型</w:t>
            </w:r>
          </w:p>
        </w:tc>
        <w:tc>
          <w:tcPr>
            <w:tcW w:w="1984" w:type="dxa"/>
            <w:tcBorders>
              <w:top w:val="single" w:color="auto" w:sz="12" w:space="0"/>
            </w:tcBorders>
            <w:vAlign w:val="center"/>
          </w:tcPr>
          <w:p w14:paraId="72174526">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出版社</w:t>
            </w:r>
          </w:p>
        </w:tc>
        <w:tc>
          <w:tcPr>
            <w:tcW w:w="1276" w:type="dxa"/>
            <w:tcBorders>
              <w:top w:val="single" w:color="auto" w:sz="12" w:space="0"/>
            </w:tcBorders>
            <w:vAlign w:val="center"/>
          </w:tcPr>
          <w:p w14:paraId="4FA728DA">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主编</w:t>
            </w:r>
          </w:p>
        </w:tc>
        <w:tc>
          <w:tcPr>
            <w:tcW w:w="1711" w:type="dxa"/>
            <w:tcBorders>
              <w:top w:val="single" w:color="auto" w:sz="12" w:space="0"/>
            </w:tcBorders>
            <w:vAlign w:val="center"/>
          </w:tcPr>
          <w:p w14:paraId="08336D0B">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出版日期</w:t>
            </w:r>
          </w:p>
        </w:tc>
      </w:tr>
      <w:tr w14:paraId="785E5C3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03464828">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1</w:t>
            </w:r>
          </w:p>
        </w:tc>
        <w:tc>
          <w:tcPr>
            <w:tcW w:w="1975" w:type="dxa"/>
            <w:shd w:val="clear" w:color="auto" w:fill="auto"/>
            <w:vAlign w:val="center"/>
          </w:tcPr>
          <w:p w14:paraId="77E9968D">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color w:val="auto"/>
                <w:sz w:val="21"/>
              </w:rPr>
              <w:t>中文版Adobe Audition 2024从新手到高手</w:t>
            </w:r>
            <w:r>
              <w:rPr>
                <w:rFonts w:hint="eastAsia" w:ascii="宋体" w:hAnsi="宋体" w:eastAsia="宋体" w:cs="宋体"/>
                <w:color w:val="auto"/>
                <w:sz w:val="21"/>
                <w:lang w:val="en-US" w:eastAsia="zh-CN"/>
              </w:rPr>
              <w:t xml:space="preserve"> </w:t>
            </w:r>
            <w:r>
              <w:rPr>
                <w:rFonts w:hint="eastAsia" w:ascii="宋体" w:hAnsi="宋体" w:eastAsia="宋体" w:cs="宋体"/>
                <w:color w:val="auto"/>
                <w:sz w:val="21"/>
              </w:rPr>
              <w:t>袁诗轩</w:t>
            </w:r>
            <w:r>
              <w:rPr>
                <w:rFonts w:hint="eastAsia" w:ascii="宋体" w:hAnsi="宋体" w:eastAsia="宋体" w:cs="宋体"/>
                <w:color w:val="auto"/>
                <w:sz w:val="21"/>
                <w:lang w:val="en-US" w:eastAsia="zh-CN"/>
              </w:rPr>
              <w:t xml:space="preserve"> </w:t>
            </w:r>
          </w:p>
        </w:tc>
        <w:tc>
          <w:tcPr>
            <w:tcW w:w="1701" w:type="dxa"/>
            <w:vAlign w:val="center"/>
          </w:tcPr>
          <w:p w14:paraId="1219451D">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书籍</w:t>
            </w:r>
          </w:p>
        </w:tc>
        <w:tc>
          <w:tcPr>
            <w:tcW w:w="1984" w:type="dxa"/>
            <w:vAlign w:val="center"/>
          </w:tcPr>
          <w:p w14:paraId="00D7AE10">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清华大学出版社</w:t>
            </w:r>
          </w:p>
        </w:tc>
        <w:tc>
          <w:tcPr>
            <w:tcW w:w="1276" w:type="dxa"/>
            <w:vAlign w:val="center"/>
          </w:tcPr>
          <w:p w14:paraId="48A0CA4F">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rPr>
              <w:t>袁诗轩</w:t>
            </w:r>
          </w:p>
        </w:tc>
        <w:tc>
          <w:tcPr>
            <w:tcW w:w="1711" w:type="dxa"/>
            <w:vAlign w:val="center"/>
          </w:tcPr>
          <w:p w14:paraId="5E68280F">
            <w:pPr>
              <w:keepNext w:val="0"/>
              <w:keepLines w:val="0"/>
              <w:pageBreakBefore w:val="0"/>
              <w:wordWrap/>
              <w:overflowPunct/>
              <w:topLinePunct w:val="0"/>
              <w:bidi w:val="0"/>
              <w:spacing w:line="240" w:lineRule="auto"/>
              <w:jc w:val="left"/>
              <w:rPr>
                <w:rFonts w:hint="default" w:ascii="宋体" w:hAnsi="宋体" w:eastAsia="宋体" w:cs="宋体"/>
                <w:color w:val="auto"/>
                <w:sz w:val="21"/>
                <w:lang w:val="en-US" w:eastAsia="zh-CN"/>
              </w:rPr>
            </w:pPr>
            <w:r>
              <w:rPr>
                <w:rFonts w:hint="eastAsia" w:ascii="宋体" w:hAnsi="宋体" w:eastAsia="宋体" w:cs="宋体"/>
                <w:color w:val="auto"/>
                <w:sz w:val="21"/>
                <w:lang w:val="en-US" w:eastAsia="zh-CN"/>
              </w:rPr>
              <w:t>2024</w:t>
            </w:r>
            <w:r>
              <w:rPr>
                <w:rFonts w:hint="eastAsia" w:ascii="宋体" w:hAnsi="宋体" w:cs="宋体"/>
                <w:color w:val="auto"/>
                <w:sz w:val="21"/>
                <w:lang w:val="en-US" w:eastAsia="zh-CN"/>
              </w:rPr>
              <w:t>年</w:t>
            </w:r>
            <w:r>
              <w:rPr>
                <w:rFonts w:hint="eastAsia" w:ascii="宋体" w:hAnsi="宋体" w:eastAsia="宋体" w:cs="宋体"/>
                <w:color w:val="auto"/>
                <w:sz w:val="21"/>
                <w:lang w:val="en-US" w:eastAsia="zh-CN"/>
              </w:rPr>
              <w:t>10</w:t>
            </w:r>
            <w:r>
              <w:rPr>
                <w:rFonts w:hint="eastAsia" w:ascii="宋体" w:hAnsi="宋体" w:cs="宋体"/>
                <w:color w:val="auto"/>
                <w:sz w:val="21"/>
                <w:lang w:val="en-US" w:eastAsia="zh-CN"/>
              </w:rPr>
              <w:t>月</w:t>
            </w:r>
          </w:p>
        </w:tc>
      </w:tr>
      <w:tr w14:paraId="3B6DFB4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737806A7">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2</w:t>
            </w:r>
          </w:p>
        </w:tc>
        <w:tc>
          <w:tcPr>
            <w:tcW w:w="1975" w:type="dxa"/>
            <w:vAlign w:val="center"/>
          </w:tcPr>
          <w:p w14:paraId="2DB81AF1">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rPr>
              <w:t>从零开始学做视频剪辑教程书籍</w:t>
            </w:r>
          </w:p>
        </w:tc>
        <w:tc>
          <w:tcPr>
            <w:tcW w:w="1701" w:type="dxa"/>
            <w:vAlign w:val="center"/>
          </w:tcPr>
          <w:p w14:paraId="5F4B19A9">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书籍</w:t>
            </w:r>
          </w:p>
        </w:tc>
        <w:tc>
          <w:tcPr>
            <w:tcW w:w="1984" w:type="dxa"/>
            <w:vAlign w:val="center"/>
          </w:tcPr>
          <w:p w14:paraId="40204B09">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rPr>
              <w:t>北京时代华文书局</w:t>
            </w:r>
          </w:p>
        </w:tc>
        <w:tc>
          <w:tcPr>
            <w:tcW w:w="1276" w:type="dxa"/>
            <w:vAlign w:val="center"/>
          </w:tcPr>
          <w:p w14:paraId="44267021">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rPr>
              <w:t>赵辛睿</w:t>
            </w:r>
          </w:p>
        </w:tc>
        <w:tc>
          <w:tcPr>
            <w:tcW w:w="1711" w:type="dxa"/>
            <w:vAlign w:val="center"/>
          </w:tcPr>
          <w:p w14:paraId="3DBABE1F">
            <w:pPr>
              <w:keepNext w:val="0"/>
              <w:keepLines w:val="0"/>
              <w:pageBreakBefore w:val="0"/>
              <w:wordWrap/>
              <w:overflowPunct/>
              <w:topLinePunct w:val="0"/>
              <w:bidi w:val="0"/>
              <w:spacing w:line="240" w:lineRule="auto"/>
              <w:jc w:val="left"/>
              <w:rPr>
                <w:rFonts w:hint="default" w:ascii="宋体" w:hAnsi="宋体" w:eastAsia="宋体" w:cs="宋体"/>
                <w:color w:val="auto"/>
                <w:sz w:val="21"/>
                <w:lang w:val="en-US" w:eastAsia="zh-CN"/>
              </w:rPr>
            </w:pPr>
            <w:r>
              <w:rPr>
                <w:rFonts w:hint="eastAsia" w:ascii="宋体" w:hAnsi="宋体" w:eastAsia="宋体" w:cs="宋体"/>
                <w:color w:val="auto"/>
                <w:sz w:val="21"/>
                <w:lang w:val="en-US" w:eastAsia="zh-CN"/>
              </w:rPr>
              <w:t>2024</w:t>
            </w:r>
            <w:r>
              <w:rPr>
                <w:rFonts w:hint="eastAsia" w:ascii="宋体" w:hAnsi="宋体" w:cs="宋体"/>
                <w:color w:val="auto"/>
                <w:sz w:val="21"/>
                <w:lang w:val="en-US" w:eastAsia="zh-CN"/>
              </w:rPr>
              <w:t>年01月</w:t>
            </w:r>
          </w:p>
        </w:tc>
      </w:tr>
    </w:tbl>
    <w:p w14:paraId="7071DFD1">
      <w:pPr>
        <w:keepNext w:val="0"/>
        <w:keepLines w:val="0"/>
        <w:pageBreakBefore w:val="0"/>
        <w:wordWrap/>
        <w:overflowPunct/>
        <w:topLinePunct w:val="0"/>
        <w:bidi w:val="0"/>
        <w:spacing w:beforeLines="50" w:line="240" w:lineRule="auto"/>
        <w:jc w:val="center"/>
        <w:rPr>
          <w:rFonts w:hint="eastAsia" w:ascii="宋体" w:hAnsi="宋体" w:eastAsia="宋体" w:cs="宋体"/>
          <w:b/>
          <w:color w:val="auto"/>
          <w:sz w:val="21"/>
        </w:rPr>
      </w:pPr>
      <w:bookmarkStart w:id="18" w:name="_Toc30375_WPSOffice_Level1"/>
      <w:r>
        <w:rPr>
          <w:rFonts w:hint="eastAsia" w:ascii="宋体" w:hAnsi="宋体" w:eastAsia="宋体" w:cs="宋体"/>
          <w:b/>
          <w:color w:val="auto"/>
          <w:sz w:val="21"/>
        </w:rPr>
        <w:t>表</w:t>
      </w:r>
      <w:r>
        <w:rPr>
          <w:rFonts w:hint="eastAsia" w:ascii="宋体" w:hAnsi="宋体" w:eastAsia="宋体" w:cs="宋体"/>
          <w:b/>
          <w:color w:val="auto"/>
          <w:sz w:val="21"/>
        </w:rPr>
        <w:t xml:space="preserve">12 </w:t>
      </w:r>
      <w:r>
        <w:rPr>
          <w:rFonts w:hint="eastAsia" w:ascii="宋体" w:hAnsi="宋体" w:eastAsia="宋体" w:cs="宋体"/>
          <w:b/>
          <w:color w:val="auto"/>
          <w:sz w:val="21"/>
          <w:szCs w:val="21"/>
        </w:rPr>
        <w:t xml:space="preserve"> </w:t>
      </w:r>
      <w:r>
        <w:rPr>
          <w:rFonts w:hint="eastAsia" w:ascii="宋体" w:hAnsi="宋体" w:eastAsia="宋体" w:cs="宋体"/>
          <w:b/>
          <w:color w:val="auto"/>
          <w:sz w:val="21"/>
          <w:szCs w:val="21"/>
        </w:rPr>
        <w:t>《</w:t>
      </w:r>
      <w:r>
        <w:rPr>
          <w:rFonts w:hint="eastAsia" w:ascii="宋体" w:hAnsi="宋体" w:eastAsia="宋体" w:cs="宋体"/>
          <w:b/>
          <w:color w:val="auto"/>
          <w:sz w:val="21"/>
          <w:szCs w:val="21"/>
          <w:lang w:val="en-US" w:eastAsia="zh-CN"/>
        </w:rPr>
        <w:t>音视频处理技术</w:t>
      </w:r>
      <w:r>
        <w:rPr>
          <w:rFonts w:hint="eastAsia" w:ascii="宋体" w:hAnsi="宋体" w:eastAsia="宋体" w:cs="宋体"/>
          <w:b/>
          <w:color w:val="auto"/>
          <w:sz w:val="21"/>
          <w:szCs w:val="21"/>
        </w:rPr>
        <w:t>》</w:t>
      </w:r>
      <w:r>
        <w:rPr>
          <w:rFonts w:hint="eastAsia" w:ascii="宋体" w:hAnsi="宋体" w:eastAsia="宋体" w:cs="宋体"/>
          <w:b/>
          <w:color w:val="auto"/>
          <w:sz w:val="21"/>
        </w:rPr>
        <w:t>课程数字化资源选用表</w:t>
      </w:r>
    </w:p>
    <w:tbl>
      <w:tblPr>
        <w:tblStyle w:val="7"/>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3756"/>
        <w:gridCol w:w="4891"/>
      </w:tblGrid>
      <w:tr w14:paraId="31363E0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tcBorders>
              <w:top w:val="single" w:color="auto" w:sz="12" w:space="0"/>
            </w:tcBorders>
            <w:vAlign w:val="center"/>
          </w:tcPr>
          <w:p w14:paraId="6D75ACCD">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序号</w:t>
            </w:r>
          </w:p>
        </w:tc>
        <w:tc>
          <w:tcPr>
            <w:tcW w:w="3756" w:type="dxa"/>
            <w:tcBorders>
              <w:top w:val="single" w:color="auto" w:sz="12" w:space="0"/>
            </w:tcBorders>
            <w:vAlign w:val="center"/>
          </w:tcPr>
          <w:p w14:paraId="1BD7B94C">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数字化资源名称</w:t>
            </w:r>
          </w:p>
        </w:tc>
        <w:tc>
          <w:tcPr>
            <w:tcW w:w="4891" w:type="dxa"/>
            <w:tcBorders>
              <w:top w:val="single" w:color="auto" w:sz="12" w:space="0"/>
            </w:tcBorders>
            <w:vAlign w:val="center"/>
          </w:tcPr>
          <w:p w14:paraId="0C659FE7">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资源网站</w:t>
            </w:r>
          </w:p>
        </w:tc>
      </w:tr>
      <w:tr w14:paraId="4780F21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top"/>
          </w:tcPr>
          <w:p w14:paraId="57F71699">
            <w:pPr>
              <w:pStyle w:val="20"/>
              <w:keepNext w:val="0"/>
              <w:keepLines w:val="0"/>
              <w:pageBreakBefore w:val="0"/>
              <w:wordWrap/>
              <w:overflowPunct/>
              <w:topLinePunct w:val="0"/>
              <w:bidi w:val="0"/>
              <w:spacing w:line="240" w:lineRule="auto"/>
              <w:ind w:left="0" w:leftChars="0"/>
              <w:rPr>
                <w:rFonts w:hint="eastAsia" w:ascii="宋体" w:hAnsi="宋体" w:eastAsia="宋体" w:cs="宋体"/>
                <w:color w:val="auto"/>
                <w:sz w:val="21"/>
              </w:rPr>
            </w:pPr>
            <w:r>
              <w:rPr>
                <w:rFonts w:hint="eastAsia" w:ascii="宋体" w:hAnsi="宋体" w:eastAsia="宋体" w:cs="宋体"/>
                <w:color w:val="auto"/>
                <w:sz w:val="21"/>
                <w:szCs w:val="21"/>
              </w:rPr>
              <w:t>1</w:t>
            </w:r>
          </w:p>
        </w:tc>
        <w:tc>
          <w:tcPr>
            <w:tcW w:w="3756" w:type="dxa"/>
            <w:vAlign w:val="top"/>
          </w:tcPr>
          <w:p w14:paraId="4CC930F4">
            <w:pPr>
              <w:pStyle w:val="20"/>
              <w:keepNext w:val="0"/>
              <w:keepLines w:val="0"/>
              <w:pageBreakBefore w:val="0"/>
              <w:wordWrap/>
              <w:overflowPunct/>
              <w:topLinePunct w:val="0"/>
              <w:bidi w:val="0"/>
              <w:spacing w:line="240" w:lineRule="auto"/>
              <w:ind w:left="0" w:leftChars="0"/>
              <w:rPr>
                <w:rFonts w:hint="eastAsia" w:ascii="宋体" w:hAnsi="宋体" w:eastAsia="宋体" w:cs="宋体"/>
                <w:color w:val="auto"/>
                <w:sz w:val="21"/>
                <w:szCs w:val="21"/>
              </w:rPr>
            </w:pPr>
            <w:r>
              <w:rPr>
                <w:rFonts w:hint="eastAsia" w:ascii="宋体" w:hAnsi="宋体" w:eastAsia="宋体" w:cs="宋体"/>
                <w:color w:val="auto"/>
                <w:sz w:val="21"/>
                <w:szCs w:val="21"/>
              </w:rPr>
              <w:t>中国大学 MOOC《</w:t>
            </w:r>
            <w:r>
              <w:rPr>
                <w:rFonts w:hint="eastAsia" w:ascii="宋体" w:hAnsi="宋体" w:eastAsia="宋体" w:cs="宋体"/>
                <w:color w:val="auto"/>
                <w:sz w:val="21"/>
                <w:szCs w:val="21"/>
                <w:lang w:val="en-US" w:eastAsia="zh-CN"/>
              </w:rPr>
              <w:t>视频剪辑</w:t>
            </w:r>
            <w:r>
              <w:rPr>
                <w:rFonts w:hint="eastAsia" w:ascii="宋体" w:hAnsi="宋体" w:eastAsia="宋体" w:cs="宋体"/>
                <w:color w:val="auto"/>
                <w:sz w:val="21"/>
                <w:szCs w:val="21"/>
              </w:rPr>
              <w:t>》</w:t>
            </w:r>
          </w:p>
        </w:tc>
        <w:tc>
          <w:tcPr>
            <w:tcW w:w="4891" w:type="dxa"/>
            <w:vAlign w:val="top"/>
          </w:tcPr>
          <w:p w14:paraId="5FAF966B">
            <w:pPr>
              <w:pStyle w:val="20"/>
              <w:keepNext w:val="0"/>
              <w:keepLines w:val="0"/>
              <w:pageBreakBefore w:val="0"/>
              <w:wordWrap/>
              <w:overflowPunct/>
              <w:topLinePunct w:val="0"/>
              <w:bidi w:val="0"/>
              <w:spacing w:line="240" w:lineRule="auto"/>
              <w:ind w:left="0" w:leftChars="0"/>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"https://www.icourse163.org/"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https://www.icourse163.org/</w:t>
            </w:r>
            <w:r>
              <w:rPr>
                <w:rFonts w:hint="eastAsia" w:ascii="宋体" w:hAnsi="宋体" w:eastAsia="宋体" w:cs="宋体"/>
                <w:color w:val="auto"/>
                <w:sz w:val="21"/>
                <w:szCs w:val="21"/>
              </w:rPr>
              <w:fldChar w:fldCharType="end"/>
            </w:r>
          </w:p>
        </w:tc>
      </w:tr>
      <w:tr w14:paraId="459F9B8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top"/>
          </w:tcPr>
          <w:p w14:paraId="73948CDD">
            <w:pPr>
              <w:pStyle w:val="20"/>
              <w:keepNext w:val="0"/>
              <w:keepLines w:val="0"/>
              <w:pageBreakBefore w:val="0"/>
              <w:wordWrap/>
              <w:overflowPunct/>
              <w:topLinePunct w:val="0"/>
              <w:bidi w:val="0"/>
              <w:spacing w:line="240" w:lineRule="auto"/>
              <w:ind w:left="0" w:leftChars="0"/>
              <w:rPr>
                <w:rFonts w:hint="eastAsia" w:ascii="宋体" w:hAnsi="宋体" w:eastAsia="宋体" w:cs="宋体"/>
                <w:color w:val="auto"/>
                <w:sz w:val="21"/>
              </w:rPr>
            </w:pPr>
            <w:r>
              <w:rPr>
                <w:rFonts w:hint="eastAsia" w:ascii="宋体" w:hAnsi="宋体" w:eastAsia="宋体" w:cs="宋体"/>
                <w:color w:val="auto"/>
                <w:sz w:val="21"/>
                <w:szCs w:val="21"/>
              </w:rPr>
              <w:t>2</w:t>
            </w:r>
          </w:p>
        </w:tc>
        <w:tc>
          <w:tcPr>
            <w:tcW w:w="3756" w:type="dxa"/>
            <w:vAlign w:val="top"/>
          </w:tcPr>
          <w:p w14:paraId="2D2A2B5A">
            <w:pPr>
              <w:pStyle w:val="20"/>
              <w:keepNext w:val="0"/>
              <w:keepLines w:val="0"/>
              <w:pageBreakBefore w:val="0"/>
              <w:wordWrap/>
              <w:overflowPunct/>
              <w:topLinePunct w:val="0"/>
              <w:bidi w:val="0"/>
              <w:spacing w:line="240" w:lineRule="auto"/>
              <w:ind w:left="0" w:left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听课网</w:t>
            </w:r>
          </w:p>
        </w:tc>
        <w:tc>
          <w:tcPr>
            <w:tcW w:w="4891" w:type="dxa"/>
            <w:vAlign w:val="top"/>
          </w:tcPr>
          <w:p w14:paraId="5405B1BA">
            <w:pPr>
              <w:pStyle w:val="20"/>
              <w:keepNext w:val="0"/>
              <w:keepLines w:val="0"/>
              <w:pageBreakBefore w:val="0"/>
              <w:wordWrap/>
              <w:overflowPunct/>
              <w:topLinePunct w:val="0"/>
              <w:bidi w:val="0"/>
              <w:spacing w:line="240" w:lineRule="auto"/>
              <w:ind w:left="0" w:leftChars="0"/>
              <w:rPr>
                <w:rFonts w:hint="eastAsia" w:ascii="宋体" w:hAnsi="宋体" w:eastAsia="宋体" w:cs="宋体"/>
                <w:color w:val="auto"/>
                <w:sz w:val="21"/>
                <w:szCs w:val="21"/>
              </w:rPr>
            </w:pPr>
            <w:r>
              <w:rPr>
                <w:rFonts w:hint="eastAsia" w:ascii="宋体" w:hAnsi="宋体" w:eastAsia="宋体" w:cs="宋体"/>
                <w:color w:val="auto"/>
                <w:sz w:val="21"/>
                <w:szCs w:val="21"/>
              </w:rPr>
              <w:t>http://3g.tingkew.com/</w:t>
            </w:r>
          </w:p>
        </w:tc>
      </w:tr>
      <w:tr w14:paraId="2332514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top"/>
          </w:tcPr>
          <w:p w14:paraId="287D3B08">
            <w:pPr>
              <w:pStyle w:val="20"/>
              <w:keepNext w:val="0"/>
              <w:keepLines w:val="0"/>
              <w:pageBreakBefore w:val="0"/>
              <w:wordWrap/>
              <w:overflowPunct/>
              <w:topLinePunct w:val="0"/>
              <w:bidi w:val="0"/>
              <w:spacing w:line="240" w:lineRule="auto"/>
              <w:ind w:left="0" w:leftChars="0"/>
              <w:rPr>
                <w:rFonts w:hint="eastAsia" w:ascii="宋体" w:hAnsi="宋体" w:eastAsia="宋体" w:cs="宋体"/>
                <w:color w:val="auto"/>
                <w:sz w:val="21"/>
              </w:rPr>
            </w:pPr>
            <w:r>
              <w:rPr>
                <w:rFonts w:hint="eastAsia" w:ascii="宋体" w:hAnsi="宋体" w:eastAsia="宋体" w:cs="宋体"/>
                <w:color w:val="auto"/>
                <w:sz w:val="21"/>
                <w:szCs w:val="21"/>
              </w:rPr>
              <w:t>3</w:t>
            </w:r>
          </w:p>
        </w:tc>
        <w:tc>
          <w:tcPr>
            <w:tcW w:w="3756" w:type="dxa"/>
            <w:vAlign w:val="top"/>
          </w:tcPr>
          <w:p w14:paraId="013E8696">
            <w:pPr>
              <w:pStyle w:val="20"/>
              <w:keepNext w:val="0"/>
              <w:keepLines w:val="0"/>
              <w:pageBreakBefore w:val="0"/>
              <w:wordWrap/>
              <w:overflowPunct/>
              <w:topLinePunct w:val="0"/>
              <w:bidi w:val="0"/>
              <w:spacing w:line="240" w:lineRule="auto"/>
              <w:ind w:left="0" w:left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云朵课堂</w:t>
            </w:r>
            <w:bookmarkStart w:id="19" w:name="_GoBack"/>
            <w:bookmarkEnd w:id="19"/>
          </w:p>
        </w:tc>
        <w:tc>
          <w:tcPr>
            <w:tcW w:w="4891" w:type="dxa"/>
            <w:vAlign w:val="top"/>
          </w:tcPr>
          <w:p w14:paraId="79BA5BE0">
            <w:pPr>
              <w:pStyle w:val="20"/>
              <w:keepNext w:val="0"/>
              <w:keepLines w:val="0"/>
              <w:pageBreakBefore w:val="0"/>
              <w:wordWrap/>
              <w:overflowPunct/>
              <w:topLinePunct w:val="0"/>
              <w:bidi w:val="0"/>
              <w:spacing w:line="240" w:lineRule="auto"/>
              <w:ind w:left="0" w:leftChars="0"/>
              <w:rPr>
                <w:rFonts w:hint="eastAsia" w:ascii="宋体" w:hAnsi="宋体" w:eastAsia="宋体" w:cs="宋体"/>
                <w:color w:val="auto"/>
                <w:sz w:val="21"/>
                <w:szCs w:val="21"/>
              </w:rPr>
            </w:pPr>
            <w:r>
              <w:rPr>
                <w:rFonts w:hint="eastAsia" w:ascii="宋体" w:hAnsi="宋体" w:eastAsia="宋体" w:cs="宋体"/>
                <w:color w:val="auto"/>
                <w:sz w:val="21"/>
                <w:szCs w:val="21"/>
              </w:rPr>
              <w:t>https://www.yunduoketang.com</w:t>
            </w:r>
          </w:p>
        </w:tc>
      </w:tr>
      <w:tr w14:paraId="763223F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tcBorders>
              <w:bottom w:val="single" w:color="auto" w:sz="12" w:space="0"/>
            </w:tcBorders>
            <w:vAlign w:val="top"/>
          </w:tcPr>
          <w:p w14:paraId="06A99369">
            <w:pPr>
              <w:pStyle w:val="20"/>
              <w:keepNext w:val="0"/>
              <w:keepLines w:val="0"/>
              <w:pageBreakBefore w:val="0"/>
              <w:wordWrap/>
              <w:overflowPunct/>
              <w:topLinePunct w:val="0"/>
              <w:bidi w:val="0"/>
              <w:spacing w:line="240" w:lineRule="auto"/>
              <w:ind w:left="0" w:leftChars="0"/>
              <w:rPr>
                <w:rFonts w:hint="eastAsia" w:ascii="宋体" w:hAnsi="宋体" w:eastAsia="宋体" w:cs="宋体"/>
                <w:color w:val="auto"/>
                <w:sz w:val="21"/>
              </w:rPr>
            </w:pPr>
            <w:r>
              <w:rPr>
                <w:rFonts w:hint="eastAsia" w:ascii="宋体" w:hAnsi="宋体" w:eastAsia="宋体" w:cs="宋体"/>
                <w:color w:val="auto"/>
                <w:sz w:val="21"/>
                <w:szCs w:val="21"/>
              </w:rPr>
              <w:t>4</w:t>
            </w:r>
          </w:p>
        </w:tc>
        <w:tc>
          <w:tcPr>
            <w:tcW w:w="3756" w:type="dxa"/>
            <w:tcBorders>
              <w:bottom w:val="single" w:color="auto" w:sz="12" w:space="0"/>
            </w:tcBorders>
            <w:vAlign w:val="top"/>
          </w:tcPr>
          <w:p w14:paraId="71A78722">
            <w:pPr>
              <w:pStyle w:val="20"/>
              <w:keepNext w:val="0"/>
              <w:keepLines w:val="0"/>
              <w:pageBreakBefore w:val="0"/>
              <w:wordWrap/>
              <w:overflowPunct/>
              <w:topLinePunct w:val="0"/>
              <w:bidi w:val="0"/>
              <w:spacing w:line="240" w:lineRule="auto"/>
              <w:ind w:left="0" w:leftChars="0"/>
              <w:rPr>
                <w:rFonts w:hint="eastAsia" w:ascii="宋体" w:hAnsi="宋体" w:eastAsia="宋体" w:cs="宋体"/>
                <w:color w:val="auto"/>
                <w:sz w:val="21"/>
                <w:szCs w:val="21"/>
              </w:rPr>
            </w:pPr>
            <w:r>
              <w:rPr>
                <w:rFonts w:hint="eastAsia" w:ascii="宋体" w:hAnsi="宋体" w:eastAsia="宋体" w:cs="宋体"/>
                <w:color w:val="auto"/>
                <w:sz w:val="21"/>
                <w:szCs w:val="21"/>
              </w:rPr>
              <w:t>网易课堂公开课</w:t>
            </w:r>
          </w:p>
        </w:tc>
        <w:tc>
          <w:tcPr>
            <w:tcW w:w="4891" w:type="dxa"/>
            <w:tcBorders>
              <w:bottom w:val="single" w:color="auto" w:sz="12" w:space="0"/>
            </w:tcBorders>
            <w:vAlign w:val="top"/>
          </w:tcPr>
          <w:p w14:paraId="4DC135EB">
            <w:pPr>
              <w:pStyle w:val="20"/>
              <w:keepNext w:val="0"/>
              <w:keepLines w:val="0"/>
              <w:pageBreakBefore w:val="0"/>
              <w:wordWrap/>
              <w:overflowPunct/>
              <w:topLinePunct w:val="0"/>
              <w:bidi w:val="0"/>
              <w:spacing w:line="240" w:lineRule="auto"/>
              <w:ind w:left="0" w:leftChars="0"/>
              <w:rPr>
                <w:rFonts w:hint="eastAsia" w:ascii="宋体" w:hAnsi="宋体" w:eastAsia="宋体" w:cs="宋体"/>
                <w:color w:val="auto"/>
                <w:sz w:val="21"/>
                <w:szCs w:val="21"/>
              </w:rPr>
            </w:pPr>
            <w:r>
              <w:rPr>
                <w:rFonts w:hint="eastAsia" w:ascii="宋体" w:hAnsi="宋体" w:eastAsia="宋体" w:cs="宋体"/>
                <w:color w:val="auto"/>
                <w:sz w:val="21"/>
                <w:szCs w:val="21"/>
              </w:rPr>
              <w:t>https://open.163.com/</w:t>
            </w:r>
          </w:p>
        </w:tc>
      </w:tr>
    </w:tbl>
    <w:p w14:paraId="6DC764E3">
      <w:pPr>
        <w:keepNext w:val="0"/>
        <w:keepLines w:val="0"/>
        <w:pageBreakBefore w:val="0"/>
        <w:widowControl/>
        <w:numPr>
          <w:numId w:val="0"/>
        </w:numPr>
        <w:wordWrap/>
        <w:overflowPunct/>
        <w:topLinePunct w:val="0"/>
        <w:bidi w:val="0"/>
        <w:spacing w:beforeLines="50" w:afterLines="50" w:line="240" w:lineRule="auto"/>
        <w:jc w:val="left"/>
        <w:outlineLvl w:val="0"/>
        <w:rPr>
          <w:rFonts w:hint="eastAsia" w:ascii="宋体" w:hAnsi="宋体" w:eastAsia="宋体" w:cs="宋体"/>
          <w:color w:val="auto"/>
          <w:sz w:val="24"/>
        </w:rPr>
      </w:pPr>
    </w:p>
    <w:bookmarkEnd w:id="18"/>
    <w:p w14:paraId="2B62D27F">
      <w:pPr>
        <w:keepNext w:val="0"/>
        <w:keepLines w:val="0"/>
        <w:pageBreakBefore w:val="0"/>
        <w:wordWrap/>
        <w:overflowPunct/>
        <w:topLinePunct w:val="0"/>
        <w:bidi w:val="0"/>
        <w:spacing w:line="240" w:lineRule="auto"/>
        <w:ind w:firstLine="480" w:firstLineChars="200"/>
        <w:jc w:val="left"/>
        <w:rPr>
          <w:rFonts w:hint="eastAsia" w:ascii="宋体" w:hAnsi="宋体" w:eastAsia="宋体" w:cs="宋体"/>
          <w:color w:val="auto"/>
          <w:sz w:val="24"/>
        </w:rPr>
      </w:pPr>
    </w:p>
    <w:sectPr>
      <w:footerReference r:id="rId5" w:type="first"/>
      <w:footerReference r:id="rId4" w:type="default"/>
      <w:pgSz w:w="11906" w:h="16838"/>
      <w:pgMar w:top="1418" w:right="1134" w:bottom="1134" w:left="1418" w:header="851" w:footer="992" w:gutter="0"/>
      <w:pgNumType w:fmt="numberInDash" w:start="1"/>
      <w:cols w:space="425" w:num="1"/>
      <w:titlePg/>
      <w:docGrid w:type="lines" w:linePitch="54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38BD95">
    <w:pPr>
      <w:pStyle w:val="5"/>
      <w:jc w:val="center"/>
      <w:rPr>
        <w:b/>
        <w:sz w:val="21"/>
      </w:rPr>
    </w:pPr>
    <w:r>
      <w:rPr>
        <w:b/>
        <w:sz w:val="21"/>
      </w:rPr>
      <w:fldChar w:fldCharType="begin"/>
    </w:r>
    <w:r>
      <w:rPr>
        <w:b/>
        <w:sz w:val="21"/>
      </w:rPr>
      <w:instrText xml:space="preserve">PAGE   \* MERGEFORMAT</w:instrText>
    </w:r>
    <w:r>
      <w:rPr>
        <w:b/>
        <w:sz w:val="21"/>
      </w:rPr>
      <w:fldChar w:fldCharType="separate"/>
    </w:r>
    <w:r>
      <w:rPr>
        <w:b/>
        <w:sz w:val="21"/>
        <w:lang w:val="zh-CN"/>
      </w:rPr>
      <w:t>-</w:t>
    </w:r>
    <w:r>
      <w:rPr>
        <w:b/>
        <w:sz w:val="21"/>
      </w:rPr>
      <w:t xml:space="preserve"> 1 -</w:t>
    </w:r>
    <w:r>
      <w:rPr>
        <w:b/>
        <w:sz w:val="21"/>
      </w:rPr>
      <w:fldChar w:fldCharType="end"/>
    </w:r>
  </w:p>
  <w:p w14:paraId="518B7C18">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C1C153">
    <w:pPr>
      <w:pStyle w:val="5"/>
      <w:jc w:val="center"/>
      <w:rPr>
        <w:b/>
        <w:sz w:val="21"/>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EA58449">
                          <w:pPr>
                            <w:pStyle w:val="5"/>
                            <w:jc w:val="center"/>
                            <w:rPr>
                              <w:b/>
                              <w:sz w:val="21"/>
                            </w:rPr>
                          </w:pPr>
                          <w:r>
                            <w:rPr>
                              <w:b/>
                              <w:sz w:val="21"/>
                            </w:rPr>
                            <w:fldChar w:fldCharType="begin"/>
                          </w:r>
                          <w:r>
                            <w:rPr>
                              <w:b/>
                              <w:sz w:val="21"/>
                            </w:rPr>
                            <w:instrText xml:space="preserve">PAGE   \* MERGEFORMAT</w:instrText>
                          </w:r>
                          <w:r>
                            <w:rPr>
                              <w:b/>
                              <w:sz w:val="21"/>
                            </w:rPr>
                            <w:fldChar w:fldCharType="separate"/>
                          </w:r>
                          <w:r>
                            <w:rPr>
                              <w:b/>
                              <w:sz w:val="21"/>
                              <w:lang w:val="zh-CN"/>
                            </w:rPr>
                            <w:t>-</w:t>
                          </w:r>
                          <w:r>
                            <w:rPr>
                              <w:b/>
                              <w:sz w:val="21"/>
                            </w:rPr>
                            <w:t xml:space="preserve"> 2 -</w:t>
                          </w:r>
                          <w:r>
                            <w:rPr>
                              <w:b/>
                              <w:sz w:val="21"/>
                            </w:rPr>
                            <w:fldChar w:fldCharType="end"/>
                          </w:r>
                        </w:p>
                        <w:p w14:paraId="6A7B023C">
                          <w:pPr>
                            <w:rPr>
                              <w:b/>
                              <w:sz w:val="21"/>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SJGuwyAgAAY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jB5loWN&#10;3loeoaM83i4PAXImlaMonRLoTjxg9lKfLnsSh/vPc4p6+m9YPA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NIka7DICAABjBAAADgAAAAAAAAABACAAAAAfAQAAZHJzL2Uyb0RvYy54bWxQSwUG&#10;AAAAAAYABgBZAQAAwwUAAAAA&#10;">
              <v:fill on="f" focussize="0,0"/>
              <v:stroke on="f" weight="0.5pt"/>
              <v:imagedata o:title=""/>
              <o:lock v:ext="edit" aspectratio="f"/>
              <v:textbox inset="0mm,0mm,0mm,0mm" style="mso-fit-shape-to-text:t;">
                <w:txbxContent>
                  <w:p w14:paraId="1EA58449">
                    <w:pPr>
                      <w:pStyle w:val="5"/>
                      <w:jc w:val="center"/>
                      <w:rPr>
                        <w:b/>
                        <w:sz w:val="21"/>
                      </w:rPr>
                    </w:pPr>
                    <w:r>
                      <w:rPr>
                        <w:b/>
                        <w:sz w:val="21"/>
                      </w:rPr>
                      <w:fldChar w:fldCharType="begin"/>
                    </w:r>
                    <w:r>
                      <w:rPr>
                        <w:b/>
                        <w:sz w:val="21"/>
                      </w:rPr>
                      <w:instrText xml:space="preserve">PAGE   \* MERGEFORMAT</w:instrText>
                    </w:r>
                    <w:r>
                      <w:rPr>
                        <w:b/>
                        <w:sz w:val="21"/>
                      </w:rPr>
                      <w:fldChar w:fldCharType="separate"/>
                    </w:r>
                    <w:r>
                      <w:rPr>
                        <w:b/>
                        <w:sz w:val="21"/>
                        <w:lang w:val="zh-CN"/>
                      </w:rPr>
                      <w:t>-</w:t>
                    </w:r>
                    <w:r>
                      <w:rPr>
                        <w:b/>
                        <w:sz w:val="21"/>
                      </w:rPr>
                      <w:t xml:space="preserve"> 2 -</w:t>
                    </w:r>
                    <w:r>
                      <w:rPr>
                        <w:b/>
                        <w:sz w:val="21"/>
                      </w:rPr>
                      <w:fldChar w:fldCharType="end"/>
                    </w:r>
                  </w:p>
                  <w:p w14:paraId="6A7B023C">
                    <w:pPr>
                      <w:rPr>
                        <w:b/>
                        <w:sz w:val="21"/>
                      </w:rPr>
                    </w:pPr>
                  </w:p>
                </w:txbxContent>
              </v:textbox>
            </v:shape>
          </w:pict>
        </mc:Fallback>
      </mc:AlternateContent>
    </w:r>
  </w:p>
  <w:p w14:paraId="4D9E736C">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401474">
    <w:pPr>
      <w:pStyle w:val="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F8EFC18">
                          <w:pPr>
                            <w:pStyle w:val="5"/>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vk47wyAgAAY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TjvDICAABjBAAADgAAAAAAAAABACAAAAAfAQAAZHJzL2Uyb0RvYy54bWxQSwUG&#10;AAAAAAYABgBZAQAAwwUAAAAA&#10;">
              <v:fill on="f" focussize="0,0"/>
              <v:stroke on="f" weight="0.5pt"/>
              <v:imagedata o:title=""/>
              <o:lock v:ext="edit" aspectratio="f"/>
              <v:textbox inset="0mm,0mm,0mm,0mm" style="mso-fit-shape-to-text:t;">
                <w:txbxContent>
                  <w:p w14:paraId="3F8EFC18">
                    <w:pPr>
                      <w:pStyle w:val="5"/>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0"/>
  <w:bordersDoNotSurroundFooter w:val="0"/>
  <w:documentProtection w:enforcement="0"/>
  <w:defaultTabStop w:val="420"/>
  <w:drawingGridHorizontalSpacing w:val="200"/>
  <w:drawingGridVerticalSpacing w:val="272"/>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dlMWU3MTY0ODNmMTkyZTZmZjhjYmU3OWFjZWQzNTAifQ=="/>
  </w:docVars>
  <w:rsids>
    <w:rsidRoot w:val="00343B28"/>
    <w:rsid w:val="00002C9B"/>
    <w:rsid w:val="000167E0"/>
    <w:rsid w:val="00017D48"/>
    <w:rsid w:val="00021F07"/>
    <w:rsid w:val="000235F4"/>
    <w:rsid w:val="00024BBA"/>
    <w:rsid w:val="00051820"/>
    <w:rsid w:val="000520D7"/>
    <w:rsid w:val="000543F6"/>
    <w:rsid w:val="00057D9E"/>
    <w:rsid w:val="00064702"/>
    <w:rsid w:val="000668D8"/>
    <w:rsid w:val="0007026B"/>
    <w:rsid w:val="0007379F"/>
    <w:rsid w:val="0007386C"/>
    <w:rsid w:val="00092208"/>
    <w:rsid w:val="00092253"/>
    <w:rsid w:val="000A6301"/>
    <w:rsid w:val="000D0425"/>
    <w:rsid w:val="000D3278"/>
    <w:rsid w:val="000E6E8E"/>
    <w:rsid w:val="000F65F6"/>
    <w:rsid w:val="0010451E"/>
    <w:rsid w:val="00105862"/>
    <w:rsid w:val="001116D5"/>
    <w:rsid w:val="00117964"/>
    <w:rsid w:val="00122BA7"/>
    <w:rsid w:val="001554D0"/>
    <w:rsid w:val="001741C2"/>
    <w:rsid w:val="001762F6"/>
    <w:rsid w:val="00181F75"/>
    <w:rsid w:val="001862E1"/>
    <w:rsid w:val="0019427D"/>
    <w:rsid w:val="001942E9"/>
    <w:rsid w:val="001958F8"/>
    <w:rsid w:val="001B5127"/>
    <w:rsid w:val="001B5D6F"/>
    <w:rsid w:val="001D0C76"/>
    <w:rsid w:val="001D1BF7"/>
    <w:rsid w:val="001F3F27"/>
    <w:rsid w:val="002127F9"/>
    <w:rsid w:val="002140D4"/>
    <w:rsid w:val="00230C5F"/>
    <w:rsid w:val="00231497"/>
    <w:rsid w:val="00243867"/>
    <w:rsid w:val="00256DAE"/>
    <w:rsid w:val="00257726"/>
    <w:rsid w:val="00267533"/>
    <w:rsid w:val="00271036"/>
    <w:rsid w:val="00274FF4"/>
    <w:rsid w:val="00276C86"/>
    <w:rsid w:val="00280873"/>
    <w:rsid w:val="00285C50"/>
    <w:rsid w:val="0029435C"/>
    <w:rsid w:val="002A34E9"/>
    <w:rsid w:val="002B59CF"/>
    <w:rsid w:val="002B5F07"/>
    <w:rsid w:val="002C4B63"/>
    <w:rsid w:val="002D0512"/>
    <w:rsid w:val="002E0358"/>
    <w:rsid w:val="002F5B9F"/>
    <w:rsid w:val="002F65E5"/>
    <w:rsid w:val="00306374"/>
    <w:rsid w:val="00322F3D"/>
    <w:rsid w:val="00323D35"/>
    <w:rsid w:val="00343B28"/>
    <w:rsid w:val="003463A6"/>
    <w:rsid w:val="003517FE"/>
    <w:rsid w:val="00363205"/>
    <w:rsid w:val="00366216"/>
    <w:rsid w:val="0037264D"/>
    <w:rsid w:val="00383276"/>
    <w:rsid w:val="003A14F9"/>
    <w:rsid w:val="003A2CF1"/>
    <w:rsid w:val="003A533D"/>
    <w:rsid w:val="003D752F"/>
    <w:rsid w:val="003F1F21"/>
    <w:rsid w:val="00407AD7"/>
    <w:rsid w:val="00411D41"/>
    <w:rsid w:val="0041355A"/>
    <w:rsid w:val="00426110"/>
    <w:rsid w:val="00434EEF"/>
    <w:rsid w:val="00435B22"/>
    <w:rsid w:val="00436BAE"/>
    <w:rsid w:val="0043763A"/>
    <w:rsid w:val="00441814"/>
    <w:rsid w:val="0044555C"/>
    <w:rsid w:val="00446B04"/>
    <w:rsid w:val="00450BC3"/>
    <w:rsid w:val="00455C23"/>
    <w:rsid w:val="0046126A"/>
    <w:rsid w:val="0046718B"/>
    <w:rsid w:val="0046745D"/>
    <w:rsid w:val="004759C9"/>
    <w:rsid w:val="00480E85"/>
    <w:rsid w:val="00495833"/>
    <w:rsid w:val="004C3A8D"/>
    <w:rsid w:val="004C4774"/>
    <w:rsid w:val="004D4D55"/>
    <w:rsid w:val="004D576E"/>
    <w:rsid w:val="00501973"/>
    <w:rsid w:val="00503BF6"/>
    <w:rsid w:val="00505165"/>
    <w:rsid w:val="00507719"/>
    <w:rsid w:val="00537FDD"/>
    <w:rsid w:val="00542CFD"/>
    <w:rsid w:val="0055151A"/>
    <w:rsid w:val="00557272"/>
    <w:rsid w:val="005656DA"/>
    <w:rsid w:val="0057186C"/>
    <w:rsid w:val="00577A96"/>
    <w:rsid w:val="005833D5"/>
    <w:rsid w:val="005871B2"/>
    <w:rsid w:val="00593C65"/>
    <w:rsid w:val="005A0A30"/>
    <w:rsid w:val="005A6D67"/>
    <w:rsid w:val="005B54A9"/>
    <w:rsid w:val="005C4DE1"/>
    <w:rsid w:val="005C78D0"/>
    <w:rsid w:val="005C79A4"/>
    <w:rsid w:val="005D5F89"/>
    <w:rsid w:val="005E5B19"/>
    <w:rsid w:val="005F439A"/>
    <w:rsid w:val="00605E0B"/>
    <w:rsid w:val="006159D0"/>
    <w:rsid w:val="00616FC9"/>
    <w:rsid w:val="00617824"/>
    <w:rsid w:val="006233E7"/>
    <w:rsid w:val="006305F6"/>
    <w:rsid w:val="00641DA8"/>
    <w:rsid w:val="006614E5"/>
    <w:rsid w:val="00663763"/>
    <w:rsid w:val="006670C4"/>
    <w:rsid w:val="00667D7E"/>
    <w:rsid w:val="00682662"/>
    <w:rsid w:val="0068782D"/>
    <w:rsid w:val="0069364B"/>
    <w:rsid w:val="006974BA"/>
    <w:rsid w:val="006A07DD"/>
    <w:rsid w:val="006A6043"/>
    <w:rsid w:val="006B07A6"/>
    <w:rsid w:val="006C226D"/>
    <w:rsid w:val="006D2006"/>
    <w:rsid w:val="006D61C4"/>
    <w:rsid w:val="006D6633"/>
    <w:rsid w:val="006F1AE2"/>
    <w:rsid w:val="00702B72"/>
    <w:rsid w:val="00706F94"/>
    <w:rsid w:val="00712BE3"/>
    <w:rsid w:val="00735149"/>
    <w:rsid w:val="007367B0"/>
    <w:rsid w:val="00740C69"/>
    <w:rsid w:val="007548BE"/>
    <w:rsid w:val="0077067C"/>
    <w:rsid w:val="00771512"/>
    <w:rsid w:val="007720D0"/>
    <w:rsid w:val="007758B6"/>
    <w:rsid w:val="00781D2E"/>
    <w:rsid w:val="00787EAC"/>
    <w:rsid w:val="007909A0"/>
    <w:rsid w:val="00792D17"/>
    <w:rsid w:val="00793FE4"/>
    <w:rsid w:val="007E67C9"/>
    <w:rsid w:val="00805527"/>
    <w:rsid w:val="008151E9"/>
    <w:rsid w:val="008230BD"/>
    <w:rsid w:val="008346FE"/>
    <w:rsid w:val="0086100F"/>
    <w:rsid w:val="00876229"/>
    <w:rsid w:val="00876ED1"/>
    <w:rsid w:val="00876EEB"/>
    <w:rsid w:val="00893763"/>
    <w:rsid w:val="008A5E4D"/>
    <w:rsid w:val="008C3A87"/>
    <w:rsid w:val="008C4A64"/>
    <w:rsid w:val="008C7E81"/>
    <w:rsid w:val="008D33B6"/>
    <w:rsid w:val="008D4756"/>
    <w:rsid w:val="008E5A0F"/>
    <w:rsid w:val="009001C7"/>
    <w:rsid w:val="00905241"/>
    <w:rsid w:val="0090629E"/>
    <w:rsid w:val="00915C3E"/>
    <w:rsid w:val="009314CE"/>
    <w:rsid w:val="0093478F"/>
    <w:rsid w:val="00941A0F"/>
    <w:rsid w:val="00942091"/>
    <w:rsid w:val="00950E7E"/>
    <w:rsid w:val="00956A1A"/>
    <w:rsid w:val="00974A34"/>
    <w:rsid w:val="0098579B"/>
    <w:rsid w:val="00996384"/>
    <w:rsid w:val="0099652E"/>
    <w:rsid w:val="009A650C"/>
    <w:rsid w:val="009A6A10"/>
    <w:rsid w:val="009A724E"/>
    <w:rsid w:val="009C1912"/>
    <w:rsid w:val="009C594B"/>
    <w:rsid w:val="009C7CEF"/>
    <w:rsid w:val="009D32B9"/>
    <w:rsid w:val="009D4C58"/>
    <w:rsid w:val="00A10A3D"/>
    <w:rsid w:val="00A26A11"/>
    <w:rsid w:val="00A33C31"/>
    <w:rsid w:val="00A40BD1"/>
    <w:rsid w:val="00A718F6"/>
    <w:rsid w:val="00A75930"/>
    <w:rsid w:val="00A81DAB"/>
    <w:rsid w:val="00A930DD"/>
    <w:rsid w:val="00AA5E61"/>
    <w:rsid w:val="00AB09F5"/>
    <w:rsid w:val="00AB6045"/>
    <w:rsid w:val="00AB67F3"/>
    <w:rsid w:val="00AC34CB"/>
    <w:rsid w:val="00AC3C25"/>
    <w:rsid w:val="00AC4288"/>
    <w:rsid w:val="00AC5B8C"/>
    <w:rsid w:val="00AE4016"/>
    <w:rsid w:val="00AE75D3"/>
    <w:rsid w:val="00AF0D15"/>
    <w:rsid w:val="00AF47A4"/>
    <w:rsid w:val="00B225AB"/>
    <w:rsid w:val="00B610AA"/>
    <w:rsid w:val="00B71894"/>
    <w:rsid w:val="00BA3630"/>
    <w:rsid w:val="00BA5256"/>
    <w:rsid w:val="00BA6357"/>
    <w:rsid w:val="00BB0457"/>
    <w:rsid w:val="00BC33ED"/>
    <w:rsid w:val="00BC4E7F"/>
    <w:rsid w:val="00BD612B"/>
    <w:rsid w:val="00BE75F9"/>
    <w:rsid w:val="00BE7C4D"/>
    <w:rsid w:val="00C033B8"/>
    <w:rsid w:val="00C0702D"/>
    <w:rsid w:val="00C07CFD"/>
    <w:rsid w:val="00C14A9A"/>
    <w:rsid w:val="00C15F95"/>
    <w:rsid w:val="00C2474C"/>
    <w:rsid w:val="00C3032D"/>
    <w:rsid w:val="00C316A7"/>
    <w:rsid w:val="00C319C4"/>
    <w:rsid w:val="00C53C87"/>
    <w:rsid w:val="00C558FB"/>
    <w:rsid w:val="00C56D39"/>
    <w:rsid w:val="00C66115"/>
    <w:rsid w:val="00C6739C"/>
    <w:rsid w:val="00C67909"/>
    <w:rsid w:val="00C96919"/>
    <w:rsid w:val="00CA0149"/>
    <w:rsid w:val="00CA7E47"/>
    <w:rsid w:val="00CB002E"/>
    <w:rsid w:val="00CC5E65"/>
    <w:rsid w:val="00CC7BC4"/>
    <w:rsid w:val="00CD323D"/>
    <w:rsid w:val="00D05673"/>
    <w:rsid w:val="00D27B4E"/>
    <w:rsid w:val="00D35492"/>
    <w:rsid w:val="00D42301"/>
    <w:rsid w:val="00D53924"/>
    <w:rsid w:val="00D65759"/>
    <w:rsid w:val="00D65D1D"/>
    <w:rsid w:val="00D67CFD"/>
    <w:rsid w:val="00D75DE8"/>
    <w:rsid w:val="00D9707B"/>
    <w:rsid w:val="00D97769"/>
    <w:rsid w:val="00DA66D9"/>
    <w:rsid w:val="00DB324A"/>
    <w:rsid w:val="00DB5C2F"/>
    <w:rsid w:val="00DE33ED"/>
    <w:rsid w:val="00E045C1"/>
    <w:rsid w:val="00E10261"/>
    <w:rsid w:val="00E10BBD"/>
    <w:rsid w:val="00E149DE"/>
    <w:rsid w:val="00E214F4"/>
    <w:rsid w:val="00E34C0C"/>
    <w:rsid w:val="00E44389"/>
    <w:rsid w:val="00E65FAB"/>
    <w:rsid w:val="00E82D21"/>
    <w:rsid w:val="00EC734E"/>
    <w:rsid w:val="00ED7256"/>
    <w:rsid w:val="00EE0234"/>
    <w:rsid w:val="00EE192E"/>
    <w:rsid w:val="00EE6819"/>
    <w:rsid w:val="00EF47CA"/>
    <w:rsid w:val="00F023D3"/>
    <w:rsid w:val="00F10E72"/>
    <w:rsid w:val="00F1522D"/>
    <w:rsid w:val="00F15C34"/>
    <w:rsid w:val="00F1780D"/>
    <w:rsid w:val="00F17AD3"/>
    <w:rsid w:val="00F202E2"/>
    <w:rsid w:val="00F22D67"/>
    <w:rsid w:val="00F34EB7"/>
    <w:rsid w:val="00F41C68"/>
    <w:rsid w:val="00F460D0"/>
    <w:rsid w:val="00F474E4"/>
    <w:rsid w:val="00F60CDB"/>
    <w:rsid w:val="00F74414"/>
    <w:rsid w:val="00F81CBB"/>
    <w:rsid w:val="00F81F28"/>
    <w:rsid w:val="00F8328B"/>
    <w:rsid w:val="00F905E5"/>
    <w:rsid w:val="00FA263C"/>
    <w:rsid w:val="00FB0D47"/>
    <w:rsid w:val="00FD0A3C"/>
    <w:rsid w:val="00FD33D0"/>
    <w:rsid w:val="00FF436A"/>
    <w:rsid w:val="00FF72A0"/>
    <w:rsid w:val="01EA1CD8"/>
    <w:rsid w:val="02713A8B"/>
    <w:rsid w:val="04667437"/>
    <w:rsid w:val="04807F44"/>
    <w:rsid w:val="04A477DE"/>
    <w:rsid w:val="05F815F9"/>
    <w:rsid w:val="06283734"/>
    <w:rsid w:val="0C083FBC"/>
    <w:rsid w:val="0C48497A"/>
    <w:rsid w:val="0CC5326F"/>
    <w:rsid w:val="0D0F5959"/>
    <w:rsid w:val="0D3A01A5"/>
    <w:rsid w:val="0D6A5461"/>
    <w:rsid w:val="0D6E36EE"/>
    <w:rsid w:val="0DC1557D"/>
    <w:rsid w:val="0DCB75F9"/>
    <w:rsid w:val="0E95488F"/>
    <w:rsid w:val="127C4DBC"/>
    <w:rsid w:val="12DD46A3"/>
    <w:rsid w:val="13783BD1"/>
    <w:rsid w:val="13B33CB2"/>
    <w:rsid w:val="196B16E7"/>
    <w:rsid w:val="198A6011"/>
    <w:rsid w:val="1B2E194C"/>
    <w:rsid w:val="1CC87CB2"/>
    <w:rsid w:val="1E0E6C5D"/>
    <w:rsid w:val="1EBD637C"/>
    <w:rsid w:val="20B065E7"/>
    <w:rsid w:val="21AA210E"/>
    <w:rsid w:val="229A208F"/>
    <w:rsid w:val="23717CB9"/>
    <w:rsid w:val="23B11CB9"/>
    <w:rsid w:val="243B7E98"/>
    <w:rsid w:val="25F600A4"/>
    <w:rsid w:val="270F26A5"/>
    <w:rsid w:val="27633532"/>
    <w:rsid w:val="288B5901"/>
    <w:rsid w:val="2A9C45A7"/>
    <w:rsid w:val="2B784B08"/>
    <w:rsid w:val="2BD63FFF"/>
    <w:rsid w:val="2C695F59"/>
    <w:rsid w:val="2CAD22EA"/>
    <w:rsid w:val="2D0F37B1"/>
    <w:rsid w:val="2D32459D"/>
    <w:rsid w:val="2D765527"/>
    <w:rsid w:val="2E87474F"/>
    <w:rsid w:val="30CF7F86"/>
    <w:rsid w:val="337B012D"/>
    <w:rsid w:val="34E712DB"/>
    <w:rsid w:val="3509152B"/>
    <w:rsid w:val="360F5F18"/>
    <w:rsid w:val="3736112E"/>
    <w:rsid w:val="379D2F5B"/>
    <w:rsid w:val="38451629"/>
    <w:rsid w:val="3914512A"/>
    <w:rsid w:val="3AF65962"/>
    <w:rsid w:val="3B470DE8"/>
    <w:rsid w:val="3C032AA7"/>
    <w:rsid w:val="3C4B5CD1"/>
    <w:rsid w:val="3C765AEB"/>
    <w:rsid w:val="3F3441A5"/>
    <w:rsid w:val="428E1E1E"/>
    <w:rsid w:val="44332891"/>
    <w:rsid w:val="47990204"/>
    <w:rsid w:val="48CF231E"/>
    <w:rsid w:val="4AF313B8"/>
    <w:rsid w:val="4C0F5D7E"/>
    <w:rsid w:val="4D310490"/>
    <w:rsid w:val="4E094A4F"/>
    <w:rsid w:val="4F77202E"/>
    <w:rsid w:val="501F67AB"/>
    <w:rsid w:val="51207924"/>
    <w:rsid w:val="53020127"/>
    <w:rsid w:val="53026ACB"/>
    <w:rsid w:val="533D5E1F"/>
    <w:rsid w:val="53541D68"/>
    <w:rsid w:val="54060393"/>
    <w:rsid w:val="5451122D"/>
    <w:rsid w:val="551509A8"/>
    <w:rsid w:val="555A4E33"/>
    <w:rsid w:val="56736F0B"/>
    <w:rsid w:val="56AD7DE3"/>
    <w:rsid w:val="56FE7560"/>
    <w:rsid w:val="57625AAE"/>
    <w:rsid w:val="577F7C53"/>
    <w:rsid w:val="57FB38DA"/>
    <w:rsid w:val="58D848C5"/>
    <w:rsid w:val="58FC7CCC"/>
    <w:rsid w:val="592E7E87"/>
    <w:rsid w:val="5966158F"/>
    <w:rsid w:val="5A252C10"/>
    <w:rsid w:val="5A3F7BA9"/>
    <w:rsid w:val="5A7D3BB5"/>
    <w:rsid w:val="5AFE0B27"/>
    <w:rsid w:val="5BFC3B20"/>
    <w:rsid w:val="5E4E5793"/>
    <w:rsid w:val="5E9A008E"/>
    <w:rsid w:val="608E702D"/>
    <w:rsid w:val="60AC3EF0"/>
    <w:rsid w:val="61D70C94"/>
    <w:rsid w:val="620D058E"/>
    <w:rsid w:val="633B34A5"/>
    <w:rsid w:val="655E1189"/>
    <w:rsid w:val="65CB147C"/>
    <w:rsid w:val="681D761D"/>
    <w:rsid w:val="6903546A"/>
    <w:rsid w:val="6AC26515"/>
    <w:rsid w:val="6AC83870"/>
    <w:rsid w:val="6B0B19AE"/>
    <w:rsid w:val="6F4D6A39"/>
    <w:rsid w:val="6F9772B8"/>
    <w:rsid w:val="6F9968EE"/>
    <w:rsid w:val="6FF620D5"/>
    <w:rsid w:val="719E532A"/>
    <w:rsid w:val="727429AB"/>
    <w:rsid w:val="72976404"/>
    <w:rsid w:val="73A821AB"/>
    <w:rsid w:val="741A4F70"/>
    <w:rsid w:val="74C57072"/>
    <w:rsid w:val="75470CAB"/>
    <w:rsid w:val="758C5D54"/>
    <w:rsid w:val="75F701D3"/>
    <w:rsid w:val="77F27BDF"/>
    <w:rsid w:val="7A120A56"/>
    <w:rsid w:val="7A94376E"/>
    <w:rsid w:val="7ADB139D"/>
    <w:rsid w:val="7B3E1632"/>
    <w:rsid w:val="7BC603EA"/>
    <w:rsid w:val="7C1843B3"/>
    <w:rsid w:val="7D1E413C"/>
    <w:rsid w:val="7D545437"/>
    <w:rsid w:val="7EAD3051"/>
    <w:rsid w:val="7ED55884"/>
    <w:rsid w:val="7F973B51"/>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40"/>
      <w:szCs w:val="22"/>
      <w:lang w:val="en-US" w:eastAsia="zh-CN" w:bidi="ar-SA"/>
    </w:rPr>
  </w:style>
  <w:style w:type="paragraph" w:styleId="2">
    <w:name w:val="heading 1"/>
    <w:basedOn w:val="1"/>
    <w:next w:val="1"/>
    <w:qFormat/>
    <w:locked/>
    <w:uiPriority w:val="9"/>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9">
    <w:name w:val="Default Paragraph Font"/>
    <w:semiHidden/>
    <w:qFormat/>
    <w:uiPriority w:val="99"/>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Date"/>
    <w:basedOn w:val="1"/>
    <w:next w:val="1"/>
    <w:link w:val="13"/>
    <w:semiHidden/>
    <w:qFormat/>
    <w:uiPriority w:val="99"/>
    <w:pPr>
      <w:ind w:left="100" w:leftChars="2500"/>
    </w:pPr>
  </w:style>
  <w:style w:type="paragraph" w:styleId="4">
    <w:name w:val="Balloon Text"/>
    <w:basedOn w:val="1"/>
    <w:link w:val="14"/>
    <w:semiHidden/>
    <w:qFormat/>
    <w:uiPriority w:val="99"/>
    <w:rPr>
      <w:sz w:val="18"/>
      <w:szCs w:val="18"/>
    </w:rPr>
  </w:style>
  <w:style w:type="paragraph" w:styleId="5">
    <w:name w:val="footer"/>
    <w:basedOn w:val="1"/>
    <w:link w:val="15"/>
    <w:qFormat/>
    <w:uiPriority w:val="99"/>
    <w:pPr>
      <w:tabs>
        <w:tab w:val="center" w:pos="4153"/>
        <w:tab w:val="right" w:pos="8306"/>
      </w:tabs>
      <w:snapToGrid w:val="0"/>
      <w:jc w:val="left"/>
    </w:pPr>
    <w:rPr>
      <w:sz w:val="18"/>
      <w:szCs w:val="18"/>
    </w:rPr>
  </w:style>
  <w:style w:type="paragraph" w:styleId="6">
    <w:name w:val="header"/>
    <w:basedOn w:val="1"/>
    <w:link w:val="16"/>
    <w:qFormat/>
    <w:uiPriority w:val="99"/>
    <w:pPr>
      <w:pBdr>
        <w:bottom w:val="single" w:color="auto" w:sz="6" w:space="1"/>
      </w:pBdr>
      <w:tabs>
        <w:tab w:val="center" w:pos="4153"/>
        <w:tab w:val="right" w:pos="8306"/>
      </w:tabs>
      <w:snapToGrid w:val="0"/>
      <w:jc w:val="center"/>
    </w:pPr>
    <w:rPr>
      <w:sz w:val="18"/>
      <w:szCs w:val="18"/>
    </w:rPr>
  </w:style>
  <w:style w:type="table" w:styleId="8">
    <w:name w:val="Table Grid"/>
    <w:basedOn w:val="7"/>
    <w:qFormat/>
    <w:uiPriority w:val="9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Strong"/>
    <w:basedOn w:val="9"/>
    <w:qFormat/>
    <w:locked/>
    <w:uiPriority w:val="0"/>
    <w:rPr>
      <w:b/>
    </w:rPr>
  </w:style>
  <w:style w:type="character" w:styleId="11">
    <w:name w:val="FollowedHyperlink"/>
    <w:basedOn w:val="9"/>
    <w:semiHidden/>
    <w:unhideWhenUsed/>
    <w:uiPriority w:val="99"/>
    <w:rPr>
      <w:color w:val="800080"/>
      <w:u w:val="single"/>
    </w:rPr>
  </w:style>
  <w:style w:type="character" w:styleId="12">
    <w:name w:val="Hyperlink"/>
    <w:unhideWhenUsed/>
    <w:qFormat/>
    <w:uiPriority w:val="99"/>
    <w:rPr>
      <w:color w:val="0563C1"/>
      <w:u w:val="single"/>
    </w:rPr>
  </w:style>
  <w:style w:type="character" w:customStyle="1" w:styleId="13">
    <w:name w:val="Date Char"/>
    <w:basedOn w:val="9"/>
    <w:link w:val="3"/>
    <w:semiHidden/>
    <w:qFormat/>
    <w:locked/>
    <w:uiPriority w:val="99"/>
    <w:rPr>
      <w:rFonts w:cs="Times New Roman"/>
    </w:rPr>
  </w:style>
  <w:style w:type="character" w:customStyle="1" w:styleId="14">
    <w:name w:val="Balloon Text Char"/>
    <w:basedOn w:val="9"/>
    <w:link w:val="4"/>
    <w:semiHidden/>
    <w:qFormat/>
    <w:locked/>
    <w:uiPriority w:val="99"/>
    <w:rPr>
      <w:rFonts w:cs="Times New Roman"/>
      <w:sz w:val="18"/>
      <w:szCs w:val="18"/>
    </w:rPr>
  </w:style>
  <w:style w:type="character" w:customStyle="1" w:styleId="15">
    <w:name w:val="Footer Char"/>
    <w:basedOn w:val="9"/>
    <w:link w:val="5"/>
    <w:qFormat/>
    <w:locked/>
    <w:uiPriority w:val="99"/>
    <w:rPr>
      <w:rFonts w:cs="Times New Roman"/>
      <w:sz w:val="18"/>
      <w:szCs w:val="18"/>
    </w:rPr>
  </w:style>
  <w:style w:type="character" w:customStyle="1" w:styleId="16">
    <w:name w:val="Header Char"/>
    <w:basedOn w:val="9"/>
    <w:link w:val="6"/>
    <w:qFormat/>
    <w:locked/>
    <w:uiPriority w:val="99"/>
    <w:rPr>
      <w:rFonts w:cs="Times New Roman"/>
      <w:sz w:val="18"/>
      <w:szCs w:val="18"/>
    </w:rPr>
  </w:style>
  <w:style w:type="paragraph" w:customStyle="1" w:styleId="17">
    <w:name w:val="WPSOffice手动目录 1"/>
    <w:qFormat/>
    <w:uiPriority w:val="99"/>
    <w:rPr>
      <w:rFonts w:ascii="Calibri" w:hAnsi="Calibri" w:eastAsia="宋体" w:cs="Times New Roman"/>
      <w:kern w:val="0"/>
      <w:sz w:val="20"/>
      <w:szCs w:val="20"/>
      <w:lang w:val="en-US" w:eastAsia="zh-CN" w:bidi="ar-SA"/>
    </w:rPr>
  </w:style>
  <w:style w:type="paragraph" w:customStyle="1" w:styleId="18">
    <w:name w:val="章节主标题总"/>
    <w:basedOn w:val="1"/>
    <w:qFormat/>
    <w:uiPriority w:val="0"/>
    <w:pPr>
      <w:jc w:val="center"/>
    </w:pPr>
    <w:rPr>
      <w:rFonts w:hint="eastAsia" w:ascii="黑体" w:hAnsi="黑体" w:eastAsia="宋体"/>
      <w:b/>
      <w:color w:val="000000"/>
      <w:kern w:val="0"/>
      <w:sz w:val="28"/>
    </w:rPr>
  </w:style>
  <w:style w:type="paragraph" w:styleId="19">
    <w:name w:val="List Paragraph"/>
    <w:basedOn w:val="1"/>
    <w:qFormat/>
    <w:uiPriority w:val="34"/>
    <w:pPr>
      <w:ind w:firstLine="420" w:firstLineChars="200"/>
    </w:pPr>
  </w:style>
  <w:style w:type="paragraph" w:customStyle="1" w:styleId="20">
    <w:name w:val="_Style 13"/>
    <w:qFormat/>
    <w:uiPriority w:val="0"/>
    <w:pPr>
      <w:spacing w:before="120" w:after="120" w:line="288" w:lineRule="auto"/>
      <w:ind w:left="0"/>
      <w:jc w:val="left"/>
    </w:pPr>
    <w:rPr>
      <w:rFonts w:ascii="Arial" w:hAnsi="Arial" w:eastAsia="等线" w:cs="Arial"/>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Company>Lenovo</Company>
  <Pages>17</Pages>
  <Words>3426</Words>
  <Characters>3551</Characters>
  <Lines>0</Lines>
  <Paragraphs>0</Paragraphs>
  <TotalTime>3</TotalTime>
  <ScaleCrop>false</ScaleCrop>
  <LinksUpToDate>false</LinksUpToDate>
  <CharactersWithSpaces>3783</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2018-05-11T04:55:00Z</dcterms:created>
  <dc:creator>Lenovo</dc:creator>
  <cp:lastModifiedBy>现大职业技能培训</cp:lastModifiedBy>
  <cp:lastPrinted>2019-07-04T04:32:00Z</cp:lastPrinted>
  <dcterms:modified xsi:type="dcterms:W3CDTF">2025-08-17T13:06:50Z</dcterms:modified>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94529149A81640088B09757A4DF4984F_13</vt:lpwstr>
  </property>
  <property fmtid="{D5CDD505-2E9C-101B-9397-08002B2CF9AE}" pid="4" name="commondata">
    <vt:lpwstr>eyJoZGlkIjoiYjRmODAwMjI5MTJmYzU1NzgxMDg0ZDk4YmE3OWZhZDQifQ==</vt:lpwstr>
  </property>
  <property fmtid="{D5CDD505-2E9C-101B-9397-08002B2CF9AE}" pid="5" name="KSOTemplateDocerSaveRecord">
    <vt:lpwstr>eyJoZGlkIjoiZTMyZTU1MWM4NGEyZWE2MTYwYTM2YWRkZGEyMWYyOWYiLCJ1c2VySWQiOiI2MzE3MzA5MjAifQ==</vt:lpwstr>
  </property>
</Properties>
</file>