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94D476">
      <w:pPr>
        <w:spacing w:before="156" w:beforeLines="50" w:after="156" w:afterLines="50"/>
        <w:ind w:firstLine="1807" w:firstLineChars="500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黑体" w:hAnsi="黑体" w:eastAsia="黑体" w:cs="黑体"/>
          <w:b/>
          <w:bCs/>
          <w:sz w:val="36"/>
          <w:szCs w:val="36"/>
        </w:rPr>
        <w:t>H5动画制作技术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》课程学期授课计划</w:t>
      </w:r>
    </w:p>
    <w:tbl>
      <w:tblPr>
        <w:tblStyle w:val="7"/>
        <w:tblW w:w="1458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1682"/>
        <w:gridCol w:w="1560"/>
        <w:gridCol w:w="1020"/>
        <w:gridCol w:w="1590"/>
        <w:gridCol w:w="2332"/>
        <w:gridCol w:w="1165"/>
        <w:gridCol w:w="616"/>
        <w:gridCol w:w="613"/>
        <w:gridCol w:w="2222"/>
      </w:tblGrid>
      <w:tr w14:paraId="4FE3ECD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78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647BD6D6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262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5C4B0F13">
            <w:pPr>
              <w:spacing w:line="360" w:lineRule="auto"/>
              <w:ind w:firstLine="480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融媒体技术与运营</w:t>
            </w:r>
          </w:p>
        </w:tc>
        <w:tc>
          <w:tcPr>
            <w:tcW w:w="159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31F10963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3497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7F4BE26F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融媒体技术与运营专业2401班</w:t>
            </w:r>
          </w:p>
        </w:tc>
        <w:tc>
          <w:tcPr>
            <w:tcW w:w="1229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05989918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2222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05FFC613">
            <w:pPr>
              <w:spacing w:line="360" w:lineRule="auto"/>
              <w:ind w:right="480" w:firstLine="480" w:firstLineChars="200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王玮</w:t>
            </w:r>
          </w:p>
        </w:tc>
      </w:tr>
      <w:tr w14:paraId="7428D44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3166AA32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262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1964C686"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58A32A99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948" w:type="dxa"/>
            <w:gridSpan w:val="5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6E1DAE31">
            <w:pPr>
              <w:wordWrap w:val="0"/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H5页面设计与制作</w:t>
            </w:r>
            <w:r>
              <w:rPr>
                <w:rFonts w:hint="eastAsia" w:ascii="宋体" w:hAnsi="宋体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宋体" w:hAnsi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人民邮电出版社</w:t>
            </w:r>
            <w:r>
              <w:rPr>
                <w:rFonts w:hint="eastAsia" w:ascii="宋体" w:hAnsi="宋体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宋体" w:hAnsi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周建国</w:t>
            </w:r>
          </w:p>
        </w:tc>
      </w:tr>
      <w:tr w14:paraId="0D061B5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63543B0E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1682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41033FB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48</w:t>
            </w:r>
          </w:p>
        </w:tc>
        <w:tc>
          <w:tcPr>
            <w:tcW w:w="15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1EDB9777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10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49317BEE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0E27FA3C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369C9E76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17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 w14:paraId="28E4C9E9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283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76359EB7">
            <w:pPr>
              <w:spacing w:line="360" w:lineRule="auto"/>
              <w:ind w:firstLine="787" w:firstLineChars="328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-202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/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1</w:t>
            </w:r>
          </w:p>
        </w:tc>
      </w:tr>
      <w:tr w14:paraId="4849B20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468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1F5AC559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教研室主任签字：</w:t>
            </w:r>
          </w:p>
        </w:tc>
        <w:tc>
          <w:tcPr>
            <w:tcW w:w="4170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398AEBB1">
            <w:pPr>
              <w:spacing w:line="360" w:lineRule="auto"/>
              <w:ind w:right="480" w:firstLine="2400" w:firstLineChars="1000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年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5AAFF847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616" w:type="dxa"/>
            <w:gridSpan w:val="4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0741EC0">
            <w:pPr>
              <w:spacing w:line="360" w:lineRule="auto"/>
              <w:ind w:right="480"/>
              <w:jc w:val="righ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p w14:paraId="669CB942"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tbl>
      <w:tblPr>
        <w:tblStyle w:val="7"/>
        <w:tblW w:w="14589" w:type="dxa"/>
        <w:jc w:val="center"/>
        <w:tblBorders>
          <w:top w:val="none" w:color="auto" w:sz="0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1200"/>
        <w:gridCol w:w="3317"/>
        <w:gridCol w:w="6116"/>
        <w:gridCol w:w="1894"/>
        <w:gridCol w:w="1134"/>
      </w:tblGrid>
      <w:tr w14:paraId="6152D01E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928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407C3C5B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71973145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3317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E3A34D">
            <w:pPr>
              <w:ind w:firstLine="422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6116" w:type="dxa"/>
            <w:tcBorders>
              <w:top w:val="single" w:color="auto" w:sz="12" w:space="0"/>
              <w:bottom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52952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894" w:type="dxa"/>
            <w:tcBorders>
              <w:top w:val="single" w:color="auto" w:sz="12" w:space="0"/>
              <w:left w:val="single" w:color="auto" w:sz="4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D17F4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1134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DB405F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 w14:paraId="1D101565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tcBorders>
              <w:top w:val="single" w:color="auto" w:sz="6" w:space="0"/>
            </w:tcBorders>
            <w:vAlign w:val="center"/>
          </w:tcPr>
          <w:p w14:paraId="664517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37F80A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F0A9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一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章  H5：强互动的微场景体验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BD964F">
            <w:pPr>
              <w:numPr>
                <w:ilvl w:val="0"/>
                <w:numId w:val="0"/>
              </w:numPr>
              <w:spacing w:line="240" w:lineRule="auto"/>
              <w:ind w:lef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1.H5技术发展历程与行业标准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2.移动互联网时代H5的传播特性分析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3.政务、教育、商业等领域的H5应用案例分析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4.互动型、展示型、游戏型等H5类型解析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C3EF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7FC9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0F9FE88E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411EF6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5A498F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8232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二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章  运营规划：开发H5的流程与策略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FE0F62">
            <w:pPr>
              <w:numPr>
                <w:ilvl w:val="0"/>
                <w:numId w:val="0"/>
              </w:numPr>
              <w:spacing w:line="240" w:lineRule="auto"/>
              <w:ind w:lef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1.需求分析-创意策划-设计开发-测试上线的全流程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2.移动端适配规范与性能优化标准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C7D9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BDFD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60E29F53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038897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1200" w:type="dxa"/>
            <w:vAlign w:val="center"/>
          </w:tcPr>
          <w:p w14:paraId="50A1AF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80BC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二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章  运营规划：开发H5的流程与策略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7FC2F9">
            <w:pPr>
              <w:spacing w:line="240" w:lineRule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.社交裂变机制与用户增长方法论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.数据监测与效果评估体系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2B0D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FE0E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0A029BE9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21A550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42005A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2F81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三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章  H5页面风格设计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C5FD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1.扁平化、拟物化、手绘风等风格特征解析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2.色彩心理学在H5设计中的应用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029C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D408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79AE0ADC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0675A4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1200" w:type="dxa"/>
            <w:vAlign w:val="center"/>
          </w:tcPr>
          <w:p w14:paraId="030267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B3E1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三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章  H5页面风格设计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5B03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.品牌调性与视觉风格的匹配原则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.无障碍设计规范与包容性设计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BB9B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D888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38A9366A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0E1840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6AE5FA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E569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四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章  图文设计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BCBC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1.栅格系统与视觉动线规划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2.图片压缩优化与版权规范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19C7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A5AB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33EB9AE8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632510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highlight w:val="green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green"/>
                <w:lang w:val="en-US" w:eastAsia="zh-CN"/>
              </w:rPr>
              <w:t>4</w:t>
            </w:r>
          </w:p>
        </w:tc>
        <w:tc>
          <w:tcPr>
            <w:tcW w:w="1200" w:type="dxa"/>
            <w:vAlign w:val="center"/>
          </w:tcPr>
          <w:p w14:paraId="200C9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highlight w:val="green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highlight w:val="green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7E01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highlight w:val="green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green"/>
              </w:rPr>
              <w:t>第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highlight w:val="green"/>
                <w:lang w:val="en-US" w:eastAsia="zh-CN"/>
              </w:rPr>
              <w:t>四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green"/>
              </w:rPr>
              <w:t>章  图文设计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D951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.字体选择与信息层级构建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.邀请函H5的完整项目实训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322AB1">
            <w:pPr>
              <w:pStyle w:val="11"/>
              <w:spacing w:before="156" w:beforeLines="50" w:after="0" w:afterLines="0" w:line="240" w:lineRule="auto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制作邀请函H5页面1.邀请函版式设计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2.动态RSVP表单制作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3.地图导航集成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4.多终端预览测试</w:t>
            </w:r>
          </w:p>
          <w:p w14:paraId="3364F8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7837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7103CC99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6038ED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green"/>
                <w:lang w:val="en-US" w:eastAsia="zh-CN"/>
              </w:rPr>
              <w:t>5</w:t>
            </w:r>
          </w:p>
        </w:tc>
        <w:tc>
          <w:tcPr>
            <w:tcW w:w="1200" w:type="dxa"/>
            <w:vAlign w:val="center"/>
          </w:tcPr>
          <w:p w14:paraId="643C84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00AD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五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章  影音设计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E2AE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1.Lottie动画实现原理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2.音频可视化技术应用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3.音效情绪引导设计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4.正版音乐素材库使用规范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AA741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使Audition制作H5背景音乐</w:t>
            </w:r>
          </w:p>
          <w:p w14:paraId="4F5D8F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1.音频降噪处理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2.多轨道混音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3.情绪曲线调节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4.移动端音频压缩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C78F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0114F5DC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514AC0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highlight w:val="green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green"/>
                <w:lang w:val="en-US" w:eastAsia="zh-CN"/>
              </w:rPr>
              <w:t>8</w:t>
            </w:r>
          </w:p>
        </w:tc>
        <w:tc>
          <w:tcPr>
            <w:tcW w:w="1200" w:type="dxa"/>
            <w:vAlign w:val="center"/>
          </w:tcPr>
          <w:p w14:paraId="728251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highlight w:val="green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highlight w:val="green"/>
                <w:lang w:val="en-US" w:eastAsia="zh-CN"/>
              </w:rPr>
              <w:t>1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35E2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六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章  动效设计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EBD7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1.CSS动画与JavaScript动画对比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2.性能优化与设备兼容方案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67CE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使用易企秀制作H5动效页面</w:t>
            </w:r>
          </w:p>
          <w:p w14:paraId="376F6D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1.时间轴动画设置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2.触发器配置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3.骨骼动画应用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4.性能优化检查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4F08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31F6687A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29545C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9</w:t>
            </w:r>
          </w:p>
        </w:tc>
        <w:tc>
          <w:tcPr>
            <w:tcW w:w="1200" w:type="dxa"/>
            <w:vAlign w:val="center"/>
          </w:tcPr>
          <w:p w14:paraId="05C6BB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390B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六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章  动效设计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09A7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3.易企秀交互动画组件深度应用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5AF8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使用易企秀制作H5动效页面</w:t>
            </w:r>
          </w:p>
          <w:p w14:paraId="489318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1.时间轴动画设置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2.触发器配置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3.骨骼动画应用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4.性能优化检查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A44F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5F193849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24C7BE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0954E2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467F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七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章  创意优化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打造刷屏级H5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D6F2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1.共情地图设计方法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ABBC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CA4C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53654BF9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0CB0B2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10</w:t>
            </w:r>
          </w:p>
        </w:tc>
        <w:tc>
          <w:tcPr>
            <w:tcW w:w="1200" w:type="dxa"/>
            <w:vAlign w:val="center"/>
          </w:tcPr>
          <w:p w14:paraId="16BDFC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highlight w:val="green"/>
                <w:lang w:val="en-US" w:eastAsia="zh-CN"/>
              </w:rPr>
              <w:t>1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2602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七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章  创意优化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打造刷屏级H5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D95F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.文化IP的跨界创新应用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.社交化文案写作技巧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. WebGL等前沿技术实践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0954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488F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7FB24CD8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1FB7CD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11</w:t>
            </w:r>
          </w:p>
        </w:tc>
        <w:tc>
          <w:tcPr>
            <w:tcW w:w="1200" w:type="dxa"/>
            <w:vAlign w:val="center"/>
          </w:tcPr>
          <w:p w14:paraId="6D7CC8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highlight w:val="green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green"/>
                <w:lang w:val="en-US" w:eastAsia="zh-CN"/>
              </w:rPr>
              <w:t>1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5912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八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章  H5制作工具：易企秀的使用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2F88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1.模板套用与自定义开发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2.数据收集组件配置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3.用户行为追踪设置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4.企业级功能权限管理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2840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1CC3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6D9DB96F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482ABF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12</w:t>
            </w:r>
          </w:p>
        </w:tc>
        <w:tc>
          <w:tcPr>
            <w:tcW w:w="1200" w:type="dxa"/>
            <w:vAlign w:val="center"/>
          </w:tcPr>
          <w:p w14:paraId="46ADFC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highlight w:val="green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green"/>
                <w:lang w:val="en-US" w:eastAsia="zh-CN"/>
              </w:rPr>
              <w:t>1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67A3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九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章  H5制作实战：使用易企秀制作H5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1921BB">
            <w:pPr>
              <w:numPr>
                <w:ilvl w:val="0"/>
                <w:numId w:val="0"/>
              </w:numPr>
              <w:spacing w:line="240" w:lineRule="auto"/>
              <w:ind w:leftChars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企业VI系统在H5中的视觉转化（Logo应用/标准色系/字体规范）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多页面故事线编排技巧（封面/企业介绍/产品展示/邀请函页）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翻页动效参数设置（3D翻转/平滑过渡/页面缓存）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数据收集模块集成（报名表单/联系方式收集）</w:t>
            </w:r>
          </w:p>
          <w:p w14:paraId="38914B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88DB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企业宣传与邀请函翻页型H5的制作.</w:t>
            </w:r>
          </w:p>
          <w:p w14:paraId="268695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品牌视觉规范落地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2.3D翻页效果实现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3.数据埋点设置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4.A/B测试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4373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69608781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0BAB56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13</w:t>
            </w:r>
          </w:p>
        </w:tc>
        <w:tc>
          <w:tcPr>
            <w:tcW w:w="1200" w:type="dxa"/>
            <w:vAlign w:val="center"/>
          </w:tcPr>
          <w:p w14:paraId="6EE4D1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highlight w:val="green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green"/>
                <w:lang w:val="en-US" w:eastAsia="zh-CN"/>
              </w:rPr>
              <w:t>1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25DC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九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章  H5制作实战：使用易企秀制作H5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BD9655">
            <w:pPr>
              <w:numPr>
                <w:ilvl w:val="0"/>
                <w:numId w:val="0"/>
              </w:numPr>
              <w:spacing w:line="240" w:lineRule="auto"/>
              <w:ind w:leftChars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信息架构设计（岗位需求/薪资福利/团队展示/应聘通道）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长页面视觉引导设计（锚点导航/进度指示器/悬浮按钮）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动态数据展示（薪资计算器/团队风采轮播）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移动端表单优化（简历上传/智能输入校验）</w:t>
            </w:r>
          </w:p>
          <w:p w14:paraId="2CD20B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4236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企业招聘长页型H5的制作</w:t>
            </w:r>
          </w:p>
          <w:p w14:paraId="41417B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1.岗位信息可视化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2.薪酬计算器开发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3.视频简历上传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4.数据看板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50C4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3289DC56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62FB13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14</w:t>
            </w:r>
          </w:p>
        </w:tc>
        <w:tc>
          <w:tcPr>
            <w:tcW w:w="1200" w:type="dxa"/>
            <w:vAlign w:val="center"/>
          </w:tcPr>
          <w:p w14:paraId="351EDD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highlight w:val="green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green"/>
                <w:lang w:val="en-US" w:eastAsia="zh-CN"/>
              </w:rPr>
              <w:t>1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A8D8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九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章  H5制作实战：使用易企秀制作H5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DC437E">
            <w:pPr>
              <w:numPr>
                <w:ilvl w:val="0"/>
                <w:numId w:val="0"/>
              </w:numPr>
              <w:spacing w:line="240" w:lineRule="auto"/>
              <w:ind w:leftChars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问卷逻辑架构设计（题型配置/跳题逻辑/进度控制）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用户体验优化（答题耗时提示/自动保存机制）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数据可视化呈现（实时统计图表/数据导出）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防作弊机制（IP限制/答题时间监控）</w:t>
            </w:r>
          </w:p>
          <w:p w14:paraId="6709D5FD">
            <w:pPr>
              <w:numPr>
                <w:ilvl w:val="0"/>
                <w:numId w:val="0"/>
              </w:numPr>
              <w:spacing w:line="240" w:lineRule="auto"/>
              <w:ind w:leftChars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游戏机制设计（配对规则/计分系统/奖励机制）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交互反馈设计（成功动效/错误提示/音效配合）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社交传播功能（排行榜/挑战好友/分享奖励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性能优化策略（图片预加载/内存管理）</w:t>
            </w:r>
          </w:p>
          <w:p w14:paraId="2237AA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DE4EC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-420" w:leftChars="0" w:firstLine="420" w:firstLine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调查问卷表单型H5的制作</w:t>
            </w:r>
          </w:p>
          <w:p w14:paraId="539E38A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逻辑跳转设置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2.智能输入验证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3.实时统计图表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4.数据脱敏处理</w:t>
            </w:r>
          </w:p>
          <w:p w14:paraId="0E31928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-420" w:leftChars="0" w:firstLine="420" w:firstLine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翻牌游戏互动型H5的制作</w:t>
            </w:r>
            <w:bookmarkStart w:id="0" w:name="_GoBack"/>
            <w:bookmarkEnd w:id="0"/>
          </w:p>
          <w:p w14:paraId="459AD55E"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1.卡片匹配算法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2.奖励机制设计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3.社交裂变功能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4.防沉迷设置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49BC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</w:tbl>
    <w:p w14:paraId="07AA0E65">
      <w:pPr>
        <w:rPr>
          <w:rFonts w:ascii="新宋体" w:hAnsi="新宋体" w:eastAsia="新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ectPr>
          <w:pgSz w:w="16838" w:h="11906" w:orient="landscape"/>
          <w:pgMar w:top="1418" w:right="1134" w:bottom="1418" w:left="1134" w:header="851" w:footer="992" w:gutter="0"/>
          <w:cols w:space="425" w:num="1"/>
          <w:docGrid w:type="lines" w:linePitch="312" w:charSpace="0"/>
        </w:sectPr>
      </w:pPr>
    </w:p>
    <w:p w14:paraId="094862F1"/>
    <w:sectPr>
      <w:pgSz w:w="11906" w:h="16838"/>
      <w:pgMar w:top="1418" w:right="1134" w:bottom="1418" w:left="1134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21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74D9B5D"/>
    <w:multiLevelType w:val="singleLevel"/>
    <w:tmpl w:val="E74D9B5D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518E5DB1"/>
    <w:multiLevelType w:val="singleLevel"/>
    <w:tmpl w:val="518E5DB1"/>
    <w:lvl w:ilvl="0" w:tentative="0">
      <w:start w:val="1"/>
      <w:numFmt w:val="chineseCounting"/>
      <w:suff w:val="nothing"/>
      <w:lvlText w:val="（%1）"/>
      <w:lvlJc w:val="left"/>
      <w:pPr>
        <w:ind w:left="-420" w:firstLine="42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M5NzE4ZTY5ZDE4YjliOTgzMjY5N2U1YjNkM2NlZjEifQ=="/>
  </w:docVars>
  <w:rsids>
    <w:rsidRoot w:val="360436FD"/>
    <w:rsid w:val="00005829"/>
    <w:rsid w:val="00017300"/>
    <w:rsid w:val="0003272D"/>
    <w:rsid w:val="000413F2"/>
    <w:rsid w:val="00050F13"/>
    <w:rsid w:val="00061239"/>
    <w:rsid w:val="00062A70"/>
    <w:rsid w:val="00073978"/>
    <w:rsid w:val="0009648F"/>
    <w:rsid w:val="000B1622"/>
    <w:rsid w:val="000C6B4D"/>
    <w:rsid w:val="00170118"/>
    <w:rsid w:val="001709BA"/>
    <w:rsid w:val="00176AFA"/>
    <w:rsid w:val="00195634"/>
    <w:rsid w:val="001A3189"/>
    <w:rsid w:val="001D072F"/>
    <w:rsid w:val="0020526B"/>
    <w:rsid w:val="00210098"/>
    <w:rsid w:val="002B0519"/>
    <w:rsid w:val="002D5CEE"/>
    <w:rsid w:val="002D7831"/>
    <w:rsid w:val="003116AD"/>
    <w:rsid w:val="003379B1"/>
    <w:rsid w:val="00357EC7"/>
    <w:rsid w:val="00363ADB"/>
    <w:rsid w:val="003858C1"/>
    <w:rsid w:val="003D0187"/>
    <w:rsid w:val="003D3C06"/>
    <w:rsid w:val="0040298F"/>
    <w:rsid w:val="00415F03"/>
    <w:rsid w:val="0043197A"/>
    <w:rsid w:val="0044527F"/>
    <w:rsid w:val="00452E52"/>
    <w:rsid w:val="00476B5D"/>
    <w:rsid w:val="00480F4E"/>
    <w:rsid w:val="004A3A8F"/>
    <w:rsid w:val="004E4BD8"/>
    <w:rsid w:val="004F2A0F"/>
    <w:rsid w:val="004F5E3B"/>
    <w:rsid w:val="00541C6C"/>
    <w:rsid w:val="00561564"/>
    <w:rsid w:val="00591704"/>
    <w:rsid w:val="00635A45"/>
    <w:rsid w:val="006360F8"/>
    <w:rsid w:val="00652FDD"/>
    <w:rsid w:val="00672034"/>
    <w:rsid w:val="00672D96"/>
    <w:rsid w:val="006963C0"/>
    <w:rsid w:val="006A1F15"/>
    <w:rsid w:val="006A7193"/>
    <w:rsid w:val="006D2D66"/>
    <w:rsid w:val="006E2FD7"/>
    <w:rsid w:val="006E4123"/>
    <w:rsid w:val="006E63EE"/>
    <w:rsid w:val="006F6D22"/>
    <w:rsid w:val="00706F0A"/>
    <w:rsid w:val="007078B1"/>
    <w:rsid w:val="00743E5A"/>
    <w:rsid w:val="00754EA0"/>
    <w:rsid w:val="0079777C"/>
    <w:rsid w:val="007B189B"/>
    <w:rsid w:val="007B2DDF"/>
    <w:rsid w:val="007E073F"/>
    <w:rsid w:val="00842E0D"/>
    <w:rsid w:val="00850BB0"/>
    <w:rsid w:val="00871DCD"/>
    <w:rsid w:val="00885E0A"/>
    <w:rsid w:val="008874F4"/>
    <w:rsid w:val="008977D2"/>
    <w:rsid w:val="008C3490"/>
    <w:rsid w:val="008D3A2C"/>
    <w:rsid w:val="008E6E5F"/>
    <w:rsid w:val="00910675"/>
    <w:rsid w:val="00986DD6"/>
    <w:rsid w:val="009870DA"/>
    <w:rsid w:val="009938F4"/>
    <w:rsid w:val="00997954"/>
    <w:rsid w:val="009B2314"/>
    <w:rsid w:val="009F435B"/>
    <w:rsid w:val="00A178B8"/>
    <w:rsid w:val="00AA59B8"/>
    <w:rsid w:val="00B020E7"/>
    <w:rsid w:val="00B06026"/>
    <w:rsid w:val="00B0683C"/>
    <w:rsid w:val="00B356DF"/>
    <w:rsid w:val="00B4132E"/>
    <w:rsid w:val="00B56C6E"/>
    <w:rsid w:val="00B75B15"/>
    <w:rsid w:val="00B95438"/>
    <w:rsid w:val="00BC0F3D"/>
    <w:rsid w:val="00BE71BA"/>
    <w:rsid w:val="00BF7B0A"/>
    <w:rsid w:val="00C254A3"/>
    <w:rsid w:val="00C26A75"/>
    <w:rsid w:val="00C545B6"/>
    <w:rsid w:val="00CC5C2E"/>
    <w:rsid w:val="00CC64A3"/>
    <w:rsid w:val="00CF2D13"/>
    <w:rsid w:val="00D20AD4"/>
    <w:rsid w:val="00D44A24"/>
    <w:rsid w:val="00D609CA"/>
    <w:rsid w:val="00D751CD"/>
    <w:rsid w:val="00E038D8"/>
    <w:rsid w:val="00E45770"/>
    <w:rsid w:val="00E4739B"/>
    <w:rsid w:val="00E64B64"/>
    <w:rsid w:val="00E72129"/>
    <w:rsid w:val="00E85015"/>
    <w:rsid w:val="00E8565B"/>
    <w:rsid w:val="00EA171E"/>
    <w:rsid w:val="00EF5765"/>
    <w:rsid w:val="00EF5DAB"/>
    <w:rsid w:val="00EF5FB1"/>
    <w:rsid w:val="00F133F6"/>
    <w:rsid w:val="00F139BC"/>
    <w:rsid w:val="00F14E62"/>
    <w:rsid w:val="00F52DBF"/>
    <w:rsid w:val="00F65E05"/>
    <w:rsid w:val="00F84B42"/>
    <w:rsid w:val="00F84E5B"/>
    <w:rsid w:val="00F97194"/>
    <w:rsid w:val="00FA48C1"/>
    <w:rsid w:val="01844BDB"/>
    <w:rsid w:val="01B0482C"/>
    <w:rsid w:val="01ED7934"/>
    <w:rsid w:val="025A334D"/>
    <w:rsid w:val="028B1AF7"/>
    <w:rsid w:val="02DC6B90"/>
    <w:rsid w:val="032343A1"/>
    <w:rsid w:val="038D4985"/>
    <w:rsid w:val="03F81882"/>
    <w:rsid w:val="04446452"/>
    <w:rsid w:val="04B138C1"/>
    <w:rsid w:val="0551139F"/>
    <w:rsid w:val="05EE0FE8"/>
    <w:rsid w:val="066F265E"/>
    <w:rsid w:val="06782196"/>
    <w:rsid w:val="06F3229E"/>
    <w:rsid w:val="07AD7493"/>
    <w:rsid w:val="07C83DE0"/>
    <w:rsid w:val="08305509"/>
    <w:rsid w:val="08807692"/>
    <w:rsid w:val="09734505"/>
    <w:rsid w:val="09D4787F"/>
    <w:rsid w:val="0A505E03"/>
    <w:rsid w:val="0B2B5C3B"/>
    <w:rsid w:val="0C2931CF"/>
    <w:rsid w:val="0D55642A"/>
    <w:rsid w:val="0DD01F33"/>
    <w:rsid w:val="0E053C19"/>
    <w:rsid w:val="0E0E7D9E"/>
    <w:rsid w:val="1085037A"/>
    <w:rsid w:val="113D1BC4"/>
    <w:rsid w:val="13495ABA"/>
    <w:rsid w:val="142E3D3C"/>
    <w:rsid w:val="14A800EA"/>
    <w:rsid w:val="14C6500B"/>
    <w:rsid w:val="14F61093"/>
    <w:rsid w:val="1533203B"/>
    <w:rsid w:val="1548386F"/>
    <w:rsid w:val="1567082B"/>
    <w:rsid w:val="159675EB"/>
    <w:rsid w:val="15C36954"/>
    <w:rsid w:val="15DE7C15"/>
    <w:rsid w:val="16CC0BBD"/>
    <w:rsid w:val="16D6142E"/>
    <w:rsid w:val="16D658AF"/>
    <w:rsid w:val="1810358B"/>
    <w:rsid w:val="18CB6005"/>
    <w:rsid w:val="19646BB4"/>
    <w:rsid w:val="19A012C6"/>
    <w:rsid w:val="1A080812"/>
    <w:rsid w:val="1A6219E3"/>
    <w:rsid w:val="1A8704B6"/>
    <w:rsid w:val="1B221C23"/>
    <w:rsid w:val="1D030676"/>
    <w:rsid w:val="1D0E2A74"/>
    <w:rsid w:val="1D865839"/>
    <w:rsid w:val="1DA04677"/>
    <w:rsid w:val="1DAB0DA8"/>
    <w:rsid w:val="1DB5705E"/>
    <w:rsid w:val="1DE2251A"/>
    <w:rsid w:val="1DFF2DE0"/>
    <w:rsid w:val="1E06407E"/>
    <w:rsid w:val="1EA83DAC"/>
    <w:rsid w:val="1F562743"/>
    <w:rsid w:val="1FB4637E"/>
    <w:rsid w:val="1FF0271E"/>
    <w:rsid w:val="20D14525"/>
    <w:rsid w:val="20E47F04"/>
    <w:rsid w:val="215E7567"/>
    <w:rsid w:val="220C154E"/>
    <w:rsid w:val="222C0B53"/>
    <w:rsid w:val="226C3ECE"/>
    <w:rsid w:val="255133FF"/>
    <w:rsid w:val="258F1711"/>
    <w:rsid w:val="25EE15BD"/>
    <w:rsid w:val="26BA2878"/>
    <w:rsid w:val="26F0213C"/>
    <w:rsid w:val="27D6731F"/>
    <w:rsid w:val="28CA4614"/>
    <w:rsid w:val="290A676D"/>
    <w:rsid w:val="29463042"/>
    <w:rsid w:val="2A9F1FA3"/>
    <w:rsid w:val="2C2659A2"/>
    <w:rsid w:val="2C4D3355"/>
    <w:rsid w:val="2D615CF0"/>
    <w:rsid w:val="2D8C0DEB"/>
    <w:rsid w:val="2DA32A94"/>
    <w:rsid w:val="2EF05CC0"/>
    <w:rsid w:val="2F324F87"/>
    <w:rsid w:val="2F9D1A9A"/>
    <w:rsid w:val="2FC27D28"/>
    <w:rsid w:val="2FCD4966"/>
    <w:rsid w:val="308305EC"/>
    <w:rsid w:val="30AE34E6"/>
    <w:rsid w:val="316F6600"/>
    <w:rsid w:val="32262604"/>
    <w:rsid w:val="33255ED5"/>
    <w:rsid w:val="33336A0F"/>
    <w:rsid w:val="33D76BD9"/>
    <w:rsid w:val="345A3DD4"/>
    <w:rsid w:val="34A511A6"/>
    <w:rsid w:val="35AF4DD8"/>
    <w:rsid w:val="360436FD"/>
    <w:rsid w:val="36122CCF"/>
    <w:rsid w:val="36317AE8"/>
    <w:rsid w:val="36B35191"/>
    <w:rsid w:val="36E859AE"/>
    <w:rsid w:val="36EE6B44"/>
    <w:rsid w:val="3790560C"/>
    <w:rsid w:val="37A001D7"/>
    <w:rsid w:val="37FC5F6D"/>
    <w:rsid w:val="3B087CD7"/>
    <w:rsid w:val="3BEE6A8F"/>
    <w:rsid w:val="3C727B71"/>
    <w:rsid w:val="3D2B1814"/>
    <w:rsid w:val="3DD455A6"/>
    <w:rsid w:val="3DEA014D"/>
    <w:rsid w:val="3E1E280C"/>
    <w:rsid w:val="40376C9F"/>
    <w:rsid w:val="408C0132"/>
    <w:rsid w:val="410671A9"/>
    <w:rsid w:val="415557F2"/>
    <w:rsid w:val="415B4925"/>
    <w:rsid w:val="421C40CB"/>
    <w:rsid w:val="42414607"/>
    <w:rsid w:val="431E5B5D"/>
    <w:rsid w:val="44A253F0"/>
    <w:rsid w:val="45227593"/>
    <w:rsid w:val="459F34B0"/>
    <w:rsid w:val="46BD0634"/>
    <w:rsid w:val="46E01A3C"/>
    <w:rsid w:val="47721F08"/>
    <w:rsid w:val="47ED3A8B"/>
    <w:rsid w:val="47F53890"/>
    <w:rsid w:val="484D0527"/>
    <w:rsid w:val="488B1984"/>
    <w:rsid w:val="4902013C"/>
    <w:rsid w:val="491D274A"/>
    <w:rsid w:val="4A474C89"/>
    <w:rsid w:val="4A79586A"/>
    <w:rsid w:val="4ADF16B3"/>
    <w:rsid w:val="4BE6385D"/>
    <w:rsid w:val="4C4C1DBA"/>
    <w:rsid w:val="4DF52EE9"/>
    <w:rsid w:val="4E3246E8"/>
    <w:rsid w:val="4FB22AE0"/>
    <w:rsid w:val="4FF73905"/>
    <w:rsid w:val="503241D7"/>
    <w:rsid w:val="50836259"/>
    <w:rsid w:val="50906792"/>
    <w:rsid w:val="50A47753"/>
    <w:rsid w:val="5147725B"/>
    <w:rsid w:val="52171788"/>
    <w:rsid w:val="522527BD"/>
    <w:rsid w:val="52E51ED0"/>
    <w:rsid w:val="53320650"/>
    <w:rsid w:val="534C26A8"/>
    <w:rsid w:val="53776509"/>
    <w:rsid w:val="546867E4"/>
    <w:rsid w:val="54687401"/>
    <w:rsid w:val="557667D8"/>
    <w:rsid w:val="559B6371"/>
    <w:rsid w:val="56285A3E"/>
    <w:rsid w:val="56992698"/>
    <w:rsid w:val="56B065F3"/>
    <w:rsid w:val="5700493E"/>
    <w:rsid w:val="570C797E"/>
    <w:rsid w:val="572430DA"/>
    <w:rsid w:val="5740709C"/>
    <w:rsid w:val="582F5EE5"/>
    <w:rsid w:val="59BF0906"/>
    <w:rsid w:val="5A3711D7"/>
    <w:rsid w:val="5A455061"/>
    <w:rsid w:val="5AB0544C"/>
    <w:rsid w:val="5B752E38"/>
    <w:rsid w:val="5CB1287C"/>
    <w:rsid w:val="5CE13D48"/>
    <w:rsid w:val="5D7957B9"/>
    <w:rsid w:val="5E63685E"/>
    <w:rsid w:val="5E727F06"/>
    <w:rsid w:val="5F4A5B6F"/>
    <w:rsid w:val="5FEC4BEF"/>
    <w:rsid w:val="60454C3A"/>
    <w:rsid w:val="609F2402"/>
    <w:rsid w:val="6195336A"/>
    <w:rsid w:val="61F82550"/>
    <w:rsid w:val="62390619"/>
    <w:rsid w:val="62667EE6"/>
    <w:rsid w:val="62E27835"/>
    <w:rsid w:val="632D431E"/>
    <w:rsid w:val="63461C8C"/>
    <w:rsid w:val="635C32A6"/>
    <w:rsid w:val="6504076B"/>
    <w:rsid w:val="653C2A90"/>
    <w:rsid w:val="655B3CA2"/>
    <w:rsid w:val="66EB7CA4"/>
    <w:rsid w:val="671273B8"/>
    <w:rsid w:val="68603733"/>
    <w:rsid w:val="6A992D47"/>
    <w:rsid w:val="6BC67BB9"/>
    <w:rsid w:val="6BD14C21"/>
    <w:rsid w:val="6DB0429C"/>
    <w:rsid w:val="6E071E53"/>
    <w:rsid w:val="6E5A4335"/>
    <w:rsid w:val="6F2B4E91"/>
    <w:rsid w:val="70582D71"/>
    <w:rsid w:val="70A86CAA"/>
    <w:rsid w:val="71CB000A"/>
    <w:rsid w:val="71E31D57"/>
    <w:rsid w:val="722D29B9"/>
    <w:rsid w:val="7304669C"/>
    <w:rsid w:val="73450418"/>
    <w:rsid w:val="739E3B0B"/>
    <w:rsid w:val="750B5313"/>
    <w:rsid w:val="75525286"/>
    <w:rsid w:val="760E0CC1"/>
    <w:rsid w:val="76A96B4F"/>
    <w:rsid w:val="7701448A"/>
    <w:rsid w:val="7739623C"/>
    <w:rsid w:val="78AB1B1B"/>
    <w:rsid w:val="79920D63"/>
    <w:rsid w:val="79A5584E"/>
    <w:rsid w:val="7A37624F"/>
    <w:rsid w:val="7AB54741"/>
    <w:rsid w:val="7BAE273F"/>
    <w:rsid w:val="7BDF2246"/>
    <w:rsid w:val="7D206A1D"/>
    <w:rsid w:val="7D8B4EB8"/>
    <w:rsid w:val="7EBF2E9E"/>
    <w:rsid w:val="7EC70F4C"/>
    <w:rsid w:val="7F215FF7"/>
    <w:rsid w:val="7F532D7E"/>
    <w:rsid w:val="7F5D3964"/>
    <w:rsid w:val="7F640738"/>
    <w:rsid w:val="7F8A779D"/>
    <w:rsid w:val="7FAE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oc 3"/>
    <w:basedOn w:val="1"/>
    <w:next w:val="1"/>
    <w:semiHidden/>
    <w:qFormat/>
    <w:uiPriority w:val="0"/>
    <w:pPr>
      <w:ind w:left="840" w:leftChars="400"/>
    </w:pPr>
    <w:rPr>
      <w:szCs w:val="21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Hyperlink"/>
    <w:qFormat/>
    <w:uiPriority w:val="0"/>
    <w:rPr>
      <w:color w:val="0000FF"/>
      <w:u w:val="single"/>
    </w:rPr>
  </w:style>
  <w:style w:type="character" w:customStyle="1" w:styleId="10">
    <w:name w:val="页眉 Char"/>
    <w:basedOn w:val="8"/>
    <w:link w:val="5"/>
    <w:qFormat/>
    <w:uiPriority w:val="0"/>
    <w:rPr>
      <w:kern w:val="2"/>
      <w:sz w:val="18"/>
      <w:szCs w:val="18"/>
    </w:rPr>
  </w:style>
  <w:style w:type="paragraph" w:customStyle="1" w:styleId="11">
    <w:name w:val="样式1"/>
    <w:basedOn w:val="1"/>
    <w:qFormat/>
    <w:uiPriority w:val="0"/>
    <w:pPr>
      <w:spacing w:before="468" w:beforeLines="150" w:after="156" w:afterLines="50"/>
      <w:jc w:val="left"/>
    </w:pPr>
    <w:rPr>
      <w:rFonts w:ascii="黑体" w:hAnsi="黑体" w:eastAsia="黑体"/>
      <w:b/>
      <w:iCs/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1435</Words>
  <Characters>1553</Characters>
  <Lines>16</Lines>
  <Paragraphs>4</Paragraphs>
  <TotalTime>0</TotalTime>
  <ScaleCrop>false</ScaleCrop>
  <LinksUpToDate>false</LinksUpToDate>
  <CharactersWithSpaces>1583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2019-08-27T00:45:00Z</dcterms:created>
  <dc:creator>教务</dc:creator>
  <cp:lastModifiedBy>落叶</cp:lastModifiedBy>
  <dcterms:modified xsi:type="dcterms:W3CDTF">2025-08-17T09:30:46Z</dcterms:modified>
  <cp:revision>107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BCC10EEF9EA94976936F1BD0EEAC721D_13</vt:lpwstr>
  </property>
  <property fmtid="{D5CDD505-2E9C-101B-9397-08002B2CF9AE}" pid="4" name="KSOTemplateDocerSaveRecord">
    <vt:lpwstr>eyJoZGlkIjoiNjNhODAxZjk5YjM1OGU5MzY1OTQ2NThkOTlkOWMwYjIiLCJ1c2VySWQiOiIzNjg4Nzk3NTkifQ==</vt:lpwstr>
  </property>
</Properties>
</file>