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9FB08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融媒体技术与运营2301</w:t>
      </w:r>
    </w:p>
    <w:p w14:paraId="4D5E95D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</w:t>
      </w:r>
      <w:r>
        <w:rPr>
          <w:rFonts w:hint="default"/>
          <w:lang w:val="en-US" w:eastAsia="zh-CN"/>
        </w:rPr>
        <w:t>虚拟场景搭建技术</w:t>
      </w:r>
      <w:r>
        <w:rPr>
          <w:rFonts w:hint="eastAsia"/>
          <w:lang w:val="en-US" w:eastAsia="zh-CN"/>
        </w:rPr>
        <w:t>》平时作业</w:t>
      </w:r>
    </w:p>
    <w:bookmarkEnd w:id="0"/>
    <w:p w14:paraId="7EC23722">
      <w:r>
        <w:rPr>
          <w:rFonts w:hint="default"/>
          <w:lang w:val="en-US" w:eastAsia="zh-CN"/>
        </w:rPr>
        <w:t xml:space="preserve">           </w:t>
      </w:r>
      <w:r>
        <w:drawing>
          <wp:inline distT="0" distB="0" distL="114300" distR="114300">
            <wp:extent cx="5273040" cy="2327910"/>
            <wp:effectExtent l="0" t="0" r="381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t xml:space="preserve">   </w:t>
      </w:r>
      <w:r>
        <w:drawing>
          <wp:inline distT="0" distB="0" distL="114300" distR="114300">
            <wp:extent cx="5263515" cy="2243455"/>
            <wp:effectExtent l="0" t="0" r="1333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2184400"/>
            <wp:effectExtent l="0" t="0" r="952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193290"/>
            <wp:effectExtent l="0" t="0" r="10160" b="165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2268855"/>
            <wp:effectExtent l="0" t="0" r="5715" b="171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1610" cy="2245360"/>
            <wp:effectExtent l="0" t="0" r="15240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24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BE5C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通过网盘分享的文件：《虚拟场景搭建技术》</w:t>
      </w:r>
    </w:p>
    <w:p w14:paraId="5CAD500F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链接: https://pan.baidu.com/s/1K07diEMBIlpJjy56kETliQ?pwd=4vuq 提取码: 4vuq </w:t>
      </w:r>
    </w:p>
    <w:p w14:paraId="511B8D52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87A42"/>
    <w:rsid w:val="17E8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2025-11-30T10:02:00Z</dcterms:created>
  <dc:creator>Administrator</dc:creator>
  <cp:lastModifiedBy>落叶</cp:lastModifiedBy>
  <dcterms:modified xsi:type="dcterms:W3CDTF">2025-11-30T10:07:22Z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9BA9C2FE24B249A8B1B5220BAEE36B7B_11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