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894CC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eastAsia="宋体"/>
          <w:lang w:val="en-US" w:eastAsia="zh-CN"/>
        </w:rPr>
      </w:pPr>
      <w:r>
        <w:rPr>
          <w:rFonts w:hint="eastAsia"/>
          <w:b/>
          <w:sz w:val="36"/>
          <w:szCs w:val="36"/>
          <w:lang w:val="en-US" w:eastAsia="zh-CN"/>
        </w:rPr>
        <w:t>教案首页</w:t>
      </w:r>
    </w:p>
    <w:tbl>
      <w:tblPr>
        <w:tblStyle w:val="8"/>
        <w:tblW w:w="9574"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4"/>
        <w:gridCol w:w="1658"/>
        <w:gridCol w:w="1516"/>
        <w:gridCol w:w="1513"/>
        <w:gridCol w:w="942"/>
        <w:gridCol w:w="1399"/>
        <w:gridCol w:w="1057"/>
        <w:gridCol w:w="615"/>
      </w:tblGrid>
      <w:tr w14:paraId="20066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7" w:type="dxa"/>
            <w:vAlign w:val="center"/>
          </w:tcPr>
          <w:p w14:paraId="1DC2296C">
            <w:pPr>
              <w:jc w:val="center"/>
              <w:rPr>
                <w:rFonts w:ascii="宋体" w:hAnsi="宋体"/>
                <w:b/>
                <w:sz w:val="24"/>
              </w:rPr>
            </w:pPr>
            <w:r>
              <w:rPr>
                <w:rFonts w:hint="eastAsia" w:ascii="宋体" w:hAnsi="宋体"/>
                <w:b/>
                <w:sz w:val="24"/>
              </w:rPr>
              <w:t>授课题目</w:t>
            </w:r>
          </w:p>
        </w:tc>
        <w:tc>
          <w:tcPr>
            <w:tcW w:w="4867" w:type="dxa"/>
            <w:gridSpan w:val="3"/>
            <w:vAlign w:val="center"/>
          </w:tcPr>
          <w:p w14:paraId="6A53A9B8">
            <w:pPr>
              <w:jc w:val="left"/>
              <w:rPr>
                <w:rFonts w:hint="default" w:ascii="宋体" w:hAnsi="宋体" w:eastAsia="宋体"/>
                <w:b/>
                <w:sz w:val="24"/>
                <w:lang w:val="en-US" w:eastAsia="zh-CN"/>
              </w:rPr>
            </w:pPr>
            <w:r>
              <w:rPr>
                <w:rFonts w:hint="eastAsia" w:ascii="宋体" w:hAnsi="宋体"/>
                <w:b/>
                <w:sz w:val="24"/>
                <w:lang w:val="en-US" w:eastAsia="zh-CN"/>
              </w:rPr>
              <w:t>任务 5.1 利用网络大数据求职</w:t>
            </w:r>
          </w:p>
        </w:tc>
        <w:tc>
          <w:tcPr>
            <w:tcW w:w="709" w:type="dxa"/>
            <w:vAlign w:val="center"/>
          </w:tcPr>
          <w:p w14:paraId="5DC47DF7">
            <w:pPr>
              <w:jc w:val="left"/>
              <w:rPr>
                <w:rFonts w:ascii="宋体" w:hAnsi="宋体"/>
                <w:b/>
                <w:sz w:val="24"/>
              </w:rPr>
            </w:pPr>
            <w:r>
              <w:rPr>
                <w:rFonts w:hint="eastAsia" w:ascii="宋体" w:hAnsi="宋体"/>
                <w:b/>
                <w:sz w:val="24"/>
              </w:rPr>
              <w:t>类型</w:t>
            </w:r>
          </w:p>
        </w:tc>
        <w:tc>
          <w:tcPr>
            <w:tcW w:w="1275" w:type="dxa"/>
            <w:vAlign w:val="center"/>
          </w:tcPr>
          <w:p w14:paraId="7BD56F95">
            <w:pPr>
              <w:jc w:val="left"/>
              <w:rPr>
                <w:rFonts w:ascii="宋体" w:hAnsi="宋体"/>
                <w:b/>
                <w:sz w:val="24"/>
              </w:rPr>
            </w:pPr>
            <w:r>
              <w:rPr>
                <w:rFonts w:ascii="宋体" w:hAnsi="宋体"/>
                <w:b/>
                <w:sz w:val="24"/>
              </w:rPr>
              <w:t>理实一体</w:t>
            </w:r>
          </w:p>
        </w:tc>
        <w:tc>
          <w:tcPr>
            <w:tcW w:w="851" w:type="dxa"/>
            <w:vAlign w:val="center"/>
          </w:tcPr>
          <w:p w14:paraId="71B1F1C6">
            <w:pPr>
              <w:jc w:val="left"/>
              <w:rPr>
                <w:rFonts w:ascii="宋体" w:hAnsi="宋体"/>
                <w:b/>
                <w:sz w:val="24"/>
              </w:rPr>
            </w:pPr>
            <w:r>
              <w:rPr>
                <w:rFonts w:hint="eastAsia" w:ascii="宋体" w:hAnsi="宋体"/>
                <w:b/>
                <w:sz w:val="24"/>
              </w:rPr>
              <w:t>学时</w:t>
            </w:r>
          </w:p>
        </w:tc>
        <w:tc>
          <w:tcPr>
            <w:tcW w:w="425" w:type="dxa"/>
            <w:vAlign w:val="center"/>
          </w:tcPr>
          <w:p w14:paraId="316C6F4C">
            <w:pPr>
              <w:jc w:val="left"/>
              <w:rPr>
                <w:rFonts w:ascii="宋体" w:hAnsi="宋体"/>
                <w:b/>
                <w:sz w:val="24"/>
              </w:rPr>
            </w:pPr>
            <w:r>
              <w:rPr>
                <w:rFonts w:hint="eastAsia" w:ascii="宋体" w:hAnsi="宋体"/>
                <w:b/>
                <w:sz w:val="24"/>
              </w:rPr>
              <w:t>2</w:t>
            </w:r>
          </w:p>
        </w:tc>
      </w:tr>
      <w:tr w14:paraId="689C1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1447" w:type="dxa"/>
            <w:vMerge w:val="restart"/>
            <w:vAlign w:val="center"/>
          </w:tcPr>
          <w:p w14:paraId="09DE9621">
            <w:pPr>
              <w:jc w:val="center"/>
              <w:rPr>
                <w:rFonts w:ascii="宋体" w:hAnsi="宋体"/>
                <w:b/>
                <w:sz w:val="24"/>
              </w:rPr>
            </w:pPr>
            <w:r>
              <w:rPr>
                <w:rFonts w:hint="eastAsia" w:ascii="宋体" w:hAnsi="宋体"/>
                <w:b/>
                <w:sz w:val="24"/>
              </w:rPr>
              <w:t>教学目标</w:t>
            </w:r>
          </w:p>
        </w:tc>
        <w:tc>
          <w:tcPr>
            <w:tcW w:w="8127" w:type="dxa"/>
            <w:gridSpan w:val="7"/>
          </w:tcPr>
          <w:p w14:paraId="0D77B0C9">
            <w:pPr>
              <w:jc w:val="left"/>
              <w:rPr>
                <w:rFonts w:ascii="宋体" w:hAnsi="宋体"/>
                <w:b/>
                <w:sz w:val="24"/>
              </w:rPr>
            </w:pPr>
            <w:r>
              <w:rPr>
                <w:rFonts w:hint="eastAsia" w:ascii="宋体" w:hAnsi="宋体"/>
                <w:b/>
                <w:sz w:val="24"/>
              </w:rPr>
              <w:t>［知识目标］：</w:t>
            </w:r>
          </w:p>
          <w:p w14:paraId="0F4FD448">
            <w:pPr>
              <w:numPr>
                <w:ilvl w:val="0"/>
                <w:numId w:val="0"/>
              </w:numPr>
              <w:rPr>
                <w:rFonts w:ascii="宋体" w:hAnsi="宋体"/>
                <w:sz w:val="24"/>
              </w:rPr>
            </w:pPr>
            <w:r>
              <w:rPr>
                <w:rFonts w:hint="eastAsia" w:ascii="宋体" w:hAnsi="宋体"/>
                <w:sz w:val="24"/>
                <w:lang w:val="en-US" w:eastAsia="zh-CN"/>
              </w:rPr>
              <w:t xml:space="preserve">1.能够理解信息检索的基本流程，了解信息检索的方法。 </w:t>
            </w:r>
          </w:p>
          <w:p w14:paraId="32CF2655">
            <w:pPr>
              <w:numPr>
                <w:ilvl w:val="0"/>
                <w:numId w:val="0"/>
              </w:numPr>
              <w:rPr>
                <w:rFonts w:ascii="宋体" w:hAnsi="宋体"/>
                <w:sz w:val="24"/>
              </w:rPr>
            </w:pPr>
            <w:r>
              <w:rPr>
                <w:rFonts w:hint="eastAsia" w:ascii="宋体" w:hAnsi="宋体"/>
                <w:sz w:val="24"/>
                <w:lang w:val="en-US" w:eastAsia="zh-CN"/>
              </w:rPr>
              <w:t xml:space="preserve">2.掌握使用搜索引擎进行信息检索的操作。 </w:t>
            </w:r>
          </w:p>
          <w:p w14:paraId="3A139D49">
            <w:pPr>
              <w:numPr>
                <w:ilvl w:val="0"/>
                <w:numId w:val="0"/>
              </w:numPr>
              <w:rPr>
                <w:rFonts w:ascii="宋体" w:hAnsi="宋体"/>
                <w:sz w:val="24"/>
              </w:rPr>
            </w:pPr>
            <w:r>
              <w:rPr>
                <w:rFonts w:hint="eastAsia" w:ascii="宋体" w:hAnsi="宋体"/>
                <w:sz w:val="24"/>
                <w:lang w:val="en-US" w:eastAsia="zh-CN"/>
              </w:rPr>
              <w:t xml:space="preserve">3.掌握利用中国知网等数据平台熟练地进行信息资源文献检索的方法。 </w:t>
            </w:r>
          </w:p>
          <w:p w14:paraId="21ECFB40">
            <w:pPr>
              <w:numPr>
                <w:ilvl w:val="0"/>
                <w:numId w:val="0"/>
              </w:numPr>
              <w:rPr>
                <w:rFonts w:ascii="宋体" w:hAnsi="宋体"/>
                <w:sz w:val="24"/>
              </w:rPr>
            </w:pPr>
          </w:p>
        </w:tc>
      </w:tr>
      <w:tr w14:paraId="0A162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trPr>
        <w:tc>
          <w:tcPr>
            <w:tcW w:w="1447" w:type="dxa"/>
            <w:vMerge w:val="continue"/>
            <w:vAlign w:val="center"/>
          </w:tcPr>
          <w:p w14:paraId="5DFA0692">
            <w:pPr>
              <w:rPr>
                <w:rFonts w:ascii="宋体" w:hAnsi="宋体"/>
                <w:b/>
                <w:sz w:val="24"/>
              </w:rPr>
            </w:pPr>
          </w:p>
        </w:tc>
        <w:tc>
          <w:tcPr>
            <w:tcW w:w="8127" w:type="dxa"/>
            <w:gridSpan w:val="7"/>
          </w:tcPr>
          <w:p w14:paraId="51757C5E">
            <w:pPr>
              <w:rPr>
                <w:rFonts w:ascii="宋体" w:hAnsi="宋体"/>
                <w:b/>
                <w:sz w:val="24"/>
              </w:rPr>
            </w:pPr>
            <w:r>
              <w:rPr>
                <w:rFonts w:hint="eastAsia" w:ascii="宋体" w:hAnsi="宋体"/>
                <w:b/>
                <w:sz w:val="24"/>
              </w:rPr>
              <w:t>［能力目标］：</w:t>
            </w:r>
          </w:p>
          <w:p w14:paraId="1C4C82DC">
            <w:pPr>
              <w:numPr>
                <w:ilvl w:val="0"/>
                <w:numId w:val="0"/>
              </w:numPr>
              <w:ind w:leftChars="0"/>
              <w:rPr>
                <w:rFonts w:ascii="宋体" w:hAnsi="宋体"/>
                <w:sz w:val="24"/>
              </w:rPr>
            </w:pPr>
            <w:r>
              <w:rPr>
                <w:rFonts w:hint="eastAsia" w:ascii="宋体" w:hAnsi="宋体"/>
                <w:sz w:val="24"/>
                <w:lang w:val="en-US" w:eastAsia="zh-CN"/>
              </w:rPr>
              <w:t xml:space="preserve">1.能够通过网页、社交媒体等不同信息平台进行信息检索。 </w:t>
            </w:r>
          </w:p>
          <w:p w14:paraId="69C4ED9B">
            <w:pPr>
              <w:numPr>
                <w:ilvl w:val="0"/>
                <w:numId w:val="0"/>
              </w:numPr>
              <w:ind w:leftChars="0"/>
              <w:rPr>
                <w:rFonts w:ascii="宋体" w:hAnsi="宋体"/>
                <w:sz w:val="24"/>
              </w:rPr>
            </w:pPr>
            <w:r>
              <w:rPr>
                <w:rFonts w:hint="eastAsia" w:ascii="宋体" w:hAnsi="宋体"/>
                <w:sz w:val="24"/>
                <w:lang w:val="en-US" w:eastAsia="zh-CN"/>
              </w:rPr>
              <w:t xml:space="preserve">2.能够通过期刊、论文、数字资源等专用平台进行信息检索。 </w:t>
            </w:r>
          </w:p>
          <w:p w14:paraId="6295D322">
            <w:pPr>
              <w:numPr>
                <w:ilvl w:val="0"/>
                <w:numId w:val="0"/>
              </w:numPr>
              <w:ind w:leftChars="0"/>
              <w:rPr>
                <w:rFonts w:ascii="宋体" w:hAnsi="宋体"/>
                <w:sz w:val="24"/>
              </w:rPr>
            </w:pPr>
          </w:p>
        </w:tc>
      </w:tr>
      <w:tr w14:paraId="78DAC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1447" w:type="dxa"/>
            <w:vMerge w:val="continue"/>
            <w:vAlign w:val="center"/>
          </w:tcPr>
          <w:p w14:paraId="6C5B2AEA">
            <w:pPr>
              <w:rPr>
                <w:rFonts w:ascii="宋体" w:hAnsi="宋体"/>
                <w:b/>
                <w:sz w:val="24"/>
              </w:rPr>
            </w:pPr>
          </w:p>
        </w:tc>
        <w:tc>
          <w:tcPr>
            <w:tcW w:w="8127" w:type="dxa"/>
            <w:gridSpan w:val="7"/>
          </w:tcPr>
          <w:p w14:paraId="53C169F5">
            <w:pPr>
              <w:rPr>
                <w:rFonts w:ascii="宋体" w:hAnsi="宋体"/>
                <w:b/>
                <w:sz w:val="24"/>
              </w:rPr>
            </w:pPr>
            <w:r>
              <w:rPr>
                <w:rFonts w:hint="eastAsia" w:ascii="宋体" w:hAnsi="宋体"/>
                <w:b/>
                <w:sz w:val="24"/>
              </w:rPr>
              <w:t>［素质目标］：</w:t>
            </w:r>
          </w:p>
          <w:p w14:paraId="22CBF40D">
            <w:pPr>
              <w:numPr>
                <w:ilvl w:val="0"/>
                <w:numId w:val="0"/>
              </w:numPr>
              <w:ind w:leftChars="0"/>
              <w:rPr>
                <w:rFonts w:hint="eastAsia" w:ascii="宋体" w:hAnsi="宋体"/>
                <w:sz w:val="24"/>
                <w:lang w:val="en-US" w:eastAsia="zh-CN"/>
              </w:rPr>
            </w:pPr>
            <w:r>
              <w:rPr>
                <w:rFonts w:hint="eastAsia" w:ascii="宋体" w:hAnsi="宋体"/>
                <w:sz w:val="24"/>
                <w:lang w:val="en-US" w:eastAsia="zh-CN"/>
              </w:rPr>
              <w:t>1.自觉培养信息检索的良好习惯，对数据和信息做好安全防范。</w:t>
            </w:r>
          </w:p>
          <w:p w14:paraId="5E62405A">
            <w:pPr>
              <w:numPr>
                <w:ilvl w:val="0"/>
                <w:numId w:val="0"/>
              </w:numPr>
              <w:ind w:leftChars="0"/>
              <w:rPr>
                <w:rFonts w:ascii="宋体" w:hAnsi="宋体"/>
                <w:sz w:val="24"/>
              </w:rPr>
            </w:pPr>
            <w:r>
              <w:rPr>
                <w:rFonts w:hint="eastAsia" w:ascii="宋体" w:hAnsi="宋体"/>
                <w:sz w:val="24"/>
                <w:lang w:val="en-US" w:eastAsia="zh-CN"/>
              </w:rPr>
              <w:t>2.在信息检索的过程中，要有严谨、科学的态度和实事求是的工作作风。</w:t>
            </w:r>
          </w:p>
        </w:tc>
      </w:tr>
      <w:tr w14:paraId="52C03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1447" w:type="dxa"/>
            <w:vAlign w:val="center"/>
          </w:tcPr>
          <w:p w14:paraId="3A56E424">
            <w:pPr>
              <w:jc w:val="center"/>
              <w:rPr>
                <w:rFonts w:ascii="宋体" w:hAnsi="宋体"/>
                <w:b/>
                <w:sz w:val="24"/>
              </w:rPr>
            </w:pPr>
            <w:r>
              <w:rPr>
                <w:rFonts w:hint="eastAsia" w:ascii="宋体" w:hAnsi="宋体"/>
                <w:b/>
                <w:sz w:val="24"/>
              </w:rPr>
              <w:t>教学内容</w:t>
            </w:r>
          </w:p>
          <w:p w14:paraId="2CED53EC">
            <w:pPr>
              <w:jc w:val="center"/>
              <w:rPr>
                <w:rFonts w:ascii="宋体" w:hAnsi="宋体"/>
                <w:b/>
                <w:sz w:val="24"/>
              </w:rPr>
            </w:pPr>
            <w:r>
              <w:rPr>
                <w:rFonts w:hint="eastAsia" w:ascii="宋体" w:hAnsi="宋体"/>
                <w:b/>
                <w:sz w:val="24"/>
              </w:rPr>
              <w:t xml:space="preserve">及重难点 </w:t>
            </w:r>
          </w:p>
        </w:tc>
        <w:tc>
          <w:tcPr>
            <w:tcW w:w="8127" w:type="dxa"/>
            <w:gridSpan w:val="7"/>
            <w:vAlign w:val="center"/>
          </w:tcPr>
          <w:p w14:paraId="21527B6C">
            <w:pPr>
              <w:rPr>
                <w:rFonts w:hint="eastAsia" w:ascii="宋体" w:hAnsi="宋体"/>
                <w:sz w:val="24"/>
              </w:rPr>
            </w:pPr>
            <w:r>
              <w:rPr>
                <w:rFonts w:hint="eastAsia" w:ascii="宋体" w:hAnsi="宋体"/>
                <w:sz w:val="24"/>
              </w:rPr>
              <w:t>【重点】</w:t>
            </w:r>
          </w:p>
          <w:p w14:paraId="7AEB0170">
            <w:pPr>
              <w:rPr>
                <w:rFonts w:hint="eastAsia" w:ascii="宋体" w:hAnsi="宋体"/>
                <w:sz w:val="24"/>
                <w:lang w:val="en-US" w:eastAsia="zh-CN"/>
              </w:rPr>
            </w:pPr>
            <w:r>
              <w:rPr>
                <w:rFonts w:hint="eastAsia" w:ascii="宋体" w:hAnsi="宋体"/>
                <w:sz w:val="24"/>
                <w:lang w:val="en-US" w:eastAsia="zh-CN"/>
              </w:rPr>
              <w:t>1.搜索引擎的高级查询功能</w:t>
            </w:r>
          </w:p>
          <w:p w14:paraId="2B73B9D7">
            <w:pPr>
              <w:rPr>
                <w:rFonts w:hint="eastAsia" w:ascii="宋体" w:hAnsi="宋体"/>
                <w:sz w:val="24"/>
                <w:lang w:val="en-US" w:eastAsia="zh-CN"/>
              </w:rPr>
            </w:pPr>
            <w:r>
              <w:rPr>
                <w:rFonts w:hint="eastAsia" w:ascii="宋体" w:hAnsi="宋体"/>
                <w:sz w:val="24"/>
                <w:lang w:val="en-US" w:eastAsia="zh-CN"/>
              </w:rPr>
              <w:t>2.搜索引擎指令</w:t>
            </w:r>
          </w:p>
          <w:p w14:paraId="5E9FBBE4">
            <w:pPr>
              <w:rPr>
                <w:rFonts w:hint="default" w:ascii="宋体" w:hAnsi="宋体"/>
                <w:sz w:val="24"/>
                <w:lang w:val="en-US" w:eastAsia="zh-CN"/>
              </w:rPr>
            </w:pPr>
            <w:r>
              <w:rPr>
                <w:rFonts w:hint="eastAsia" w:ascii="宋体" w:hAnsi="宋体"/>
                <w:sz w:val="24"/>
                <w:lang w:val="en-US" w:eastAsia="zh-CN"/>
              </w:rPr>
              <w:t>3.邮件发送</w:t>
            </w:r>
          </w:p>
          <w:p w14:paraId="56F0779D">
            <w:pPr>
              <w:rPr>
                <w:rFonts w:hint="eastAsia" w:ascii="宋体" w:hAnsi="宋体"/>
                <w:sz w:val="24"/>
              </w:rPr>
            </w:pPr>
            <w:r>
              <w:rPr>
                <w:rFonts w:hint="eastAsia" w:ascii="宋体" w:hAnsi="宋体"/>
                <w:sz w:val="24"/>
              </w:rPr>
              <w:t>【难点】</w:t>
            </w:r>
          </w:p>
          <w:p w14:paraId="0B5C9D7E">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Pr>
                <w:rFonts w:hint="default" w:ascii="宋体" w:hAnsi="宋体" w:eastAsia="宋体"/>
                <w:sz w:val="24"/>
                <w:lang w:val="en-US" w:eastAsia="zh-CN"/>
              </w:rPr>
            </w:pPr>
            <w:r>
              <w:rPr>
                <w:rFonts w:hint="eastAsia"/>
                <w:sz w:val="24"/>
                <w:lang w:val="en-US" w:eastAsia="zh-CN"/>
              </w:rPr>
              <w:t>1.</w:t>
            </w:r>
            <w:r>
              <w:rPr>
                <w:rFonts w:hint="eastAsia" w:ascii="宋体" w:hAnsi="宋体"/>
                <w:sz w:val="24"/>
                <w:lang w:val="en-US" w:eastAsia="zh-CN"/>
              </w:rPr>
              <w:t>搜索引擎指令</w:t>
            </w:r>
          </w:p>
        </w:tc>
      </w:tr>
      <w:tr w14:paraId="5FAD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7" w:type="dxa"/>
            <w:vAlign w:val="center"/>
          </w:tcPr>
          <w:p w14:paraId="248563BC">
            <w:pPr>
              <w:jc w:val="center"/>
              <w:rPr>
                <w:rFonts w:ascii="宋体" w:hAnsi="宋体"/>
                <w:b/>
                <w:sz w:val="24"/>
              </w:rPr>
            </w:pPr>
            <w:r>
              <w:rPr>
                <w:rFonts w:hint="eastAsia" w:ascii="宋体" w:hAnsi="宋体"/>
                <w:b/>
                <w:sz w:val="24"/>
              </w:rPr>
              <w:t>教学逻辑</w:t>
            </w:r>
          </w:p>
          <w:p w14:paraId="61376048">
            <w:pPr>
              <w:jc w:val="center"/>
              <w:rPr>
                <w:rFonts w:ascii="宋体" w:hAnsi="宋体"/>
                <w:b/>
                <w:sz w:val="24"/>
              </w:rPr>
            </w:pPr>
            <w:r>
              <w:rPr>
                <w:rFonts w:hint="eastAsia" w:ascii="宋体" w:hAnsi="宋体"/>
                <w:b/>
                <w:sz w:val="24"/>
              </w:rPr>
              <w:t>思维导图</w:t>
            </w:r>
          </w:p>
        </w:tc>
        <w:tc>
          <w:tcPr>
            <w:tcW w:w="8127" w:type="dxa"/>
            <w:gridSpan w:val="7"/>
          </w:tcPr>
          <w:p w14:paraId="723411DD"/>
          <w:p w14:paraId="7A9C6E1F"/>
          <w:p w14:paraId="1E88B236"/>
          <w:p w14:paraId="25304C08">
            <w:r>
              <w:drawing>
                <wp:inline distT="0" distB="0" distL="114300" distR="114300">
                  <wp:extent cx="5255260" cy="1219835"/>
                  <wp:effectExtent l="0" t="0" r="2540" b="184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55260" cy="1219835"/>
                          </a:xfrm>
                          <a:prstGeom prst="rect">
                            <a:avLst/>
                          </a:prstGeom>
                          <a:noFill/>
                          <a:ln>
                            <a:noFill/>
                          </a:ln>
                        </pic:spPr>
                      </pic:pic>
                    </a:graphicData>
                  </a:graphic>
                </wp:inline>
              </w:drawing>
            </w:r>
          </w:p>
          <w:p w14:paraId="25D107ED"/>
          <w:p w14:paraId="70ABBDE2"/>
          <w:p w14:paraId="347526E6">
            <w:pPr>
              <w:rPr>
                <w:rFonts w:hint="eastAsia"/>
                <w:lang w:eastAsia="zh-CN"/>
              </w:rPr>
            </w:pPr>
          </w:p>
        </w:tc>
      </w:tr>
      <w:tr w14:paraId="4C96F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447" w:type="dxa"/>
            <w:vAlign w:val="center"/>
          </w:tcPr>
          <w:p w14:paraId="2ABB8DC7">
            <w:pPr>
              <w:jc w:val="center"/>
              <w:rPr>
                <w:rFonts w:ascii="宋体" w:hAnsi="宋体"/>
                <w:b/>
                <w:sz w:val="24"/>
              </w:rPr>
            </w:pPr>
            <w:r>
              <w:rPr>
                <w:rFonts w:hint="eastAsia" w:ascii="宋体" w:hAnsi="宋体"/>
                <w:b/>
                <w:sz w:val="24"/>
              </w:rPr>
              <w:t>教学方法</w:t>
            </w:r>
          </w:p>
        </w:tc>
        <w:tc>
          <w:tcPr>
            <w:tcW w:w="8127" w:type="dxa"/>
            <w:gridSpan w:val="7"/>
            <w:vAlign w:val="center"/>
          </w:tcPr>
          <w:p w14:paraId="678BC72A">
            <w:pPr>
              <w:rPr>
                <w:rFonts w:ascii="宋体" w:hAnsi="宋体"/>
                <w:sz w:val="24"/>
              </w:rPr>
            </w:pPr>
            <w:r>
              <w:rPr>
                <w:rFonts w:hint="eastAsia" w:ascii="宋体" w:hAnsi="宋体"/>
                <w:sz w:val="24"/>
              </w:rPr>
              <w:t>讲授法、演示法、启发式、练习法、探究式</w:t>
            </w:r>
          </w:p>
        </w:tc>
      </w:tr>
      <w:tr w14:paraId="45BF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447" w:type="dxa"/>
            <w:tcBorders>
              <w:bottom w:val="double" w:color="auto" w:sz="4" w:space="0"/>
            </w:tcBorders>
            <w:vAlign w:val="center"/>
          </w:tcPr>
          <w:p w14:paraId="4F306C18">
            <w:pPr>
              <w:jc w:val="center"/>
              <w:rPr>
                <w:rFonts w:ascii="宋体" w:hAnsi="宋体"/>
                <w:b/>
                <w:sz w:val="24"/>
              </w:rPr>
            </w:pPr>
            <w:r>
              <w:rPr>
                <w:rFonts w:hint="eastAsia" w:ascii="宋体" w:hAnsi="宋体"/>
                <w:b/>
                <w:sz w:val="24"/>
              </w:rPr>
              <w:t>能力训练</w:t>
            </w:r>
          </w:p>
        </w:tc>
        <w:tc>
          <w:tcPr>
            <w:tcW w:w="8127" w:type="dxa"/>
            <w:gridSpan w:val="7"/>
            <w:tcBorders>
              <w:bottom w:val="double" w:color="auto" w:sz="4" w:space="0"/>
            </w:tcBorders>
            <w:vAlign w:val="center"/>
          </w:tcPr>
          <w:p w14:paraId="4B430447">
            <w:pPr>
              <w:rPr>
                <w:rFonts w:hint="eastAsia" w:ascii="宋体" w:hAnsi="宋体" w:eastAsia="宋体"/>
                <w:sz w:val="24"/>
                <w:lang w:val="en-US" w:eastAsia="zh-CN"/>
              </w:rPr>
            </w:pPr>
            <w:r>
              <w:rPr>
                <w:rFonts w:hint="eastAsia" w:ascii="宋体" w:hAnsi="宋体"/>
                <w:sz w:val="24"/>
              </w:rPr>
              <w:t>利用</w:t>
            </w:r>
            <w:r>
              <w:rPr>
                <w:rFonts w:ascii="宋体" w:hAnsi="宋体"/>
                <w:sz w:val="24"/>
              </w:rPr>
              <w:t>本节</w:t>
            </w:r>
            <w:r>
              <w:rPr>
                <w:rFonts w:hint="eastAsia" w:ascii="宋体" w:hAnsi="宋体"/>
                <w:sz w:val="24"/>
              </w:rPr>
              <w:t>所学</w:t>
            </w:r>
            <w:r>
              <w:rPr>
                <w:rFonts w:ascii="宋体" w:hAnsi="宋体"/>
                <w:sz w:val="24"/>
              </w:rPr>
              <w:t>内容</w:t>
            </w:r>
            <w:r>
              <w:rPr>
                <w:rFonts w:hint="eastAsia" w:ascii="宋体" w:hAnsi="宋体"/>
                <w:sz w:val="24"/>
              </w:rPr>
              <w:t>实现</w:t>
            </w:r>
            <w:r>
              <w:rPr>
                <w:rFonts w:hint="eastAsia" w:ascii="宋体" w:hAnsi="宋体"/>
                <w:sz w:val="24"/>
                <w:lang w:eastAsia="zh-CN"/>
              </w:rPr>
              <w:t>。。。。。。。。。。。。。。</w:t>
            </w:r>
          </w:p>
        </w:tc>
      </w:tr>
      <w:tr w14:paraId="3CAF4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447" w:type="dxa"/>
            <w:vAlign w:val="center"/>
          </w:tcPr>
          <w:p w14:paraId="07196EB5">
            <w:pPr>
              <w:jc w:val="center"/>
              <w:rPr>
                <w:rFonts w:ascii="宋体" w:hAnsi="宋体"/>
                <w:b/>
                <w:sz w:val="24"/>
              </w:rPr>
            </w:pPr>
            <w:r>
              <w:rPr>
                <w:rFonts w:hint="eastAsia" w:ascii="宋体" w:hAnsi="宋体"/>
                <w:b/>
                <w:sz w:val="24"/>
              </w:rPr>
              <w:t>班级代码</w:t>
            </w:r>
          </w:p>
        </w:tc>
        <w:tc>
          <w:tcPr>
            <w:tcW w:w="1748" w:type="dxa"/>
            <w:vAlign w:val="center"/>
          </w:tcPr>
          <w:p w14:paraId="7E379CAA">
            <w:pPr>
              <w:jc w:val="center"/>
              <w:rPr>
                <w:rFonts w:hint="default" w:ascii="宋体" w:hAnsi="宋体" w:eastAsia="宋体"/>
                <w:sz w:val="24"/>
                <w:lang w:val="en-US" w:eastAsia="zh-CN"/>
              </w:rPr>
            </w:pPr>
          </w:p>
        </w:tc>
        <w:tc>
          <w:tcPr>
            <w:tcW w:w="1418" w:type="dxa"/>
            <w:vAlign w:val="center"/>
          </w:tcPr>
          <w:p w14:paraId="14DA6B93">
            <w:pPr>
              <w:jc w:val="center"/>
              <w:rPr>
                <w:rFonts w:ascii="宋体" w:hAnsi="宋体"/>
                <w:b/>
                <w:sz w:val="24"/>
              </w:rPr>
            </w:pPr>
            <w:r>
              <w:rPr>
                <w:rFonts w:hint="eastAsia" w:ascii="宋体" w:hAnsi="宋体"/>
                <w:b/>
                <w:sz w:val="24"/>
              </w:rPr>
              <w:t>所属专业</w:t>
            </w:r>
          </w:p>
        </w:tc>
        <w:tc>
          <w:tcPr>
            <w:tcW w:w="4961" w:type="dxa"/>
            <w:gridSpan w:val="5"/>
            <w:vAlign w:val="center"/>
          </w:tcPr>
          <w:p w14:paraId="0878F288">
            <w:pPr>
              <w:jc w:val="center"/>
              <w:rPr>
                <w:rFonts w:ascii="宋体" w:hAnsi="宋体"/>
                <w:sz w:val="24"/>
              </w:rPr>
            </w:pPr>
          </w:p>
        </w:tc>
      </w:tr>
      <w:tr w14:paraId="49E7B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1447" w:type="dxa"/>
            <w:vAlign w:val="center"/>
          </w:tcPr>
          <w:p w14:paraId="16FD4C3F">
            <w:pPr>
              <w:jc w:val="center"/>
              <w:rPr>
                <w:rFonts w:ascii="宋体" w:hAnsi="宋体"/>
                <w:b/>
                <w:sz w:val="24"/>
              </w:rPr>
            </w:pPr>
            <w:r>
              <w:rPr>
                <w:rFonts w:hint="eastAsia" w:ascii="宋体" w:hAnsi="宋体"/>
                <w:b/>
                <w:sz w:val="24"/>
              </w:rPr>
              <w:t>时间地点</w:t>
            </w:r>
          </w:p>
        </w:tc>
        <w:tc>
          <w:tcPr>
            <w:tcW w:w="8127" w:type="dxa"/>
            <w:gridSpan w:val="7"/>
            <w:vAlign w:val="center"/>
          </w:tcPr>
          <w:p w14:paraId="6CF24D1A">
            <w:pPr>
              <w:ind w:firstLine="1080" w:firstLineChars="450"/>
              <w:rPr>
                <w:rFonts w:ascii="宋体" w:hAnsi="宋体"/>
                <w:sz w:val="24"/>
              </w:rPr>
            </w:pPr>
            <w:r>
              <w:rPr>
                <w:rFonts w:hint="eastAsia" w:ascii="宋体" w:hAnsi="宋体"/>
                <w:sz w:val="24"/>
              </w:rPr>
              <w:t>年   月   日  ； 星期    第   节   ；教室号：</w:t>
            </w:r>
          </w:p>
        </w:tc>
      </w:tr>
    </w:tbl>
    <w:p w14:paraId="157675E3">
      <w:pPr>
        <w:jc w:val="center"/>
        <w:rPr>
          <w:b/>
          <w:sz w:val="24"/>
          <w:szCs w:val="36"/>
        </w:rPr>
      </w:pPr>
    </w:p>
    <w:p w14:paraId="2A35694F">
      <w:pPr>
        <w:jc w:val="center"/>
        <w:rPr>
          <w:b/>
          <w:sz w:val="36"/>
          <w:szCs w:val="36"/>
        </w:rPr>
      </w:pPr>
      <w:r>
        <w:rPr>
          <w:b/>
          <w:sz w:val="36"/>
          <w:szCs w:val="36"/>
        </w:rPr>
        <w:br w:type="page"/>
      </w:r>
      <w:r>
        <w:rPr>
          <w:rFonts w:hint="eastAsia"/>
          <w:b/>
          <w:sz w:val="36"/>
          <w:szCs w:val="36"/>
        </w:rPr>
        <w:t>吉林水利电力职业学院课程教案用纸</w:t>
      </w:r>
    </w:p>
    <w:tbl>
      <w:tblPr>
        <w:tblStyle w:val="8"/>
        <w:tblW w:w="98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7"/>
        <w:gridCol w:w="6764"/>
        <w:gridCol w:w="1467"/>
      </w:tblGrid>
      <w:tr w14:paraId="4BAFC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577" w:type="dxa"/>
            <w:tcBorders>
              <w:bottom w:val="single" w:color="auto" w:sz="4" w:space="0"/>
            </w:tcBorders>
            <w:vAlign w:val="center"/>
          </w:tcPr>
          <w:p w14:paraId="2E856112">
            <w:pPr>
              <w:jc w:val="center"/>
              <w:rPr>
                <w:rFonts w:ascii="宋体" w:hAnsi="宋体"/>
                <w:b/>
                <w:sz w:val="24"/>
              </w:rPr>
            </w:pPr>
            <w:r>
              <w:rPr>
                <w:rFonts w:hint="eastAsia" w:ascii="宋体" w:hAnsi="宋体"/>
                <w:b/>
                <w:sz w:val="24"/>
              </w:rPr>
              <w:t>教学环节</w:t>
            </w:r>
          </w:p>
        </w:tc>
        <w:tc>
          <w:tcPr>
            <w:tcW w:w="6764" w:type="dxa"/>
            <w:vAlign w:val="center"/>
          </w:tcPr>
          <w:p w14:paraId="0F3BEDD8">
            <w:pPr>
              <w:jc w:val="center"/>
              <w:rPr>
                <w:rFonts w:ascii="宋体" w:hAnsi="宋体"/>
                <w:b/>
                <w:sz w:val="24"/>
              </w:rPr>
            </w:pPr>
            <w:r>
              <w:rPr>
                <w:rFonts w:hint="eastAsia" w:ascii="宋体" w:hAnsi="宋体"/>
                <w:b/>
                <w:sz w:val="24"/>
              </w:rPr>
              <w:t>教    学    内    容</w:t>
            </w:r>
          </w:p>
        </w:tc>
        <w:tc>
          <w:tcPr>
            <w:tcW w:w="1467" w:type="dxa"/>
            <w:vAlign w:val="center"/>
          </w:tcPr>
          <w:p w14:paraId="02E524CD">
            <w:pPr>
              <w:jc w:val="center"/>
              <w:rPr>
                <w:rFonts w:ascii="宋体" w:hAnsi="宋体"/>
                <w:b/>
                <w:sz w:val="24"/>
              </w:rPr>
            </w:pPr>
            <w:r>
              <w:rPr>
                <w:rFonts w:hint="eastAsia" w:ascii="宋体" w:hAnsi="宋体"/>
                <w:b/>
                <w:sz w:val="24"/>
              </w:rPr>
              <w:t>备  注</w:t>
            </w:r>
          </w:p>
        </w:tc>
      </w:tr>
      <w:tr w14:paraId="7C366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577" w:type="dxa"/>
            <w:tcBorders>
              <w:top w:val="single" w:color="auto" w:sz="4" w:space="0"/>
              <w:left w:val="single" w:color="auto" w:sz="4" w:space="0"/>
              <w:bottom w:val="single" w:color="auto" w:sz="4" w:space="0"/>
              <w:right w:val="single" w:color="auto" w:sz="4" w:space="0"/>
            </w:tcBorders>
          </w:tcPr>
          <w:p w14:paraId="50E26515">
            <w:pPr>
              <w:spacing w:line="400" w:lineRule="exact"/>
              <w:jc w:val="center"/>
              <w:rPr>
                <w:b/>
                <w:sz w:val="24"/>
              </w:rPr>
            </w:pPr>
            <w:r>
              <w:rPr>
                <w:rFonts w:hint="eastAsia"/>
                <w:b/>
                <w:sz w:val="24"/>
              </w:rPr>
              <w:t>课程导入</w:t>
            </w:r>
          </w:p>
          <w:p w14:paraId="51142E0B">
            <w:pPr>
              <w:spacing w:line="400" w:lineRule="exact"/>
              <w:jc w:val="center"/>
              <w:rPr>
                <w:sz w:val="24"/>
              </w:rPr>
            </w:pPr>
          </w:p>
          <w:p w14:paraId="16B8837B">
            <w:pPr>
              <w:spacing w:line="400" w:lineRule="exact"/>
              <w:jc w:val="center"/>
              <w:rPr>
                <w:sz w:val="24"/>
              </w:rPr>
            </w:pPr>
          </w:p>
          <w:p w14:paraId="217E48F6">
            <w:pPr>
              <w:spacing w:line="400" w:lineRule="exact"/>
              <w:rPr>
                <w:rFonts w:hint="eastAsia"/>
                <w:sz w:val="24"/>
              </w:rPr>
            </w:pPr>
          </w:p>
          <w:p w14:paraId="5BD9E3E6">
            <w:pPr>
              <w:spacing w:line="400" w:lineRule="exact"/>
              <w:rPr>
                <w:sz w:val="24"/>
              </w:rPr>
            </w:pPr>
          </w:p>
          <w:p w14:paraId="3D1BB36A">
            <w:pPr>
              <w:spacing w:line="400" w:lineRule="exact"/>
              <w:jc w:val="both"/>
              <w:rPr>
                <w:sz w:val="24"/>
              </w:rPr>
            </w:pPr>
          </w:p>
          <w:p w14:paraId="3F77A671">
            <w:pPr>
              <w:spacing w:line="400" w:lineRule="exact"/>
              <w:jc w:val="both"/>
              <w:rPr>
                <w:sz w:val="24"/>
              </w:rPr>
            </w:pPr>
          </w:p>
          <w:p w14:paraId="71CC9CBC">
            <w:pPr>
              <w:spacing w:line="400" w:lineRule="exact"/>
              <w:jc w:val="both"/>
              <w:rPr>
                <w:sz w:val="24"/>
              </w:rPr>
            </w:pPr>
          </w:p>
          <w:p w14:paraId="77A4E666">
            <w:pPr>
              <w:spacing w:line="400" w:lineRule="exact"/>
              <w:jc w:val="both"/>
              <w:rPr>
                <w:sz w:val="24"/>
              </w:rPr>
            </w:pPr>
          </w:p>
          <w:p w14:paraId="50A75767">
            <w:pPr>
              <w:spacing w:line="400" w:lineRule="exact"/>
              <w:jc w:val="both"/>
              <w:rPr>
                <w:sz w:val="24"/>
              </w:rPr>
            </w:pPr>
          </w:p>
          <w:p w14:paraId="4F82805A">
            <w:pPr>
              <w:spacing w:line="400" w:lineRule="exact"/>
              <w:jc w:val="both"/>
              <w:rPr>
                <w:sz w:val="24"/>
              </w:rPr>
            </w:pPr>
          </w:p>
          <w:p w14:paraId="0676C9BA">
            <w:pPr>
              <w:spacing w:line="400" w:lineRule="exact"/>
              <w:jc w:val="both"/>
              <w:rPr>
                <w:sz w:val="24"/>
              </w:rPr>
            </w:pPr>
          </w:p>
          <w:p w14:paraId="14C10B7F">
            <w:pPr>
              <w:spacing w:line="400" w:lineRule="exact"/>
              <w:jc w:val="center"/>
              <w:rPr>
                <w:rFonts w:hint="eastAsia" w:eastAsia="宋体"/>
                <w:b/>
                <w:bCs/>
                <w:sz w:val="24"/>
                <w:lang w:val="en-US" w:eastAsia="zh-CN"/>
              </w:rPr>
            </w:pPr>
            <w:r>
              <w:rPr>
                <w:rFonts w:hint="eastAsia"/>
                <w:b/>
                <w:bCs/>
                <w:sz w:val="24"/>
                <w:lang w:val="en-US" w:eastAsia="zh-CN"/>
              </w:rPr>
              <w:t>知识讲解</w:t>
            </w:r>
          </w:p>
          <w:p w14:paraId="1EC93DB0">
            <w:pPr>
              <w:spacing w:line="400" w:lineRule="exact"/>
              <w:jc w:val="center"/>
              <w:rPr>
                <w:sz w:val="24"/>
              </w:rPr>
            </w:pPr>
          </w:p>
          <w:p w14:paraId="308B3E75">
            <w:pPr>
              <w:spacing w:line="400" w:lineRule="exact"/>
              <w:jc w:val="center"/>
              <w:rPr>
                <w:sz w:val="24"/>
              </w:rPr>
            </w:pPr>
          </w:p>
          <w:p w14:paraId="2BBEBAD5">
            <w:pPr>
              <w:spacing w:line="400" w:lineRule="exact"/>
              <w:jc w:val="center"/>
              <w:rPr>
                <w:sz w:val="24"/>
              </w:rPr>
            </w:pPr>
          </w:p>
          <w:p w14:paraId="1987216A">
            <w:pPr>
              <w:spacing w:line="400" w:lineRule="exact"/>
              <w:jc w:val="center"/>
              <w:rPr>
                <w:sz w:val="24"/>
              </w:rPr>
            </w:pPr>
          </w:p>
          <w:p w14:paraId="23A86B06">
            <w:pPr>
              <w:spacing w:line="400" w:lineRule="exact"/>
              <w:jc w:val="center"/>
              <w:rPr>
                <w:sz w:val="24"/>
              </w:rPr>
            </w:pPr>
          </w:p>
          <w:p w14:paraId="16B690A1">
            <w:pPr>
              <w:spacing w:line="400" w:lineRule="exact"/>
              <w:jc w:val="center"/>
              <w:rPr>
                <w:sz w:val="24"/>
              </w:rPr>
            </w:pPr>
          </w:p>
          <w:p w14:paraId="2FAA76DB">
            <w:pPr>
              <w:spacing w:line="400" w:lineRule="exact"/>
              <w:jc w:val="center"/>
              <w:rPr>
                <w:sz w:val="24"/>
              </w:rPr>
            </w:pPr>
          </w:p>
          <w:p w14:paraId="42723273">
            <w:pPr>
              <w:spacing w:line="400" w:lineRule="exact"/>
              <w:jc w:val="center"/>
              <w:rPr>
                <w:sz w:val="24"/>
              </w:rPr>
            </w:pPr>
          </w:p>
          <w:p w14:paraId="06DE4F8C">
            <w:pPr>
              <w:spacing w:line="400" w:lineRule="exact"/>
              <w:jc w:val="center"/>
              <w:rPr>
                <w:sz w:val="24"/>
              </w:rPr>
            </w:pPr>
          </w:p>
          <w:p w14:paraId="7B7EF4BC">
            <w:pPr>
              <w:spacing w:line="400" w:lineRule="exact"/>
              <w:jc w:val="center"/>
              <w:rPr>
                <w:sz w:val="24"/>
              </w:rPr>
            </w:pPr>
          </w:p>
          <w:p w14:paraId="2E7D9A7E">
            <w:pPr>
              <w:spacing w:line="400" w:lineRule="exact"/>
              <w:jc w:val="center"/>
              <w:rPr>
                <w:sz w:val="24"/>
              </w:rPr>
            </w:pPr>
          </w:p>
          <w:p w14:paraId="6620F8E1">
            <w:pPr>
              <w:spacing w:line="400" w:lineRule="exact"/>
              <w:jc w:val="center"/>
              <w:rPr>
                <w:sz w:val="24"/>
              </w:rPr>
            </w:pPr>
          </w:p>
          <w:p w14:paraId="7B6B7B2D">
            <w:pPr>
              <w:spacing w:line="400" w:lineRule="exact"/>
              <w:jc w:val="center"/>
              <w:rPr>
                <w:sz w:val="24"/>
              </w:rPr>
            </w:pPr>
          </w:p>
          <w:p w14:paraId="0FE95E5B">
            <w:pPr>
              <w:spacing w:line="400" w:lineRule="exact"/>
              <w:jc w:val="center"/>
              <w:rPr>
                <w:sz w:val="24"/>
              </w:rPr>
            </w:pPr>
          </w:p>
          <w:p w14:paraId="3B046D74">
            <w:pPr>
              <w:spacing w:line="400" w:lineRule="exact"/>
              <w:jc w:val="center"/>
              <w:rPr>
                <w:sz w:val="24"/>
              </w:rPr>
            </w:pPr>
          </w:p>
          <w:p w14:paraId="163593C1">
            <w:pPr>
              <w:spacing w:line="400" w:lineRule="exact"/>
              <w:jc w:val="center"/>
              <w:rPr>
                <w:sz w:val="24"/>
              </w:rPr>
            </w:pPr>
          </w:p>
          <w:p w14:paraId="1C927422">
            <w:pPr>
              <w:spacing w:line="400" w:lineRule="exact"/>
              <w:jc w:val="center"/>
              <w:rPr>
                <w:sz w:val="24"/>
              </w:rPr>
            </w:pPr>
          </w:p>
          <w:p w14:paraId="5A725530">
            <w:pPr>
              <w:spacing w:line="400" w:lineRule="exact"/>
              <w:jc w:val="center"/>
              <w:rPr>
                <w:sz w:val="24"/>
              </w:rPr>
            </w:pPr>
          </w:p>
          <w:p w14:paraId="45B21408">
            <w:pPr>
              <w:spacing w:line="400" w:lineRule="exact"/>
              <w:jc w:val="center"/>
              <w:rPr>
                <w:sz w:val="24"/>
              </w:rPr>
            </w:pPr>
          </w:p>
          <w:p w14:paraId="0A25068C">
            <w:pPr>
              <w:spacing w:line="400" w:lineRule="exact"/>
              <w:jc w:val="center"/>
              <w:rPr>
                <w:sz w:val="24"/>
              </w:rPr>
            </w:pPr>
          </w:p>
          <w:p w14:paraId="61EAC2F4">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2A91F0C2">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5848F945">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6BE1FC7C">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58783FA1">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2A6C966D">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10115C5A">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2287E25A">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444616C5">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764BEB3C">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38AAA8C9">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5B13604B">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08D29276">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0A3663B6">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23712F81">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2005C428">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4D381254">
            <w:pPr>
              <w:spacing w:line="400" w:lineRule="exact"/>
              <w:jc w:val="center"/>
              <w:rPr>
                <w:sz w:val="24"/>
              </w:rPr>
            </w:pPr>
            <w:r>
              <w:rPr>
                <w:rFonts w:hint="eastAsia"/>
                <w:b/>
                <w:sz w:val="24"/>
              </w:rPr>
              <w:t>技能操作</w:t>
            </w:r>
          </w:p>
          <w:p w14:paraId="144BB24C">
            <w:pPr>
              <w:spacing w:line="400" w:lineRule="exact"/>
              <w:rPr>
                <w:sz w:val="24"/>
              </w:rPr>
            </w:pPr>
          </w:p>
          <w:p w14:paraId="63BAACD8">
            <w:pPr>
              <w:spacing w:line="400" w:lineRule="exact"/>
              <w:rPr>
                <w:sz w:val="24"/>
              </w:rPr>
            </w:pPr>
          </w:p>
          <w:p w14:paraId="4543C252">
            <w:pPr>
              <w:spacing w:line="400" w:lineRule="exact"/>
              <w:rPr>
                <w:sz w:val="24"/>
              </w:rPr>
            </w:pPr>
          </w:p>
          <w:p w14:paraId="01FB8AE7">
            <w:pPr>
              <w:spacing w:line="400" w:lineRule="exact"/>
              <w:rPr>
                <w:sz w:val="24"/>
              </w:rPr>
            </w:pPr>
          </w:p>
          <w:p w14:paraId="7B0CDF22">
            <w:pPr>
              <w:keepNext w:val="0"/>
              <w:keepLines w:val="0"/>
              <w:pageBreakBefore w:val="0"/>
              <w:widowControl w:val="0"/>
              <w:kinsoku/>
              <w:wordWrap/>
              <w:overflowPunct/>
              <w:topLinePunct w:val="0"/>
              <w:autoSpaceDE/>
              <w:autoSpaceDN/>
              <w:bidi w:val="0"/>
              <w:adjustRightInd/>
              <w:snapToGrid/>
              <w:spacing w:line="240" w:lineRule="atLeast"/>
              <w:textAlignment w:val="auto"/>
              <w:rPr>
                <w:sz w:val="24"/>
              </w:rPr>
            </w:pPr>
          </w:p>
          <w:p w14:paraId="689C0403">
            <w:pPr>
              <w:keepNext w:val="0"/>
              <w:keepLines w:val="0"/>
              <w:pageBreakBefore w:val="0"/>
              <w:widowControl w:val="0"/>
              <w:kinsoku/>
              <w:wordWrap/>
              <w:overflowPunct/>
              <w:topLinePunct w:val="0"/>
              <w:autoSpaceDE/>
              <w:autoSpaceDN/>
              <w:bidi w:val="0"/>
              <w:adjustRightInd/>
              <w:snapToGrid/>
              <w:spacing w:line="240" w:lineRule="atLeast"/>
              <w:textAlignment w:val="auto"/>
              <w:rPr>
                <w:sz w:val="24"/>
              </w:rPr>
            </w:pPr>
          </w:p>
          <w:p w14:paraId="1D542FAF">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sz w:val="24"/>
              </w:rPr>
            </w:pPr>
            <w:r>
              <w:rPr>
                <w:rFonts w:hint="eastAsia"/>
                <w:b/>
                <w:sz w:val="24"/>
              </w:rPr>
              <w:t>课堂小结</w:t>
            </w:r>
          </w:p>
          <w:p w14:paraId="0946ECAF">
            <w:pPr>
              <w:spacing w:line="400" w:lineRule="exact"/>
              <w:rPr>
                <w:sz w:val="24"/>
              </w:rPr>
            </w:pPr>
          </w:p>
          <w:p w14:paraId="189D8B6F">
            <w:pPr>
              <w:spacing w:line="400" w:lineRule="exact"/>
              <w:rPr>
                <w:sz w:val="24"/>
              </w:rPr>
            </w:pPr>
          </w:p>
          <w:p w14:paraId="3C1D15DA">
            <w:pPr>
              <w:spacing w:line="400" w:lineRule="exact"/>
              <w:rPr>
                <w:sz w:val="24"/>
              </w:rPr>
            </w:pPr>
          </w:p>
          <w:p w14:paraId="20D668F6">
            <w:pPr>
              <w:spacing w:line="400" w:lineRule="exact"/>
              <w:rPr>
                <w:sz w:val="24"/>
              </w:rPr>
            </w:pPr>
          </w:p>
          <w:p w14:paraId="75CE049D">
            <w:pPr>
              <w:spacing w:line="400" w:lineRule="exact"/>
              <w:rPr>
                <w:sz w:val="24"/>
              </w:rPr>
            </w:pPr>
          </w:p>
          <w:p w14:paraId="3A10F107">
            <w:pPr>
              <w:spacing w:line="400" w:lineRule="exact"/>
              <w:rPr>
                <w:sz w:val="24"/>
              </w:rPr>
            </w:pPr>
          </w:p>
          <w:p w14:paraId="73260982">
            <w:pPr>
              <w:spacing w:line="400" w:lineRule="exact"/>
              <w:jc w:val="center"/>
              <w:rPr>
                <w:sz w:val="24"/>
              </w:rPr>
            </w:pPr>
            <w:r>
              <w:rPr>
                <w:rFonts w:hint="eastAsia"/>
                <w:b/>
                <w:sz w:val="24"/>
              </w:rPr>
              <w:t>课后作业</w:t>
            </w:r>
          </w:p>
          <w:p w14:paraId="01825F9C">
            <w:pPr>
              <w:spacing w:line="400" w:lineRule="exact"/>
              <w:jc w:val="both"/>
              <w:rPr>
                <w:b/>
                <w:sz w:val="24"/>
              </w:rPr>
            </w:pPr>
          </w:p>
          <w:p w14:paraId="787726F8">
            <w:pPr>
              <w:spacing w:line="400" w:lineRule="exact"/>
              <w:jc w:val="center"/>
              <w:rPr>
                <w:b/>
                <w:sz w:val="24"/>
              </w:rPr>
            </w:pPr>
          </w:p>
        </w:tc>
        <w:tc>
          <w:tcPr>
            <w:tcW w:w="6764" w:type="dxa"/>
            <w:tcBorders>
              <w:left w:val="single" w:color="auto" w:sz="4" w:space="0"/>
            </w:tcBorders>
          </w:tcPr>
          <w:p w14:paraId="2F37F5CA">
            <w:pPr>
              <w:spacing w:line="440" w:lineRule="exact"/>
              <w:ind w:firstLine="480" w:firstLineChars="200"/>
              <w:rPr>
                <w:rFonts w:hint="eastAsia"/>
                <w:sz w:val="24"/>
                <w:lang w:val="en-US" w:eastAsia="zh-CN"/>
              </w:rPr>
            </w:pPr>
            <w:r>
              <w:rPr>
                <w:rFonts w:hint="eastAsia"/>
                <w:sz w:val="24"/>
                <w:lang w:val="en-US" w:eastAsia="zh-CN"/>
              </w:rPr>
              <w:t>【案例导入】</w:t>
            </w:r>
          </w:p>
          <w:p w14:paraId="313DB9C0">
            <w:pPr>
              <w:spacing w:line="440" w:lineRule="exact"/>
              <w:ind w:firstLine="480" w:firstLineChars="200"/>
              <w:rPr>
                <w:rFonts w:hint="eastAsia"/>
                <w:sz w:val="24"/>
                <w:lang w:val="en-US" w:eastAsia="zh-CN"/>
              </w:rPr>
            </w:pPr>
            <w:r>
              <w:rPr>
                <w:rFonts w:hint="eastAsia"/>
                <w:sz w:val="24"/>
                <w:lang w:val="en-US" w:eastAsia="zh-CN"/>
              </w:rPr>
              <w:t>张新是一位即将毕业的大学生，他想在长春找一份教师的工作，为了找工作他往返于各个人力资源市场求职应聘，效率低，身心还疲惫。后经过老师建议，张新决定利用网络求职，通过网络收集就业信息，然后利用微信和电子邮件等网络通信工具与用人单位进行交流，很快找到了理想的工作</w:t>
            </w:r>
          </w:p>
          <w:p w14:paraId="1A71B097">
            <w:pPr>
              <w:spacing w:line="440" w:lineRule="exact"/>
              <w:ind w:firstLine="480" w:firstLineChars="200"/>
              <w:rPr>
                <w:rFonts w:hint="eastAsia"/>
                <w:sz w:val="24"/>
                <w:lang w:val="en-US" w:eastAsia="zh-CN"/>
              </w:rPr>
            </w:pPr>
            <w:r>
              <w:rPr>
                <w:rFonts w:hint="eastAsia"/>
                <w:sz w:val="24"/>
                <w:lang w:val="en-US" w:eastAsia="zh-CN"/>
              </w:rPr>
              <w:t>【学生提问】</w:t>
            </w:r>
          </w:p>
          <w:p w14:paraId="729B8ECC">
            <w:pPr>
              <w:spacing w:line="440" w:lineRule="exact"/>
              <w:ind w:firstLine="480" w:firstLineChars="200"/>
              <w:rPr>
                <w:rFonts w:hint="eastAsia"/>
                <w:sz w:val="24"/>
                <w:lang w:val="en-US" w:eastAsia="zh-CN"/>
              </w:rPr>
            </w:pPr>
            <w:r>
              <w:rPr>
                <w:rFonts w:hint="eastAsia"/>
                <w:sz w:val="24"/>
                <w:lang w:val="en-US" w:eastAsia="zh-CN"/>
              </w:rPr>
              <w:t>1.目前获取信息的方式有哪些 ？</w:t>
            </w:r>
          </w:p>
          <w:p w14:paraId="25C548AD">
            <w:pPr>
              <w:spacing w:line="440" w:lineRule="exact"/>
              <w:ind w:firstLine="480" w:firstLineChars="200"/>
              <w:rPr>
                <w:rFonts w:hint="eastAsia"/>
                <w:sz w:val="24"/>
                <w:lang w:val="en-US" w:eastAsia="zh-CN"/>
              </w:rPr>
            </w:pPr>
            <w:r>
              <w:rPr>
                <w:rFonts w:hint="eastAsia"/>
                <w:sz w:val="24"/>
                <w:lang w:val="en-US" w:eastAsia="zh-CN"/>
              </w:rPr>
              <w:t>2.同学们如何获取想要的信息？</w:t>
            </w:r>
          </w:p>
          <w:p w14:paraId="00E3DB0B">
            <w:pPr>
              <w:spacing w:line="440" w:lineRule="exact"/>
              <w:ind w:firstLine="480" w:firstLineChars="200"/>
              <w:rPr>
                <w:rFonts w:hint="eastAsia"/>
                <w:sz w:val="24"/>
                <w:lang w:val="en-US" w:eastAsia="zh-CN"/>
              </w:rPr>
            </w:pPr>
          </w:p>
          <w:p w14:paraId="22A6FF88">
            <w:pPr>
              <w:spacing w:line="440" w:lineRule="exact"/>
              <w:ind w:firstLine="480" w:firstLineChars="200"/>
              <w:rPr>
                <w:rFonts w:hint="eastAsia"/>
                <w:sz w:val="24"/>
                <w:lang w:val="en-US" w:eastAsia="zh-CN"/>
              </w:rPr>
            </w:pPr>
          </w:p>
          <w:p w14:paraId="16D6E93E">
            <w:pPr>
              <w:spacing w:line="440" w:lineRule="exact"/>
              <w:ind w:firstLine="480" w:firstLineChars="200"/>
              <w:rPr>
                <w:rFonts w:hint="eastAsia"/>
                <w:sz w:val="24"/>
                <w:lang w:val="en-US" w:eastAsia="zh-CN"/>
              </w:rPr>
            </w:pPr>
            <w:r>
              <w:rPr>
                <w:rFonts w:hint="eastAsia"/>
                <w:sz w:val="24"/>
                <w:lang w:val="en-US" w:eastAsia="zh-CN"/>
              </w:rPr>
              <w:t>一、使用百度搜索引擎查询求职信息</w:t>
            </w:r>
          </w:p>
          <w:p w14:paraId="5178F9BE">
            <w:pPr>
              <w:spacing w:line="440" w:lineRule="exact"/>
              <w:ind w:firstLine="480" w:firstLineChars="200"/>
              <w:rPr>
                <w:rFonts w:hint="eastAsia"/>
                <w:sz w:val="24"/>
                <w:lang w:val="en-US" w:eastAsia="zh-CN"/>
              </w:rPr>
            </w:pPr>
            <w:r>
              <w:rPr>
                <w:rFonts w:hint="default"/>
                <w:sz w:val="24"/>
                <w:lang w:val="en-US" w:eastAsia="zh-CN"/>
              </w:rPr>
              <w:t>步骤 1：启动浏览器</w:t>
            </w:r>
            <w:r>
              <w:rPr>
                <w:rFonts w:hint="eastAsia"/>
                <w:sz w:val="24"/>
                <w:lang w:val="en-US" w:eastAsia="zh-CN"/>
              </w:rPr>
              <w:t>；（</w:t>
            </w:r>
            <w:r>
              <w:rPr>
                <w:rFonts w:hint="eastAsia" w:ascii="汉仪青云简" w:hAnsi="汉仪青云简" w:eastAsia="汉仪青云简" w:cs="汉仪青云简"/>
                <w:color w:val="FF0000"/>
                <w:sz w:val="24"/>
                <w:lang w:val="en-US" w:eastAsia="zh-CN"/>
              </w:rPr>
              <w:t>注意教授学生市场中的多种浏览器，及其区别</w:t>
            </w:r>
            <w:r>
              <w:rPr>
                <w:rFonts w:hint="eastAsia"/>
                <w:sz w:val="24"/>
                <w:lang w:val="en-US" w:eastAsia="zh-CN"/>
              </w:rPr>
              <w:t>）</w:t>
            </w:r>
          </w:p>
          <w:p w14:paraId="163492EF">
            <w:pPr>
              <w:spacing w:line="440" w:lineRule="exact"/>
              <w:ind w:firstLine="480" w:firstLineChars="200"/>
              <w:rPr>
                <w:rFonts w:hint="default"/>
                <w:sz w:val="24"/>
                <w:lang w:val="en-US" w:eastAsia="zh-CN"/>
              </w:rPr>
            </w:pPr>
            <w:r>
              <w:rPr>
                <w:rFonts w:hint="default"/>
                <w:sz w:val="24"/>
                <w:lang w:val="en-US" w:eastAsia="zh-CN"/>
              </w:rPr>
              <w:t>步骤 2：输入搜索关键词条</w:t>
            </w:r>
            <w:r>
              <w:rPr>
                <w:rFonts w:hint="eastAsia"/>
                <w:sz w:val="24"/>
                <w:lang w:val="en-US" w:eastAsia="zh-CN"/>
              </w:rPr>
              <w:t>；</w:t>
            </w:r>
          </w:p>
          <w:p w14:paraId="3C033B31">
            <w:pPr>
              <w:spacing w:line="440" w:lineRule="exact"/>
              <w:ind w:firstLine="480" w:firstLineChars="200"/>
              <w:rPr>
                <w:rFonts w:hint="default"/>
                <w:sz w:val="24"/>
                <w:lang w:val="en-US" w:eastAsia="zh-CN"/>
              </w:rPr>
            </w:pPr>
            <w:r>
              <w:rPr>
                <w:rFonts w:hint="default"/>
                <w:sz w:val="24"/>
                <w:lang w:val="en-US" w:eastAsia="zh-CN"/>
              </w:rPr>
              <w:t xml:space="preserve">步骤 </w:t>
            </w:r>
            <w:r>
              <w:rPr>
                <w:rFonts w:hint="eastAsia"/>
                <w:sz w:val="24"/>
                <w:lang w:val="en-US" w:eastAsia="zh-CN"/>
              </w:rPr>
              <w:t>3：</w:t>
            </w:r>
            <w:r>
              <w:rPr>
                <w:rFonts w:hint="default"/>
                <w:sz w:val="24"/>
                <w:lang w:val="en-US" w:eastAsia="zh-CN"/>
              </w:rPr>
              <w:t>查看搜索结果</w:t>
            </w:r>
            <w:r>
              <w:rPr>
                <w:rFonts w:hint="eastAsia"/>
                <w:sz w:val="24"/>
                <w:lang w:val="en-US" w:eastAsia="zh-CN"/>
              </w:rPr>
              <w:t>；</w:t>
            </w:r>
          </w:p>
          <w:p w14:paraId="005ED45A">
            <w:pPr>
              <w:numPr>
                <w:ilvl w:val="0"/>
                <w:numId w:val="0"/>
              </w:numPr>
              <w:spacing w:line="440" w:lineRule="exact"/>
              <w:ind w:firstLine="480" w:firstLineChars="200"/>
              <w:rPr>
                <w:rFonts w:hint="eastAsia"/>
                <w:sz w:val="24"/>
                <w:lang w:val="en-US" w:eastAsia="zh-CN"/>
              </w:rPr>
            </w:pPr>
            <w:r>
              <w:rPr>
                <w:rFonts w:hint="eastAsia" w:ascii="Times New Roman" w:hAnsi="Times New Roman" w:eastAsia="宋体" w:cs="Times New Roman"/>
                <w:kern w:val="2"/>
                <w:sz w:val="24"/>
                <w:szCs w:val="24"/>
                <w:lang w:val="en-US" w:eastAsia="zh-CN" w:bidi="ar-SA"/>
              </w:rPr>
              <w:t>（1）</w:t>
            </w:r>
            <w:r>
              <w:rPr>
                <w:rFonts w:hint="eastAsia"/>
                <w:sz w:val="24"/>
                <w:lang w:val="en-US" w:eastAsia="zh-CN"/>
              </w:rPr>
              <w:t>打开搜索结果页面，单击搜索框下方的【搜索工具】按钮；</w:t>
            </w:r>
          </w:p>
          <w:p w14:paraId="045D1E6B">
            <w:pPr>
              <w:numPr>
                <w:ilvl w:val="0"/>
                <w:numId w:val="0"/>
              </w:numPr>
              <w:spacing w:line="440" w:lineRule="exact"/>
              <w:ind w:firstLine="480" w:firstLineChars="200"/>
              <w:rPr>
                <w:rFonts w:hint="default"/>
                <w:sz w:val="24"/>
                <w:lang w:val="en-US" w:eastAsia="zh-CN"/>
              </w:rPr>
            </w:pPr>
            <w:r>
              <w:rPr>
                <w:rFonts w:hint="default" w:ascii="Times New Roman" w:hAnsi="Times New Roman" w:eastAsia="宋体" w:cs="Times New Roman"/>
                <w:kern w:val="2"/>
                <w:sz w:val="24"/>
                <w:szCs w:val="24"/>
                <w:lang w:val="en-US" w:eastAsia="zh-CN" w:bidi="ar-SA"/>
              </w:rPr>
              <w:t>（2）</w:t>
            </w:r>
            <w:r>
              <w:rPr>
                <w:rFonts w:hint="default"/>
                <w:sz w:val="24"/>
                <w:lang w:val="en-US" w:eastAsia="zh-CN"/>
              </w:rPr>
              <w:t>可以利用搜索工具后的下拉按钮进行时间、格式和检索范围的设置</w:t>
            </w:r>
          </w:p>
          <w:p w14:paraId="21604CAD">
            <w:pPr>
              <w:spacing w:line="440" w:lineRule="exact"/>
              <w:ind w:firstLine="480" w:firstLineChars="200"/>
              <w:rPr>
                <w:rFonts w:hint="default"/>
                <w:sz w:val="24"/>
                <w:lang w:val="en-US" w:eastAsia="zh-CN"/>
              </w:rPr>
            </w:pPr>
            <w:r>
              <w:rPr>
                <w:rFonts w:hint="default"/>
                <w:sz w:val="24"/>
                <w:lang w:val="en-US" w:eastAsia="zh-CN"/>
              </w:rPr>
              <w:t xml:space="preserve">步骤 </w:t>
            </w:r>
            <w:r>
              <w:rPr>
                <w:rFonts w:hint="eastAsia"/>
                <w:sz w:val="24"/>
                <w:lang w:val="en-US" w:eastAsia="zh-CN"/>
              </w:rPr>
              <w:t>4：保存招聘信息；</w:t>
            </w:r>
          </w:p>
          <w:p w14:paraId="5E9B86B2">
            <w:pPr>
              <w:numPr>
                <w:ilvl w:val="0"/>
                <w:numId w:val="0"/>
              </w:numPr>
              <w:spacing w:line="440" w:lineRule="exact"/>
              <w:ind w:firstLine="480" w:firstLineChars="200"/>
              <w:rPr>
                <w:rFonts w:hint="eastAsia"/>
                <w:sz w:val="24"/>
                <w:lang w:val="en-US" w:eastAsia="zh-CN"/>
              </w:rPr>
            </w:pPr>
            <w:r>
              <w:rPr>
                <w:rFonts w:hint="eastAsia"/>
                <w:sz w:val="24"/>
                <w:lang w:val="en-US" w:eastAsia="zh-CN"/>
              </w:rPr>
              <w:t>二、利用邮件发送求职简历</w:t>
            </w:r>
          </w:p>
          <w:p w14:paraId="35909BBC">
            <w:pPr>
              <w:numPr>
                <w:ilvl w:val="0"/>
                <w:numId w:val="0"/>
              </w:numPr>
              <w:spacing w:line="440" w:lineRule="exact"/>
              <w:ind w:firstLine="480" w:firstLineChars="200"/>
              <w:rPr>
                <w:rFonts w:hint="eastAsia"/>
                <w:sz w:val="24"/>
                <w:lang w:val="en-US" w:eastAsia="zh-CN"/>
              </w:rPr>
            </w:pPr>
            <w:r>
              <w:rPr>
                <w:rFonts w:hint="default"/>
                <w:sz w:val="24"/>
                <w:lang w:val="en-US" w:eastAsia="zh-CN"/>
              </w:rPr>
              <w:t>电子邮件以电子手段提供信息，是一种信息交换的通信方式，是应用广泛的互联网服务。</w:t>
            </w:r>
            <w:r>
              <w:rPr>
                <w:rFonts w:hint="eastAsia"/>
                <w:sz w:val="24"/>
                <w:lang w:val="en-US" w:eastAsia="zh-CN"/>
              </w:rPr>
              <w:t>目前多个网站都提供邮箱服务。</w:t>
            </w:r>
          </w:p>
          <w:p w14:paraId="246E4D9E">
            <w:pPr>
              <w:numPr>
                <w:ilvl w:val="0"/>
                <w:numId w:val="0"/>
              </w:numPr>
              <w:spacing w:line="440" w:lineRule="exact"/>
              <w:ind w:firstLine="480" w:firstLineChars="200"/>
              <w:rPr>
                <w:rFonts w:hint="default"/>
                <w:sz w:val="24"/>
                <w:lang w:val="en-US" w:eastAsia="zh-CN"/>
              </w:rPr>
            </w:pPr>
            <w:r>
              <w:rPr>
                <w:rFonts w:hint="default"/>
                <w:sz w:val="24"/>
                <w:lang w:val="en-US" w:eastAsia="zh-CN"/>
              </w:rPr>
              <w:t>步骤 1：登录 QQ 邮箱。</w:t>
            </w:r>
          </w:p>
          <w:p w14:paraId="6650BBDC">
            <w:pPr>
              <w:numPr>
                <w:ilvl w:val="0"/>
                <w:numId w:val="0"/>
              </w:numPr>
              <w:spacing w:line="440" w:lineRule="exact"/>
              <w:ind w:firstLine="480" w:firstLineChars="200"/>
              <w:rPr>
                <w:rFonts w:hint="default"/>
                <w:sz w:val="24"/>
                <w:lang w:val="en-US" w:eastAsia="zh-CN"/>
              </w:rPr>
            </w:pPr>
            <w:r>
              <w:rPr>
                <w:rFonts w:hint="default"/>
                <w:sz w:val="24"/>
                <w:lang w:val="en-US" w:eastAsia="zh-CN"/>
              </w:rPr>
              <w:t>步骤 2：创建新邮件。</w:t>
            </w:r>
          </w:p>
          <w:p w14:paraId="70FA6CA4">
            <w:pPr>
              <w:numPr>
                <w:ilvl w:val="0"/>
                <w:numId w:val="0"/>
              </w:numPr>
              <w:spacing w:line="440" w:lineRule="exact"/>
              <w:ind w:firstLine="480" w:firstLineChars="200"/>
              <w:rPr>
                <w:rFonts w:hint="default"/>
                <w:sz w:val="24"/>
                <w:lang w:val="en-US" w:eastAsia="zh-CN"/>
              </w:rPr>
            </w:pPr>
            <w:r>
              <w:rPr>
                <w:rFonts w:hint="default"/>
                <w:sz w:val="24"/>
                <w:lang w:val="en-US" w:eastAsia="zh-CN"/>
              </w:rPr>
              <w:t>步骤 3：填写收件人信息和邮件主题。</w:t>
            </w:r>
          </w:p>
          <w:p w14:paraId="6ECBEAEC">
            <w:pPr>
              <w:numPr>
                <w:ilvl w:val="0"/>
                <w:numId w:val="0"/>
              </w:numPr>
              <w:spacing w:line="440" w:lineRule="exact"/>
              <w:ind w:firstLine="480" w:firstLineChars="200"/>
              <w:rPr>
                <w:rFonts w:hint="default"/>
                <w:sz w:val="24"/>
                <w:lang w:val="en-US" w:eastAsia="zh-CN"/>
              </w:rPr>
            </w:pPr>
            <w:r>
              <w:rPr>
                <w:rFonts w:hint="default"/>
                <w:sz w:val="24"/>
                <w:lang w:val="en-US" w:eastAsia="zh-CN"/>
              </w:rPr>
              <w:t>步骤 4：撰写邮件正文。</w:t>
            </w:r>
          </w:p>
          <w:p w14:paraId="2A1A8154">
            <w:pPr>
              <w:numPr>
                <w:ilvl w:val="0"/>
                <w:numId w:val="0"/>
              </w:numPr>
              <w:spacing w:line="440" w:lineRule="exact"/>
              <w:ind w:firstLine="480" w:firstLineChars="200"/>
              <w:rPr>
                <w:rFonts w:hint="default"/>
                <w:sz w:val="24"/>
                <w:lang w:val="en-US" w:eastAsia="zh-CN"/>
              </w:rPr>
            </w:pPr>
            <w:r>
              <w:rPr>
                <w:rFonts w:hint="default"/>
                <w:sz w:val="24"/>
                <w:lang w:val="en-US" w:eastAsia="zh-CN"/>
              </w:rPr>
              <w:t>步骤 5：添加附件。</w:t>
            </w:r>
            <w:r>
              <w:rPr>
                <w:rFonts w:hint="eastAsia"/>
                <w:sz w:val="24"/>
                <w:lang w:val="en-US" w:eastAsia="zh-CN"/>
              </w:rPr>
              <w:t>（</w:t>
            </w:r>
            <w:r>
              <w:rPr>
                <w:rFonts w:hint="eastAsia" w:ascii="汉仪青云简" w:hAnsi="汉仪青云简" w:eastAsia="汉仪青云简" w:cs="汉仪青云简"/>
                <w:color w:val="FF0000"/>
                <w:sz w:val="24"/>
                <w:lang w:val="en-US" w:eastAsia="zh-CN"/>
              </w:rPr>
              <w:t>添加附件需要注意附件大小及保存时间等问题，附件较大时需要等待上传完成</w:t>
            </w:r>
            <w:r>
              <w:rPr>
                <w:rFonts w:hint="eastAsia"/>
                <w:sz w:val="24"/>
                <w:lang w:val="en-US" w:eastAsia="zh-CN"/>
              </w:rPr>
              <w:t>）</w:t>
            </w:r>
          </w:p>
          <w:p w14:paraId="093C44B8">
            <w:pPr>
              <w:numPr>
                <w:ilvl w:val="0"/>
                <w:numId w:val="0"/>
              </w:numPr>
              <w:spacing w:line="440" w:lineRule="exact"/>
              <w:ind w:firstLine="480" w:firstLineChars="200"/>
              <w:rPr>
                <w:rFonts w:hint="default"/>
                <w:sz w:val="24"/>
                <w:lang w:val="en-US" w:eastAsia="zh-CN"/>
              </w:rPr>
            </w:pPr>
            <w:r>
              <w:rPr>
                <w:rFonts w:hint="default"/>
                <w:sz w:val="24"/>
                <w:lang w:val="en-US" w:eastAsia="zh-CN"/>
              </w:rPr>
              <w:t>步骤 6：检查邮件内容。</w:t>
            </w:r>
          </w:p>
          <w:p w14:paraId="41063E6C">
            <w:pPr>
              <w:numPr>
                <w:ilvl w:val="0"/>
                <w:numId w:val="0"/>
              </w:numPr>
              <w:spacing w:line="440" w:lineRule="exact"/>
              <w:ind w:firstLine="480" w:firstLineChars="200"/>
              <w:rPr>
                <w:rFonts w:hint="default"/>
                <w:sz w:val="24"/>
                <w:lang w:val="en-US" w:eastAsia="zh-CN"/>
              </w:rPr>
            </w:pPr>
            <w:r>
              <w:rPr>
                <w:rFonts w:hint="default"/>
                <w:sz w:val="24"/>
                <w:lang w:val="en-US" w:eastAsia="zh-CN"/>
              </w:rPr>
              <w:t>步骤 7：发送邮件。</w:t>
            </w:r>
          </w:p>
          <w:p w14:paraId="3F8F69E3">
            <w:pPr>
              <w:numPr>
                <w:ilvl w:val="0"/>
                <w:numId w:val="0"/>
              </w:numPr>
              <w:spacing w:line="440" w:lineRule="exact"/>
              <w:ind w:firstLine="480" w:firstLineChars="200"/>
              <w:rPr>
                <w:rFonts w:hint="eastAsia"/>
                <w:sz w:val="24"/>
                <w:lang w:val="en-US" w:eastAsia="zh-CN"/>
              </w:rPr>
            </w:pPr>
            <w:r>
              <w:rPr>
                <w:rFonts w:hint="default"/>
                <w:sz w:val="24"/>
                <w:lang w:val="en-US" w:eastAsia="zh-CN"/>
              </w:rPr>
              <w:t>步骤 8：确认发送成功</w:t>
            </w:r>
            <w:r>
              <w:rPr>
                <w:rFonts w:hint="eastAsia"/>
                <w:sz w:val="24"/>
                <w:lang w:val="en-US" w:eastAsia="zh-CN"/>
              </w:rPr>
              <w:t>。</w:t>
            </w:r>
          </w:p>
          <w:p w14:paraId="03F4B9B8">
            <w:pPr>
              <w:numPr>
                <w:ilvl w:val="0"/>
                <w:numId w:val="0"/>
              </w:numPr>
              <w:spacing w:line="440" w:lineRule="exact"/>
              <w:ind w:firstLine="480" w:firstLineChars="200"/>
              <w:rPr>
                <w:rFonts w:hint="eastAsia"/>
                <w:sz w:val="24"/>
                <w:lang w:val="en-US" w:eastAsia="zh-CN"/>
              </w:rPr>
            </w:pPr>
            <w:r>
              <w:rPr>
                <w:rFonts w:hint="eastAsia"/>
                <w:sz w:val="24"/>
                <w:lang w:val="en-US" w:eastAsia="zh-CN"/>
              </w:rPr>
              <w:t>三、知识链接</w:t>
            </w:r>
          </w:p>
          <w:p w14:paraId="5E061EF8">
            <w:pPr>
              <w:numPr>
                <w:ilvl w:val="0"/>
                <w:numId w:val="0"/>
              </w:numPr>
              <w:spacing w:line="440" w:lineRule="exact"/>
              <w:ind w:firstLine="480" w:firstLineChars="200"/>
              <w:rPr>
                <w:rFonts w:hint="eastAsia"/>
                <w:sz w:val="24"/>
                <w:lang w:val="en-US" w:eastAsia="zh-CN"/>
              </w:rPr>
            </w:pPr>
            <w:r>
              <w:rPr>
                <w:rFonts w:hint="eastAsia"/>
                <w:sz w:val="24"/>
                <w:lang w:val="en-US" w:eastAsia="zh-CN"/>
              </w:rPr>
              <w:t>1.信息检索是指将信息按照一定的方式组织和存储起来，并根据用户的需要找出相关信息的过程。可以从广义和狭义两个角度来理解它的概念。</w:t>
            </w:r>
          </w:p>
          <w:p w14:paraId="4565B5F7">
            <w:pPr>
              <w:numPr>
                <w:ilvl w:val="0"/>
                <w:numId w:val="0"/>
              </w:numPr>
              <w:spacing w:line="440" w:lineRule="exact"/>
              <w:ind w:firstLine="480" w:firstLineChars="200"/>
              <w:rPr>
                <w:rFonts w:hint="eastAsia"/>
                <w:sz w:val="24"/>
                <w:lang w:val="en-US" w:eastAsia="zh-CN"/>
              </w:rPr>
            </w:pPr>
            <w:r>
              <w:rPr>
                <w:rFonts w:hint="eastAsia"/>
                <w:sz w:val="24"/>
                <w:lang w:val="en-US" w:eastAsia="zh-CN"/>
              </w:rPr>
              <w:t>2.搜索引擎的检索方法</w:t>
            </w:r>
          </w:p>
          <w:p w14:paraId="0566E7A4">
            <w:pPr>
              <w:numPr>
                <w:ilvl w:val="0"/>
                <w:numId w:val="0"/>
              </w:numPr>
              <w:spacing w:line="440" w:lineRule="exact"/>
              <w:ind w:firstLine="480" w:firstLineChars="200"/>
              <w:rPr>
                <w:rFonts w:hint="eastAsia"/>
                <w:sz w:val="24"/>
                <w:lang w:val="en-US" w:eastAsia="zh-CN"/>
              </w:rPr>
            </w:pPr>
            <w:r>
              <w:rPr>
                <w:rFonts w:hint="eastAsia"/>
                <w:sz w:val="24"/>
                <w:lang w:val="en-US" w:eastAsia="zh-CN"/>
              </w:rPr>
              <w:t>（1）高级查询功能</w:t>
            </w:r>
          </w:p>
          <w:p w14:paraId="735B9CD9">
            <w:pPr>
              <w:numPr>
                <w:ilvl w:val="0"/>
                <w:numId w:val="0"/>
              </w:numPr>
              <w:spacing w:line="440" w:lineRule="exact"/>
              <w:ind w:firstLine="480" w:firstLineChars="200"/>
              <w:rPr>
                <w:rFonts w:hint="eastAsia"/>
                <w:sz w:val="24"/>
                <w:lang w:val="en-US" w:eastAsia="zh-CN"/>
              </w:rPr>
            </w:pPr>
            <w:r>
              <w:rPr>
                <w:rFonts w:hint="default"/>
                <w:sz w:val="24"/>
                <w:lang w:val="en-US" w:eastAsia="zh-CN"/>
              </w:rPr>
              <w:t>以百度搜索引擎为例，在百度搜索引擎的首页中，指针移至右上角的【设置】处，在打开的下拉列表中选择【高级搜索】，在打开的对话框中根据需要设置搜索参数，即可实现高级查询功能</w:t>
            </w:r>
            <w:r>
              <w:rPr>
                <w:rFonts w:hint="eastAsia"/>
                <w:sz w:val="24"/>
                <w:lang w:val="en-US" w:eastAsia="zh-CN"/>
              </w:rPr>
              <w:t>。（</w:t>
            </w:r>
            <w:r>
              <w:rPr>
                <w:rFonts w:hint="eastAsia" w:ascii="汉仪青云简" w:hAnsi="汉仪青云简" w:eastAsia="汉仪青云简" w:cs="汉仪青云简"/>
                <w:color w:val="FF0000"/>
                <w:sz w:val="24"/>
                <w:lang w:val="en-US" w:eastAsia="zh-CN"/>
              </w:rPr>
              <w:t>建议在多个浏览器中使用，使学生充分了解</w:t>
            </w:r>
            <w:r>
              <w:rPr>
                <w:rFonts w:hint="eastAsia"/>
                <w:sz w:val="24"/>
                <w:lang w:val="en-US" w:eastAsia="zh-CN"/>
              </w:rPr>
              <w:t>）</w:t>
            </w:r>
          </w:p>
          <w:p w14:paraId="28EA96AB">
            <w:pPr>
              <w:numPr>
                <w:ilvl w:val="0"/>
                <w:numId w:val="0"/>
              </w:numPr>
              <w:spacing w:line="440" w:lineRule="exact"/>
              <w:ind w:firstLine="480" w:firstLineChars="200"/>
              <w:rPr>
                <w:rFonts w:hint="default"/>
                <w:sz w:val="24"/>
                <w:lang w:val="en-US" w:eastAsia="zh-CN"/>
              </w:rPr>
            </w:pPr>
            <w:r>
              <w:rPr>
                <w:rFonts w:hint="eastAsia"/>
                <w:sz w:val="24"/>
                <w:lang w:val="en-US" w:eastAsia="zh-CN"/>
              </w:rPr>
              <w:t>（2）</w:t>
            </w:r>
            <w:r>
              <w:rPr>
                <w:rFonts w:hint="default"/>
                <w:sz w:val="24"/>
                <w:lang w:val="en-US" w:eastAsia="zh-CN"/>
              </w:rPr>
              <w:t>使用搜索引擎指令</w:t>
            </w:r>
          </w:p>
          <w:p w14:paraId="3491AF5A">
            <w:pPr>
              <w:numPr>
                <w:ilvl w:val="0"/>
                <w:numId w:val="1"/>
              </w:numPr>
              <w:spacing w:line="440" w:lineRule="exact"/>
              <w:ind w:left="840" w:leftChars="0" w:hanging="420" w:firstLineChars="0"/>
              <w:rPr>
                <w:rFonts w:hint="default"/>
                <w:sz w:val="24"/>
                <w:lang w:val="en-US" w:eastAsia="zh-CN"/>
              </w:rPr>
            </w:pPr>
            <w:r>
              <w:rPr>
                <w:rFonts w:hint="default"/>
                <w:sz w:val="24"/>
                <w:lang w:val="en-US" w:eastAsia="zh-CN"/>
              </w:rPr>
              <w:t>site 指令</w:t>
            </w:r>
          </w:p>
          <w:p w14:paraId="37DA265C">
            <w:pPr>
              <w:numPr>
                <w:ilvl w:val="0"/>
                <w:numId w:val="1"/>
              </w:numPr>
              <w:spacing w:line="440" w:lineRule="exact"/>
              <w:ind w:left="840" w:leftChars="0" w:hanging="420" w:firstLineChars="0"/>
              <w:rPr>
                <w:rFonts w:hint="default"/>
                <w:sz w:val="24"/>
                <w:lang w:val="en-US" w:eastAsia="zh-CN"/>
              </w:rPr>
            </w:pPr>
            <w:r>
              <w:rPr>
                <w:rFonts w:hint="default"/>
                <w:sz w:val="24"/>
                <w:lang w:val="en-US" w:eastAsia="zh-CN"/>
              </w:rPr>
              <w:t>inurl 指令</w:t>
            </w:r>
          </w:p>
          <w:p w14:paraId="250FD288">
            <w:pPr>
              <w:numPr>
                <w:ilvl w:val="0"/>
                <w:numId w:val="1"/>
              </w:numPr>
              <w:spacing w:line="440" w:lineRule="exact"/>
              <w:ind w:left="840" w:leftChars="0" w:hanging="420" w:firstLineChars="0"/>
              <w:rPr>
                <w:rFonts w:hint="default"/>
                <w:sz w:val="24"/>
                <w:lang w:val="en-US" w:eastAsia="zh-CN"/>
              </w:rPr>
            </w:pPr>
            <w:r>
              <w:rPr>
                <w:rFonts w:hint="default"/>
                <w:sz w:val="24"/>
                <w:lang w:val="en-US" w:eastAsia="zh-CN"/>
              </w:rPr>
              <w:t>intitle 指令</w:t>
            </w:r>
          </w:p>
          <w:p w14:paraId="515A4DA2">
            <w:pPr>
              <w:numPr>
                <w:ilvl w:val="0"/>
                <w:numId w:val="1"/>
              </w:numPr>
              <w:spacing w:line="440" w:lineRule="exact"/>
              <w:ind w:left="840" w:leftChars="0" w:hanging="420" w:firstLineChars="0"/>
              <w:rPr>
                <w:rFonts w:hint="default"/>
                <w:sz w:val="24"/>
                <w:lang w:val="en-US" w:eastAsia="zh-CN"/>
              </w:rPr>
            </w:pPr>
            <w:r>
              <w:rPr>
                <w:rFonts w:hint="default"/>
                <w:sz w:val="24"/>
                <w:lang w:val="en-US" w:eastAsia="zh-CN"/>
              </w:rPr>
              <w:t>filetype 指令</w:t>
            </w:r>
          </w:p>
          <w:p w14:paraId="6E080079">
            <w:pPr>
              <w:numPr>
                <w:ilvl w:val="0"/>
                <w:numId w:val="1"/>
              </w:numPr>
              <w:spacing w:line="440" w:lineRule="exact"/>
              <w:ind w:left="840" w:leftChars="0" w:hanging="420" w:firstLineChars="0"/>
              <w:rPr>
                <w:rFonts w:hint="default"/>
                <w:sz w:val="24"/>
                <w:lang w:val="en-US" w:eastAsia="zh-CN"/>
              </w:rPr>
            </w:pPr>
            <w:r>
              <w:rPr>
                <w:rFonts w:hint="default"/>
                <w:sz w:val="24"/>
                <w:lang w:val="en-US" w:eastAsia="zh-CN"/>
              </w:rPr>
              <w:t>intext 指令</w:t>
            </w:r>
          </w:p>
          <w:p w14:paraId="56AB6391">
            <w:pPr>
              <w:numPr>
                <w:numId w:val="0"/>
              </w:numPr>
              <w:spacing w:line="440" w:lineRule="exact"/>
              <w:ind w:left="420" w:leftChars="0"/>
              <w:rPr>
                <w:rFonts w:hint="default"/>
                <w:sz w:val="24"/>
                <w:lang w:val="en-US" w:eastAsia="zh-CN"/>
              </w:rPr>
            </w:pPr>
          </w:p>
          <w:p w14:paraId="727E3A73">
            <w:pPr>
              <w:numPr>
                <w:numId w:val="0"/>
              </w:numPr>
              <w:spacing w:line="440" w:lineRule="exact"/>
              <w:ind w:left="420" w:leftChars="0"/>
              <w:rPr>
                <w:rFonts w:hint="eastAsia"/>
                <w:sz w:val="24"/>
                <w:lang w:val="en-US" w:eastAsia="zh-CN"/>
              </w:rPr>
            </w:pPr>
            <w:r>
              <w:rPr>
                <w:rFonts w:hint="eastAsia"/>
                <w:sz w:val="24"/>
                <w:lang w:val="en-US" w:eastAsia="zh-CN"/>
              </w:rPr>
              <w:t>【实践练习】</w:t>
            </w:r>
          </w:p>
          <w:p w14:paraId="104D7985">
            <w:pPr>
              <w:keepNext w:val="0"/>
              <w:keepLines w:val="0"/>
              <w:pageBreakBefore w:val="0"/>
              <w:widowControl w:val="0"/>
              <w:numPr>
                <w:numId w:val="0"/>
              </w:numPr>
              <w:kinsoku/>
              <w:wordWrap/>
              <w:overflowPunct/>
              <w:topLinePunct w:val="0"/>
              <w:autoSpaceDE/>
              <w:autoSpaceDN/>
              <w:bidi w:val="0"/>
              <w:adjustRightInd/>
              <w:snapToGrid/>
              <w:spacing w:line="440" w:lineRule="exact"/>
              <w:ind w:firstLine="480" w:firstLineChars="200"/>
              <w:textAlignment w:val="auto"/>
              <w:rPr>
                <w:rFonts w:hint="eastAsia"/>
                <w:sz w:val="24"/>
                <w:lang w:val="en-US" w:eastAsia="zh-CN"/>
              </w:rPr>
            </w:pPr>
            <w:r>
              <w:rPr>
                <w:rFonts w:hint="eastAsia"/>
                <w:sz w:val="24"/>
                <w:lang w:val="en-US" w:eastAsia="zh-CN"/>
              </w:rPr>
              <w:t>使用浏览器指令查找吉林水利电力职业学院新生军训的相关新闻与文件</w:t>
            </w:r>
          </w:p>
          <w:p w14:paraId="15830259">
            <w:pPr>
              <w:keepNext w:val="0"/>
              <w:keepLines w:val="0"/>
              <w:pageBreakBefore w:val="0"/>
              <w:widowControl w:val="0"/>
              <w:numPr>
                <w:numId w:val="0"/>
              </w:numPr>
              <w:kinsoku/>
              <w:wordWrap/>
              <w:overflowPunct/>
              <w:topLinePunct w:val="0"/>
              <w:autoSpaceDE/>
              <w:autoSpaceDN/>
              <w:bidi w:val="0"/>
              <w:adjustRightInd/>
              <w:snapToGrid/>
              <w:spacing w:line="440" w:lineRule="exact"/>
              <w:ind w:firstLine="480" w:firstLineChars="200"/>
              <w:textAlignment w:val="auto"/>
              <w:rPr>
                <w:rFonts w:hint="eastAsia"/>
                <w:sz w:val="24"/>
                <w:lang w:val="en-US" w:eastAsia="zh-CN"/>
              </w:rPr>
            </w:pPr>
          </w:p>
          <w:p w14:paraId="11DA97D7">
            <w:pPr>
              <w:keepNext w:val="0"/>
              <w:keepLines w:val="0"/>
              <w:pageBreakBefore w:val="0"/>
              <w:widowControl w:val="0"/>
              <w:numPr>
                <w:numId w:val="0"/>
              </w:numPr>
              <w:kinsoku/>
              <w:wordWrap/>
              <w:overflowPunct/>
              <w:topLinePunct w:val="0"/>
              <w:autoSpaceDE/>
              <w:autoSpaceDN/>
              <w:bidi w:val="0"/>
              <w:adjustRightInd/>
              <w:snapToGrid/>
              <w:spacing w:line="440" w:lineRule="exact"/>
              <w:ind w:firstLine="480" w:firstLineChars="200"/>
              <w:textAlignment w:val="auto"/>
              <w:rPr>
                <w:rFonts w:hint="eastAsia"/>
                <w:sz w:val="24"/>
                <w:lang w:val="en-US" w:eastAsia="zh-CN"/>
              </w:rPr>
            </w:pPr>
          </w:p>
          <w:p w14:paraId="1C0AF844">
            <w:pPr>
              <w:keepNext w:val="0"/>
              <w:keepLines w:val="0"/>
              <w:pageBreakBefore w:val="0"/>
              <w:widowControl w:val="0"/>
              <w:numPr>
                <w:numId w:val="0"/>
              </w:numPr>
              <w:kinsoku/>
              <w:wordWrap/>
              <w:overflowPunct/>
              <w:topLinePunct w:val="0"/>
              <w:autoSpaceDE/>
              <w:autoSpaceDN/>
              <w:bidi w:val="0"/>
              <w:adjustRightInd/>
              <w:snapToGrid/>
              <w:spacing w:line="440" w:lineRule="exact"/>
              <w:ind w:firstLine="480" w:firstLineChars="200"/>
              <w:textAlignment w:val="auto"/>
              <w:rPr>
                <w:rFonts w:hint="eastAsia"/>
                <w:sz w:val="24"/>
                <w:lang w:val="en-US" w:eastAsia="zh-CN"/>
              </w:rPr>
            </w:pPr>
          </w:p>
          <w:p w14:paraId="6149456C">
            <w:pPr>
              <w:keepNext w:val="0"/>
              <w:keepLines w:val="0"/>
              <w:pageBreakBefore w:val="0"/>
              <w:widowControl w:val="0"/>
              <w:numPr>
                <w:numId w:val="0"/>
              </w:numPr>
              <w:kinsoku/>
              <w:wordWrap/>
              <w:overflowPunct/>
              <w:topLinePunct w:val="0"/>
              <w:autoSpaceDE/>
              <w:autoSpaceDN/>
              <w:bidi w:val="0"/>
              <w:adjustRightInd/>
              <w:snapToGrid/>
              <w:spacing w:line="440" w:lineRule="exact"/>
              <w:ind w:firstLine="480" w:firstLineChars="200"/>
              <w:textAlignment w:val="auto"/>
              <w:rPr>
                <w:rFonts w:hint="eastAsia"/>
                <w:sz w:val="24"/>
                <w:lang w:val="en-US" w:eastAsia="zh-CN"/>
              </w:rPr>
            </w:pPr>
          </w:p>
          <w:p w14:paraId="1087FBC7">
            <w:pPr>
              <w:keepNext w:val="0"/>
              <w:keepLines w:val="0"/>
              <w:pageBreakBefore w:val="0"/>
              <w:widowControl w:val="0"/>
              <w:numPr>
                <w:numId w:val="0"/>
              </w:numPr>
              <w:kinsoku/>
              <w:wordWrap/>
              <w:overflowPunct/>
              <w:topLinePunct w:val="0"/>
              <w:autoSpaceDE/>
              <w:autoSpaceDN/>
              <w:bidi w:val="0"/>
              <w:adjustRightInd/>
              <w:snapToGrid/>
              <w:spacing w:line="440" w:lineRule="exact"/>
              <w:ind w:firstLine="480" w:firstLineChars="200"/>
              <w:textAlignment w:val="auto"/>
              <w:rPr>
                <w:rFonts w:hint="eastAsia"/>
                <w:sz w:val="24"/>
                <w:lang w:val="en-US" w:eastAsia="zh-CN"/>
              </w:rPr>
            </w:pPr>
            <w:r>
              <w:rPr>
                <w:rFonts w:hint="eastAsia"/>
                <w:sz w:val="24"/>
                <w:lang w:val="en-US" w:eastAsia="zh-CN"/>
              </w:rPr>
              <w:t>本节课我们了解了什么是搜索引擎，有哪些搜用引擎以及如何使用搜索引擎检索我们所需要的数据信息。同时学习了邮件系统和浏览器的使用，希望大家课后能认真复习，并在今后的生活中灵活使用本节的知识内容。</w:t>
            </w:r>
          </w:p>
          <w:p w14:paraId="7232BC34">
            <w:pPr>
              <w:keepNext w:val="0"/>
              <w:keepLines w:val="0"/>
              <w:pageBreakBefore w:val="0"/>
              <w:widowControl w:val="0"/>
              <w:numPr>
                <w:numId w:val="0"/>
              </w:numPr>
              <w:kinsoku/>
              <w:wordWrap/>
              <w:overflowPunct/>
              <w:topLinePunct w:val="0"/>
              <w:autoSpaceDE/>
              <w:autoSpaceDN/>
              <w:bidi w:val="0"/>
              <w:adjustRightInd/>
              <w:snapToGrid/>
              <w:spacing w:line="440" w:lineRule="exact"/>
              <w:ind w:firstLine="480" w:firstLineChars="200"/>
              <w:textAlignment w:val="auto"/>
              <w:rPr>
                <w:rFonts w:hint="eastAsia"/>
                <w:sz w:val="24"/>
                <w:lang w:val="en-US" w:eastAsia="zh-CN"/>
              </w:rPr>
            </w:pPr>
          </w:p>
          <w:p w14:paraId="2E7475A6">
            <w:pPr>
              <w:keepNext w:val="0"/>
              <w:keepLines w:val="0"/>
              <w:pageBreakBefore w:val="0"/>
              <w:widowControl w:val="0"/>
              <w:numPr>
                <w:numId w:val="0"/>
              </w:numPr>
              <w:kinsoku/>
              <w:wordWrap/>
              <w:overflowPunct/>
              <w:topLinePunct w:val="0"/>
              <w:autoSpaceDE/>
              <w:autoSpaceDN/>
              <w:bidi w:val="0"/>
              <w:adjustRightInd/>
              <w:snapToGrid/>
              <w:spacing w:line="440" w:lineRule="exact"/>
              <w:ind w:firstLine="480" w:firstLineChars="200"/>
              <w:textAlignment w:val="auto"/>
              <w:rPr>
                <w:rFonts w:hint="default"/>
                <w:sz w:val="24"/>
                <w:lang w:val="en-US" w:eastAsia="zh-CN"/>
              </w:rPr>
            </w:pPr>
            <w:r>
              <w:rPr>
                <w:rFonts w:hint="eastAsia"/>
                <w:sz w:val="24"/>
                <w:lang w:val="en-US" w:eastAsia="zh-CN"/>
              </w:rPr>
              <w:t>使用搜索引擎搜索“如何使用搜索引擎”的信息，完成一篇总结报告。</w:t>
            </w:r>
          </w:p>
        </w:tc>
        <w:tc>
          <w:tcPr>
            <w:tcW w:w="1467" w:type="dxa"/>
            <w:vMerge w:val="restart"/>
          </w:tcPr>
          <w:p w14:paraId="0C23F254">
            <w:pPr>
              <w:spacing w:line="400" w:lineRule="exact"/>
              <w:jc w:val="left"/>
              <w:rPr>
                <w:sz w:val="24"/>
              </w:rPr>
            </w:pPr>
          </w:p>
          <w:p w14:paraId="6C802614">
            <w:pPr>
              <w:spacing w:line="400" w:lineRule="exact"/>
              <w:jc w:val="left"/>
              <w:rPr>
                <w:sz w:val="24"/>
              </w:rPr>
            </w:pPr>
          </w:p>
          <w:p w14:paraId="66ABF88F">
            <w:pPr>
              <w:spacing w:line="400" w:lineRule="exact"/>
              <w:jc w:val="left"/>
              <w:rPr>
                <w:sz w:val="24"/>
              </w:rPr>
            </w:pPr>
          </w:p>
          <w:p w14:paraId="3BD83852">
            <w:pPr>
              <w:spacing w:line="400" w:lineRule="exact"/>
              <w:jc w:val="left"/>
              <w:rPr>
                <w:sz w:val="24"/>
              </w:rPr>
            </w:pPr>
          </w:p>
          <w:p w14:paraId="369DF5C3">
            <w:pPr>
              <w:spacing w:line="400" w:lineRule="exact"/>
              <w:jc w:val="left"/>
              <w:rPr>
                <w:sz w:val="24"/>
              </w:rPr>
            </w:pPr>
          </w:p>
          <w:p w14:paraId="3230369E">
            <w:pPr>
              <w:spacing w:line="400" w:lineRule="exact"/>
              <w:jc w:val="left"/>
              <w:rPr>
                <w:sz w:val="24"/>
              </w:rPr>
            </w:pPr>
          </w:p>
          <w:p w14:paraId="6D31F44F">
            <w:pPr>
              <w:spacing w:line="400" w:lineRule="exact"/>
              <w:jc w:val="left"/>
              <w:rPr>
                <w:sz w:val="24"/>
              </w:rPr>
            </w:pPr>
          </w:p>
          <w:p w14:paraId="2037C176">
            <w:pPr>
              <w:spacing w:line="400" w:lineRule="exact"/>
              <w:jc w:val="left"/>
              <w:rPr>
                <w:rFonts w:hint="eastAsia" w:ascii="汉仪劲楷简" w:hAnsi="汉仪劲楷简" w:eastAsia="汉仪劲楷简" w:cs="汉仪劲楷简"/>
                <w:color w:val="0000FF"/>
                <w:sz w:val="18"/>
                <w:szCs w:val="18"/>
                <w:lang w:val="en-US" w:eastAsia="zh-CN"/>
              </w:rPr>
            </w:pPr>
            <w:r>
              <w:rPr>
                <w:rFonts w:hint="eastAsia" w:ascii="汉仪劲楷简" w:hAnsi="汉仪劲楷简" w:eastAsia="汉仪劲楷简" w:cs="汉仪劲楷简"/>
                <w:color w:val="0000FF"/>
                <w:sz w:val="18"/>
                <w:szCs w:val="18"/>
                <w:lang w:val="en-US" w:eastAsia="zh-CN"/>
              </w:rPr>
              <w:t>启发式教学，由学生回答引出本章内容。</w:t>
            </w:r>
          </w:p>
          <w:p w14:paraId="28752E7F">
            <w:pPr>
              <w:spacing w:line="400" w:lineRule="exact"/>
              <w:jc w:val="left"/>
              <w:rPr>
                <w:rFonts w:hint="eastAsia" w:ascii="汉仪劲楷简" w:hAnsi="汉仪劲楷简" w:eastAsia="汉仪劲楷简" w:cs="汉仪劲楷简"/>
                <w:color w:val="0000FF"/>
                <w:sz w:val="18"/>
                <w:szCs w:val="18"/>
                <w:lang w:val="en-US" w:eastAsia="zh-CN"/>
              </w:rPr>
            </w:pPr>
          </w:p>
          <w:p w14:paraId="4FCEE76D">
            <w:pPr>
              <w:spacing w:line="400" w:lineRule="exact"/>
              <w:jc w:val="left"/>
              <w:rPr>
                <w:rFonts w:hint="eastAsia" w:ascii="汉仪劲楷简" w:hAnsi="汉仪劲楷简" w:eastAsia="汉仪劲楷简" w:cs="汉仪劲楷简"/>
                <w:color w:val="0000FF"/>
                <w:sz w:val="18"/>
                <w:szCs w:val="18"/>
                <w:lang w:val="en-US" w:eastAsia="zh-CN"/>
              </w:rPr>
            </w:pPr>
          </w:p>
          <w:p w14:paraId="4FFD78EB">
            <w:pPr>
              <w:spacing w:line="400" w:lineRule="exact"/>
              <w:jc w:val="left"/>
              <w:rPr>
                <w:rFonts w:hint="eastAsia" w:ascii="汉仪劲楷简" w:hAnsi="汉仪劲楷简" w:eastAsia="汉仪劲楷简" w:cs="汉仪劲楷简"/>
                <w:color w:val="0000FF"/>
                <w:sz w:val="18"/>
                <w:szCs w:val="18"/>
                <w:lang w:val="en-US" w:eastAsia="zh-CN"/>
              </w:rPr>
            </w:pPr>
          </w:p>
          <w:p w14:paraId="65CC588B">
            <w:pPr>
              <w:spacing w:line="400" w:lineRule="exact"/>
              <w:jc w:val="left"/>
              <w:rPr>
                <w:rFonts w:hint="eastAsia" w:ascii="汉仪劲楷简" w:hAnsi="汉仪劲楷简" w:eastAsia="汉仪劲楷简" w:cs="汉仪劲楷简"/>
                <w:color w:val="0000FF"/>
                <w:sz w:val="18"/>
                <w:szCs w:val="18"/>
                <w:lang w:val="en-US" w:eastAsia="zh-CN"/>
              </w:rPr>
            </w:pPr>
          </w:p>
          <w:p w14:paraId="712D5019">
            <w:pPr>
              <w:spacing w:line="400" w:lineRule="exact"/>
              <w:jc w:val="left"/>
              <w:rPr>
                <w:rFonts w:hint="eastAsia" w:ascii="汉仪劲楷简" w:hAnsi="汉仪劲楷简" w:eastAsia="汉仪劲楷简" w:cs="汉仪劲楷简"/>
                <w:color w:val="0000FF"/>
                <w:sz w:val="18"/>
                <w:szCs w:val="18"/>
                <w:lang w:val="en-US" w:eastAsia="zh-CN"/>
              </w:rPr>
            </w:pPr>
          </w:p>
          <w:p w14:paraId="14016C48">
            <w:pPr>
              <w:spacing w:line="400" w:lineRule="exact"/>
              <w:jc w:val="left"/>
              <w:rPr>
                <w:rFonts w:hint="eastAsia" w:ascii="汉仪劲楷简" w:hAnsi="汉仪劲楷简" w:eastAsia="汉仪劲楷简" w:cs="汉仪劲楷简"/>
                <w:color w:val="0000FF"/>
                <w:sz w:val="18"/>
                <w:szCs w:val="18"/>
                <w:lang w:val="en-US" w:eastAsia="zh-CN"/>
              </w:rPr>
            </w:pPr>
          </w:p>
          <w:p w14:paraId="4E518C46">
            <w:pPr>
              <w:spacing w:line="400" w:lineRule="exact"/>
              <w:jc w:val="left"/>
              <w:rPr>
                <w:rFonts w:hint="eastAsia" w:ascii="汉仪劲楷简" w:hAnsi="汉仪劲楷简" w:eastAsia="汉仪劲楷简" w:cs="汉仪劲楷简"/>
                <w:color w:val="0000FF"/>
                <w:sz w:val="18"/>
                <w:szCs w:val="18"/>
                <w:lang w:val="en-US" w:eastAsia="zh-CN"/>
              </w:rPr>
            </w:pPr>
          </w:p>
          <w:p w14:paraId="1A97911F">
            <w:pPr>
              <w:spacing w:line="400" w:lineRule="exact"/>
              <w:jc w:val="left"/>
              <w:rPr>
                <w:rFonts w:hint="eastAsia" w:ascii="汉仪劲楷简" w:hAnsi="汉仪劲楷简" w:eastAsia="汉仪劲楷简" w:cs="汉仪劲楷简"/>
                <w:color w:val="0000FF"/>
                <w:sz w:val="18"/>
                <w:szCs w:val="18"/>
                <w:lang w:val="en-US" w:eastAsia="zh-CN"/>
              </w:rPr>
            </w:pPr>
          </w:p>
          <w:p w14:paraId="0B292EFC">
            <w:pPr>
              <w:spacing w:line="400" w:lineRule="exact"/>
              <w:jc w:val="left"/>
              <w:rPr>
                <w:rFonts w:hint="eastAsia" w:ascii="汉仪劲楷简" w:hAnsi="汉仪劲楷简" w:eastAsia="汉仪劲楷简" w:cs="汉仪劲楷简"/>
                <w:color w:val="0000FF"/>
                <w:sz w:val="18"/>
                <w:szCs w:val="18"/>
                <w:lang w:val="en-US" w:eastAsia="zh-CN"/>
              </w:rPr>
            </w:pPr>
          </w:p>
          <w:p w14:paraId="53C589A6">
            <w:pPr>
              <w:spacing w:line="400" w:lineRule="exact"/>
              <w:jc w:val="left"/>
              <w:rPr>
                <w:rFonts w:hint="eastAsia" w:ascii="汉仪劲楷简" w:hAnsi="汉仪劲楷简" w:eastAsia="汉仪劲楷简" w:cs="汉仪劲楷简"/>
                <w:color w:val="0000FF"/>
                <w:sz w:val="18"/>
                <w:szCs w:val="18"/>
                <w:lang w:val="en-US" w:eastAsia="zh-CN"/>
              </w:rPr>
            </w:pPr>
          </w:p>
          <w:p w14:paraId="0D82FBC6">
            <w:pPr>
              <w:spacing w:line="400" w:lineRule="exact"/>
              <w:jc w:val="left"/>
              <w:rPr>
                <w:rFonts w:hint="eastAsia" w:ascii="汉仪劲楷简" w:hAnsi="汉仪劲楷简" w:eastAsia="汉仪劲楷简" w:cs="汉仪劲楷简"/>
                <w:color w:val="0000FF"/>
                <w:sz w:val="18"/>
                <w:szCs w:val="18"/>
                <w:lang w:val="en-US" w:eastAsia="zh-CN"/>
              </w:rPr>
            </w:pPr>
          </w:p>
          <w:p w14:paraId="47830102">
            <w:pPr>
              <w:spacing w:line="400" w:lineRule="exact"/>
              <w:jc w:val="left"/>
              <w:rPr>
                <w:rFonts w:hint="eastAsia" w:ascii="汉仪劲楷简" w:hAnsi="汉仪劲楷简" w:eastAsia="汉仪劲楷简" w:cs="汉仪劲楷简"/>
                <w:color w:val="0000FF"/>
                <w:sz w:val="18"/>
                <w:szCs w:val="18"/>
                <w:lang w:val="en-US" w:eastAsia="zh-CN"/>
              </w:rPr>
            </w:pPr>
          </w:p>
          <w:p w14:paraId="4267EBD3">
            <w:pPr>
              <w:spacing w:line="400" w:lineRule="exact"/>
              <w:jc w:val="left"/>
              <w:rPr>
                <w:rFonts w:hint="eastAsia" w:ascii="汉仪劲楷简" w:hAnsi="汉仪劲楷简" w:eastAsia="汉仪劲楷简" w:cs="汉仪劲楷简"/>
                <w:color w:val="0000FF"/>
                <w:sz w:val="18"/>
                <w:szCs w:val="18"/>
                <w:lang w:val="en-US" w:eastAsia="zh-CN"/>
              </w:rPr>
            </w:pPr>
          </w:p>
          <w:p w14:paraId="40E11293">
            <w:pPr>
              <w:spacing w:line="400" w:lineRule="exact"/>
              <w:jc w:val="left"/>
              <w:rPr>
                <w:rFonts w:hint="eastAsia" w:ascii="汉仪劲楷简" w:hAnsi="汉仪劲楷简" w:eastAsia="汉仪劲楷简" w:cs="汉仪劲楷简"/>
                <w:color w:val="0000FF"/>
                <w:sz w:val="18"/>
                <w:szCs w:val="18"/>
                <w:lang w:val="en-US" w:eastAsia="zh-CN"/>
              </w:rPr>
            </w:pPr>
            <w:r>
              <w:rPr>
                <w:rFonts w:hint="eastAsia" w:ascii="汉仪劲楷简" w:hAnsi="汉仪劲楷简" w:eastAsia="汉仪劲楷简" w:cs="汉仪劲楷简"/>
                <w:color w:val="0000FF"/>
                <w:sz w:val="18"/>
                <w:szCs w:val="18"/>
                <w:lang w:val="en-US" w:eastAsia="zh-CN"/>
              </w:rPr>
              <w:t>举例说明市场的邮件提供商，如QQ、网易等。</w:t>
            </w:r>
          </w:p>
          <w:p w14:paraId="5F251290">
            <w:pPr>
              <w:spacing w:line="400" w:lineRule="exact"/>
              <w:jc w:val="left"/>
              <w:rPr>
                <w:rFonts w:hint="eastAsia" w:ascii="汉仪劲楷简" w:hAnsi="汉仪劲楷简" w:eastAsia="汉仪劲楷简" w:cs="汉仪劲楷简"/>
                <w:color w:val="0000FF"/>
                <w:sz w:val="18"/>
                <w:szCs w:val="18"/>
                <w:lang w:val="en-US" w:eastAsia="zh-CN"/>
              </w:rPr>
            </w:pPr>
          </w:p>
          <w:p w14:paraId="52ECF388">
            <w:pPr>
              <w:spacing w:line="400" w:lineRule="exact"/>
              <w:jc w:val="left"/>
              <w:rPr>
                <w:rFonts w:hint="eastAsia" w:ascii="汉仪劲楷简" w:hAnsi="汉仪劲楷简" w:eastAsia="汉仪劲楷简" w:cs="汉仪劲楷简"/>
                <w:color w:val="0000FF"/>
                <w:sz w:val="18"/>
                <w:szCs w:val="18"/>
                <w:lang w:val="en-US" w:eastAsia="zh-CN"/>
              </w:rPr>
            </w:pPr>
          </w:p>
          <w:p w14:paraId="0B9E3073">
            <w:pPr>
              <w:spacing w:line="400" w:lineRule="exact"/>
              <w:jc w:val="left"/>
              <w:rPr>
                <w:rFonts w:hint="eastAsia" w:ascii="汉仪劲楷简" w:hAnsi="汉仪劲楷简" w:eastAsia="汉仪劲楷简" w:cs="汉仪劲楷简"/>
                <w:color w:val="0000FF"/>
                <w:sz w:val="18"/>
                <w:szCs w:val="18"/>
                <w:lang w:val="en-US" w:eastAsia="zh-CN"/>
              </w:rPr>
            </w:pPr>
          </w:p>
          <w:p w14:paraId="5FF6B5C7">
            <w:pPr>
              <w:spacing w:line="400" w:lineRule="exact"/>
              <w:jc w:val="left"/>
              <w:rPr>
                <w:rFonts w:hint="eastAsia" w:ascii="汉仪劲楷简" w:hAnsi="汉仪劲楷简" w:eastAsia="汉仪劲楷简" w:cs="汉仪劲楷简"/>
                <w:color w:val="0000FF"/>
                <w:sz w:val="18"/>
                <w:szCs w:val="18"/>
                <w:lang w:val="en-US" w:eastAsia="zh-CN"/>
              </w:rPr>
            </w:pPr>
          </w:p>
          <w:p w14:paraId="13407F16">
            <w:pPr>
              <w:spacing w:line="400" w:lineRule="exact"/>
              <w:jc w:val="left"/>
              <w:rPr>
                <w:rFonts w:hint="eastAsia" w:ascii="汉仪劲楷简" w:hAnsi="汉仪劲楷简" w:eastAsia="汉仪劲楷简" w:cs="汉仪劲楷简"/>
                <w:color w:val="0000FF"/>
                <w:sz w:val="18"/>
                <w:szCs w:val="18"/>
                <w:lang w:val="en-US" w:eastAsia="zh-CN"/>
              </w:rPr>
            </w:pPr>
          </w:p>
          <w:p w14:paraId="1C7DFFD2">
            <w:pPr>
              <w:spacing w:line="400" w:lineRule="exact"/>
              <w:jc w:val="left"/>
              <w:rPr>
                <w:rFonts w:hint="eastAsia" w:ascii="汉仪劲楷简" w:hAnsi="汉仪劲楷简" w:eastAsia="汉仪劲楷简" w:cs="汉仪劲楷简"/>
                <w:color w:val="0000FF"/>
                <w:sz w:val="18"/>
                <w:szCs w:val="18"/>
                <w:lang w:val="en-US" w:eastAsia="zh-CN"/>
              </w:rPr>
            </w:pPr>
          </w:p>
          <w:p w14:paraId="047206DA">
            <w:pPr>
              <w:spacing w:line="400" w:lineRule="exact"/>
              <w:jc w:val="left"/>
              <w:rPr>
                <w:rFonts w:hint="eastAsia" w:ascii="汉仪劲楷简" w:hAnsi="汉仪劲楷简" w:eastAsia="汉仪劲楷简" w:cs="汉仪劲楷简"/>
                <w:color w:val="0000FF"/>
                <w:sz w:val="18"/>
                <w:szCs w:val="18"/>
                <w:lang w:val="en-US" w:eastAsia="zh-CN"/>
              </w:rPr>
            </w:pPr>
          </w:p>
          <w:p w14:paraId="7DD2E75E">
            <w:pPr>
              <w:spacing w:line="400" w:lineRule="exact"/>
              <w:jc w:val="left"/>
              <w:rPr>
                <w:rFonts w:hint="eastAsia" w:ascii="汉仪劲楷简" w:hAnsi="汉仪劲楷简" w:eastAsia="汉仪劲楷简" w:cs="汉仪劲楷简"/>
                <w:color w:val="0000FF"/>
                <w:sz w:val="18"/>
                <w:szCs w:val="18"/>
                <w:lang w:val="en-US" w:eastAsia="zh-CN"/>
              </w:rPr>
            </w:pPr>
          </w:p>
          <w:p w14:paraId="494B3275">
            <w:pPr>
              <w:spacing w:line="400" w:lineRule="exact"/>
              <w:jc w:val="left"/>
              <w:rPr>
                <w:rFonts w:hint="eastAsia" w:ascii="汉仪劲楷简" w:hAnsi="汉仪劲楷简" w:eastAsia="汉仪劲楷简" w:cs="汉仪劲楷简"/>
                <w:color w:val="0000FF"/>
                <w:sz w:val="18"/>
                <w:szCs w:val="18"/>
                <w:lang w:val="en-US" w:eastAsia="zh-CN"/>
              </w:rPr>
            </w:pPr>
          </w:p>
          <w:p w14:paraId="0950F88E">
            <w:pPr>
              <w:spacing w:line="400" w:lineRule="exact"/>
              <w:jc w:val="left"/>
              <w:rPr>
                <w:rFonts w:hint="eastAsia" w:ascii="汉仪劲楷简" w:hAnsi="汉仪劲楷简" w:eastAsia="汉仪劲楷简" w:cs="汉仪劲楷简"/>
                <w:color w:val="0000FF"/>
                <w:sz w:val="18"/>
                <w:szCs w:val="18"/>
                <w:lang w:val="en-US" w:eastAsia="zh-CN"/>
              </w:rPr>
            </w:pPr>
          </w:p>
          <w:p w14:paraId="6D382442">
            <w:pPr>
              <w:spacing w:line="400" w:lineRule="exact"/>
              <w:jc w:val="left"/>
              <w:rPr>
                <w:rFonts w:hint="default" w:ascii="汉仪劲楷简" w:hAnsi="汉仪劲楷简" w:eastAsia="汉仪劲楷简" w:cs="汉仪劲楷简"/>
                <w:color w:val="0000FF"/>
                <w:sz w:val="18"/>
                <w:szCs w:val="18"/>
                <w:lang w:val="en-US" w:eastAsia="zh-CN"/>
              </w:rPr>
            </w:pPr>
            <w:r>
              <w:rPr>
                <w:rFonts w:hint="eastAsia" w:ascii="汉仪劲楷简" w:hAnsi="汉仪劲楷简" w:eastAsia="汉仪劲楷简" w:cs="汉仪劲楷简"/>
                <w:color w:val="0000FF"/>
                <w:sz w:val="18"/>
                <w:szCs w:val="18"/>
                <w:lang w:val="en-US" w:eastAsia="zh-CN"/>
              </w:rPr>
              <w:t>可以结合本学习信息素养大赛相关内容讲解</w:t>
            </w:r>
          </w:p>
        </w:tc>
      </w:tr>
      <w:tr w14:paraId="01983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trPr>
        <w:tc>
          <w:tcPr>
            <w:tcW w:w="1577" w:type="dxa"/>
            <w:tcBorders>
              <w:top w:val="single" w:color="auto" w:sz="4" w:space="0"/>
              <w:left w:val="single" w:color="auto" w:sz="4" w:space="0"/>
              <w:bottom w:val="single" w:color="auto" w:sz="4" w:space="0"/>
              <w:right w:val="single" w:color="auto" w:sz="4" w:space="0"/>
            </w:tcBorders>
          </w:tcPr>
          <w:p w14:paraId="6599BE55">
            <w:pPr>
              <w:spacing w:line="400" w:lineRule="exact"/>
              <w:jc w:val="center"/>
              <w:rPr>
                <w:b/>
                <w:sz w:val="24"/>
              </w:rPr>
            </w:pPr>
            <w:r>
              <w:rPr>
                <w:b/>
                <w:sz w:val="24"/>
              </w:rPr>
              <w:t>板书设计</w:t>
            </w:r>
          </w:p>
        </w:tc>
        <w:tc>
          <w:tcPr>
            <w:tcW w:w="6764" w:type="dxa"/>
            <w:tcBorders>
              <w:top w:val="nil"/>
              <w:left w:val="single" w:color="auto" w:sz="4" w:space="0"/>
            </w:tcBorders>
          </w:tcPr>
          <w:p w14:paraId="00B1631E">
            <w:pPr>
              <w:pStyle w:val="16"/>
              <w:spacing w:line="400" w:lineRule="exact"/>
              <w:ind w:left="0" w:leftChars="0" w:firstLine="0" w:firstLineChars="0"/>
              <w:jc w:val="center"/>
              <w:rPr>
                <w:sz w:val="24"/>
              </w:rPr>
            </w:pPr>
            <w:r>
              <w:rPr>
                <w:rFonts w:hint="eastAsia"/>
                <w:sz w:val="24"/>
              </w:rPr>
              <w:t>利用网络大数据求职</w:t>
            </w:r>
          </w:p>
          <w:p w14:paraId="179F1A3F">
            <w:pPr>
              <w:pStyle w:val="16"/>
              <w:spacing w:line="400" w:lineRule="exact"/>
              <w:ind w:left="0" w:leftChars="0" w:firstLine="0" w:firstLineChars="0"/>
              <w:jc w:val="left"/>
              <w:rPr>
                <w:sz w:val="24"/>
              </w:rPr>
            </w:pPr>
            <w:r>
              <w:rPr>
                <w:rFonts w:hint="eastAsia"/>
                <w:sz w:val="24"/>
                <w:lang w:val="en-US" w:eastAsia="zh-CN"/>
              </w:rPr>
              <w:t>一、使用百度搜索引擎查询求职信息</w:t>
            </w:r>
          </w:p>
          <w:p w14:paraId="128DBD5D">
            <w:pPr>
              <w:numPr>
                <w:ilvl w:val="0"/>
                <w:numId w:val="0"/>
              </w:numPr>
              <w:spacing w:line="440" w:lineRule="exact"/>
              <w:rPr>
                <w:rFonts w:hint="eastAsia"/>
                <w:sz w:val="24"/>
                <w:lang w:val="en-US" w:eastAsia="zh-CN"/>
              </w:rPr>
            </w:pPr>
            <w:r>
              <w:rPr>
                <w:rFonts w:hint="eastAsia"/>
                <w:sz w:val="24"/>
                <w:lang w:val="en-US" w:eastAsia="zh-CN"/>
              </w:rPr>
              <w:t>二、利用邮件发送求职简历</w:t>
            </w:r>
          </w:p>
          <w:p w14:paraId="4E4ACF50">
            <w:pPr>
              <w:pStyle w:val="16"/>
              <w:spacing w:line="400" w:lineRule="exact"/>
              <w:ind w:left="0" w:leftChars="0" w:firstLine="0" w:firstLineChars="0"/>
              <w:jc w:val="left"/>
              <w:rPr>
                <w:sz w:val="24"/>
              </w:rPr>
            </w:pPr>
            <w:r>
              <w:rPr>
                <w:rFonts w:hint="eastAsia"/>
                <w:sz w:val="24"/>
              </w:rPr>
              <w:t>三、知识链接</w:t>
            </w:r>
          </w:p>
          <w:p w14:paraId="2061426F">
            <w:pPr>
              <w:pStyle w:val="16"/>
              <w:spacing w:line="400" w:lineRule="exact"/>
              <w:ind w:left="720" w:firstLine="0" w:firstLineChars="0"/>
              <w:jc w:val="left"/>
              <w:rPr>
                <w:sz w:val="24"/>
              </w:rPr>
            </w:pPr>
            <w:bookmarkStart w:id="0" w:name="_GoBack"/>
            <w:bookmarkEnd w:id="0"/>
          </w:p>
          <w:p w14:paraId="4307664D">
            <w:pPr>
              <w:pStyle w:val="16"/>
              <w:spacing w:line="400" w:lineRule="exact"/>
              <w:ind w:left="720" w:firstLine="0" w:firstLineChars="0"/>
              <w:jc w:val="left"/>
              <w:rPr>
                <w:sz w:val="24"/>
              </w:rPr>
            </w:pPr>
          </w:p>
          <w:p w14:paraId="49E173EC">
            <w:pPr>
              <w:pStyle w:val="16"/>
              <w:spacing w:line="400" w:lineRule="exact"/>
              <w:ind w:left="720" w:firstLine="0" w:firstLineChars="0"/>
              <w:jc w:val="left"/>
              <w:rPr>
                <w:sz w:val="24"/>
              </w:rPr>
            </w:pPr>
          </w:p>
          <w:p w14:paraId="03776A5C">
            <w:pPr>
              <w:pStyle w:val="16"/>
              <w:spacing w:line="400" w:lineRule="exact"/>
              <w:ind w:left="0" w:leftChars="0" w:firstLine="0" w:firstLineChars="0"/>
              <w:jc w:val="left"/>
              <w:rPr>
                <w:sz w:val="24"/>
              </w:rPr>
            </w:pPr>
          </w:p>
        </w:tc>
        <w:tc>
          <w:tcPr>
            <w:tcW w:w="1467" w:type="dxa"/>
            <w:vMerge w:val="continue"/>
          </w:tcPr>
          <w:p w14:paraId="7005C427">
            <w:pPr>
              <w:spacing w:line="400" w:lineRule="exact"/>
              <w:jc w:val="left"/>
              <w:rPr>
                <w:sz w:val="24"/>
              </w:rPr>
            </w:pPr>
          </w:p>
        </w:tc>
      </w:tr>
      <w:tr w14:paraId="65827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5" w:hRule="atLeast"/>
        </w:trPr>
        <w:tc>
          <w:tcPr>
            <w:tcW w:w="1577" w:type="dxa"/>
            <w:tcBorders>
              <w:top w:val="single" w:color="auto" w:sz="4" w:space="0"/>
              <w:left w:val="single" w:color="auto" w:sz="4" w:space="0"/>
              <w:right w:val="single" w:color="auto" w:sz="4" w:space="0"/>
            </w:tcBorders>
          </w:tcPr>
          <w:p w14:paraId="044D51C4">
            <w:pPr>
              <w:spacing w:line="400" w:lineRule="exact"/>
              <w:jc w:val="center"/>
              <w:rPr>
                <w:b/>
                <w:sz w:val="24"/>
              </w:rPr>
            </w:pPr>
            <w:r>
              <w:rPr>
                <w:b/>
                <w:sz w:val="24"/>
              </w:rPr>
              <w:t>教学反思</w:t>
            </w:r>
          </w:p>
        </w:tc>
        <w:tc>
          <w:tcPr>
            <w:tcW w:w="6764" w:type="dxa"/>
            <w:tcBorders>
              <w:left w:val="single" w:color="auto" w:sz="4" w:space="0"/>
            </w:tcBorders>
          </w:tcPr>
          <w:p w14:paraId="7EFFE861">
            <w:pPr>
              <w:spacing w:line="400" w:lineRule="exact"/>
              <w:jc w:val="left"/>
              <w:rPr>
                <w:b/>
                <w:sz w:val="24"/>
              </w:rPr>
            </w:pPr>
          </w:p>
        </w:tc>
        <w:tc>
          <w:tcPr>
            <w:tcW w:w="1467" w:type="dxa"/>
          </w:tcPr>
          <w:p w14:paraId="4655217B">
            <w:pPr>
              <w:spacing w:line="400" w:lineRule="exact"/>
              <w:jc w:val="left"/>
              <w:rPr>
                <w:sz w:val="24"/>
              </w:rPr>
            </w:pPr>
          </w:p>
        </w:tc>
      </w:tr>
    </w:tbl>
    <w:p w14:paraId="43634F2F">
      <w:pPr>
        <w:rPr>
          <w:sz w:val="24"/>
        </w:rPr>
      </w:pPr>
    </w:p>
    <w:sectPr>
      <w:pgSz w:w="11906" w:h="16838"/>
      <w:pgMar w:top="1247" w:right="1247" w:bottom="1134" w:left="124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劲楷简">
    <w:panose1 w:val="00020600040101010101"/>
    <w:charset w:val="86"/>
    <w:family w:val="auto"/>
    <w:pitch w:val="default"/>
    <w:sig w:usb0="A00002BF" w:usb1="18EF7CFA" w:usb2="00000016" w:usb3="00000000" w:csb0="00040000" w:csb1="00000000"/>
    <w:embedRegular r:id="rId1" w:fontKey="{E0065C52-6919-4B97-911F-153D196239BE}"/>
  </w:font>
  <w:font w:name="等线">
    <w:panose1 w:val="02010600030101010101"/>
    <w:charset w:val="86"/>
    <w:family w:val="auto"/>
    <w:pitch w:val="default"/>
    <w:sig w:usb0="A00002BF" w:usb1="38CF7CFA" w:usb2="00000016" w:usb3="00000000" w:csb0="0004000F" w:csb1="00000000"/>
  </w:font>
  <w:font w:name="汉仪北魏写经W">
    <w:panose1 w:val="00020600040101010101"/>
    <w:charset w:val="86"/>
    <w:family w:val="auto"/>
    <w:pitch w:val="default"/>
    <w:sig w:usb0="8000002F" w:usb1="2AC17C9A" w:usb2="00000016" w:usb3="00000000" w:csb0="0004009F" w:csb1="00000000"/>
  </w:font>
  <w:font w:name="汉仪粗仿宋简">
    <w:panose1 w:val="02010600000101010101"/>
    <w:charset w:val="86"/>
    <w:family w:val="auto"/>
    <w:pitch w:val="default"/>
    <w:sig w:usb0="00000001" w:usb1="080E0800" w:usb2="00000002" w:usb3="00000000" w:csb0="00040000" w:csb1="00000000"/>
  </w:font>
  <w:font w:name="汉仪仿宋简">
    <w:panose1 w:val="02010600000101010101"/>
    <w:charset w:val="80"/>
    <w:family w:val="auto"/>
    <w:pitch w:val="default"/>
    <w:sig w:usb0="800002BF" w:usb1="184F6CF8" w:usb2="00000012" w:usb3="00000000" w:csb0="00020001" w:csb1="00000000"/>
  </w:font>
  <w:font w:name="汉仪糯米团简">
    <w:panose1 w:val="00020600040101010101"/>
    <w:charset w:val="86"/>
    <w:family w:val="auto"/>
    <w:pitch w:val="default"/>
    <w:sig w:usb0="8000002F" w:usb1="0A01780A" w:usb2="00000016" w:usb3="00000000" w:csb0="0004009F" w:csb1="00000000"/>
  </w:font>
  <w:font w:name="汉仪青云简">
    <w:panose1 w:val="00020600040101010101"/>
    <w:charset w:val="86"/>
    <w:family w:val="auto"/>
    <w:pitch w:val="default"/>
    <w:sig w:usb0="8000001F" w:usb1="1A0F781A" w:usb2="00000016" w:usb3="00000000" w:csb0="0004009F" w:csb1="DFD70000"/>
    <w:embedRegular r:id="rId2" w:fontKey="{30BC65D5-6D37-4BC1-A360-BCCAB6EBBBCC}"/>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0BFA0F"/>
    <w:multiLevelType w:val="singleLevel"/>
    <w:tmpl w:val="DA0BFA0F"/>
    <w:lvl w:ilvl="0" w:tentative="0">
      <w:start w:val="1"/>
      <w:numFmt w:val="bullet"/>
      <w:lvlText w:val=""/>
      <w:lvlJc w:val="left"/>
      <w:pPr>
        <w:tabs>
          <w:tab w:val="left" w:pos="420"/>
        </w:tabs>
        <w:ind w:left="840" w:leftChars="0" w:hanging="420" w:firstLineChars="0"/>
      </w:pPr>
      <w:rPr>
        <w:rFonts w:hint="default" w:ascii="Wingdings" w:hAnsi="Wingdings"/>
        <w:sz w:val="13"/>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M5NzE4ZTY5ZDE4YjliOTgzMjY5N2U1YjNkM2NlZjEifQ=="/>
  </w:docVars>
  <w:rsids>
    <w:rsidRoot w:val="006E23BB"/>
    <w:rsid w:val="00002AA5"/>
    <w:rsid w:val="00016930"/>
    <w:rsid w:val="000219E3"/>
    <w:rsid w:val="000231E2"/>
    <w:rsid w:val="00026743"/>
    <w:rsid w:val="00030281"/>
    <w:rsid w:val="00030685"/>
    <w:rsid w:val="00037674"/>
    <w:rsid w:val="000379DB"/>
    <w:rsid w:val="00041634"/>
    <w:rsid w:val="00051123"/>
    <w:rsid w:val="00052604"/>
    <w:rsid w:val="00053587"/>
    <w:rsid w:val="00053A17"/>
    <w:rsid w:val="0005481A"/>
    <w:rsid w:val="0005559E"/>
    <w:rsid w:val="00086717"/>
    <w:rsid w:val="000912FC"/>
    <w:rsid w:val="000937ED"/>
    <w:rsid w:val="00094BAD"/>
    <w:rsid w:val="000951F5"/>
    <w:rsid w:val="000A22EA"/>
    <w:rsid w:val="000A7B9B"/>
    <w:rsid w:val="000B3C17"/>
    <w:rsid w:val="001154B7"/>
    <w:rsid w:val="00132825"/>
    <w:rsid w:val="00142FC4"/>
    <w:rsid w:val="00147B6F"/>
    <w:rsid w:val="00154273"/>
    <w:rsid w:val="001608C3"/>
    <w:rsid w:val="00161751"/>
    <w:rsid w:val="0016306D"/>
    <w:rsid w:val="00185CD6"/>
    <w:rsid w:val="00193218"/>
    <w:rsid w:val="001A52D3"/>
    <w:rsid w:val="001B513A"/>
    <w:rsid w:val="001C31FA"/>
    <w:rsid w:val="001C500B"/>
    <w:rsid w:val="001C66BE"/>
    <w:rsid w:val="001D0F55"/>
    <w:rsid w:val="001D64F7"/>
    <w:rsid w:val="001D6B2C"/>
    <w:rsid w:val="001E112F"/>
    <w:rsid w:val="002207C6"/>
    <w:rsid w:val="002223E5"/>
    <w:rsid w:val="00245103"/>
    <w:rsid w:val="0024751F"/>
    <w:rsid w:val="00254C29"/>
    <w:rsid w:val="00272D3A"/>
    <w:rsid w:val="00273948"/>
    <w:rsid w:val="002756D5"/>
    <w:rsid w:val="00282C8F"/>
    <w:rsid w:val="00284E47"/>
    <w:rsid w:val="00291B9C"/>
    <w:rsid w:val="002B7099"/>
    <w:rsid w:val="002B7144"/>
    <w:rsid w:val="002D2449"/>
    <w:rsid w:val="002D375B"/>
    <w:rsid w:val="002E01BF"/>
    <w:rsid w:val="002E0E44"/>
    <w:rsid w:val="002F7E4C"/>
    <w:rsid w:val="003046BB"/>
    <w:rsid w:val="00305AEE"/>
    <w:rsid w:val="003154B7"/>
    <w:rsid w:val="0033343A"/>
    <w:rsid w:val="00333510"/>
    <w:rsid w:val="00335601"/>
    <w:rsid w:val="00336F1E"/>
    <w:rsid w:val="00350354"/>
    <w:rsid w:val="00357493"/>
    <w:rsid w:val="00357A34"/>
    <w:rsid w:val="003623D3"/>
    <w:rsid w:val="0036278F"/>
    <w:rsid w:val="00382807"/>
    <w:rsid w:val="0039219D"/>
    <w:rsid w:val="00392DE0"/>
    <w:rsid w:val="00396897"/>
    <w:rsid w:val="003A5FC4"/>
    <w:rsid w:val="003A7091"/>
    <w:rsid w:val="003C6F60"/>
    <w:rsid w:val="003D178D"/>
    <w:rsid w:val="003D1BCE"/>
    <w:rsid w:val="003D1ED6"/>
    <w:rsid w:val="003D23C3"/>
    <w:rsid w:val="003E2387"/>
    <w:rsid w:val="003E5CEB"/>
    <w:rsid w:val="003E7E6B"/>
    <w:rsid w:val="00404E4B"/>
    <w:rsid w:val="004157FB"/>
    <w:rsid w:val="00421928"/>
    <w:rsid w:val="004248B1"/>
    <w:rsid w:val="004339D3"/>
    <w:rsid w:val="004419BE"/>
    <w:rsid w:val="00451BB5"/>
    <w:rsid w:val="00453CF2"/>
    <w:rsid w:val="004562BF"/>
    <w:rsid w:val="004641FA"/>
    <w:rsid w:val="00470927"/>
    <w:rsid w:val="00470DBE"/>
    <w:rsid w:val="00476E01"/>
    <w:rsid w:val="004864CB"/>
    <w:rsid w:val="00493888"/>
    <w:rsid w:val="004A2695"/>
    <w:rsid w:val="004A4438"/>
    <w:rsid w:val="004B049C"/>
    <w:rsid w:val="004B4A5E"/>
    <w:rsid w:val="004B63FA"/>
    <w:rsid w:val="004D2BBC"/>
    <w:rsid w:val="004D7FF0"/>
    <w:rsid w:val="004F2E8E"/>
    <w:rsid w:val="004F35AF"/>
    <w:rsid w:val="004F47CD"/>
    <w:rsid w:val="004F7033"/>
    <w:rsid w:val="004F7AB3"/>
    <w:rsid w:val="0050399C"/>
    <w:rsid w:val="00510292"/>
    <w:rsid w:val="00520670"/>
    <w:rsid w:val="005218E1"/>
    <w:rsid w:val="00525E14"/>
    <w:rsid w:val="00541E97"/>
    <w:rsid w:val="005501EB"/>
    <w:rsid w:val="00573C22"/>
    <w:rsid w:val="00573ED3"/>
    <w:rsid w:val="0058107F"/>
    <w:rsid w:val="0058456B"/>
    <w:rsid w:val="005B7A74"/>
    <w:rsid w:val="005C1F37"/>
    <w:rsid w:val="005E4613"/>
    <w:rsid w:val="00610CD0"/>
    <w:rsid w:val="0061623D"/>
    <w:rsid w:val="00616449"/>
    <w:rsid w:val="00616A8B"/>
    <w:rsid w:val="00644AE2"/>
    <w:rsid w:val="00644FCF"/>
    <w:rsid w:val="006561C2"/>
    <w:rsid w:val="00666142"/>
    <w:rsid w:val="00685DA2"/>
    <w:rsid w:val="006950ED"/>
    <w:rsid w:val="00696EB2"/>
    <w:rsid w:val="006B12C8"/>
    <w:rsid w:val="006B1B70"/>
    <w:rsid w:val="006D08AC"/>
    <w:rsid w:val="006E23BB"/>
    <w:rsid w:val="006F52F3"/>
    <w:rsid w:val="006F7AED"/>
    <w:rsid w:val="006F7D41"/>
    <w:rsid w:val="007140BB"/>
    <w:rsid w:val="00716485"/>
    <w:rsid w:val="00731CC0"/>
    <w:rsid w:val="007412E7"/>
    <w:rsid w:val="00752478"/>
    <w:rsid w:val="007537AA"/>
    <w:rsid w:val="00764898"/>
    <w:rsid w:val="007711E3"/>
    <w:rsid w:val="00776D97"/>
    <w:rsid w:val="00782F84"/>
    <w:rsid w:val="0078439A"/>
    <w:rsid w:val="0078489C"/>
    <w:rsid w:val="00784F17"/>
    <w:rsid w:val="0079690F"/>
    <w:rsid w:val="007A628A"/>
    <w:rsid w:val="007B64CE"/>
    <w:rsid w:val="007D73B6"/>
    <w:rsid w:val="007E0349"/>
    <w:rsid w:val="007F5032"/>
    <w:rsid w:val="007F681E"/>
    <w:rsid w:val="00803D2D"/>
    <w:rsid w:val="00803EA5"/>
    <w:rsid w:val="00804EFD"/>
    <w:rsid w:val="00810BFC"/>
    <w:rsid w:val="00812107"/>
    <w:rsid w:val="008123E5"/>
    <w:rsid w:val="00814521"/>
    <w:rsid w:val="00815722"/>
    <w:rsid w:val="00815E87"/>
    <w:rsid w:val="00816F80"/>
    <w:rsid w:val="00821711"/>
    <w:rsid w:val="00824955"/>
    <w:rsid w:val="00846EBC"/>
    <w:rsid w:val="00852FEF"/>
    <w:rsid w:val="00874DAE"/>
    <w:rsid w:val="00887CCE"/>
    <w:rsid w:val="00890161"/>
    <w:rsid w:val="0089203E"/>
    <w:rsid w:val="008976F7"/>
    <w:rsid w:val="008A2A99"/>
    <w:rsid w:val="008B5D0B"/>
    <w:rsid w:val="008D705C"/>
    <w:rsid w:val="008E1622"/>
    <w:rsid w:val="008E7D6F"/>
    <w:rsid w:val="008E7E2F"/>
    <w:rsid w:val="008F2E82"/>
    <w:rsid w:val="009040AA"/>
    <w:rsid w:val="00962CE5"/>
    <w:rsid w:val="009A08B4"/>
    <w:rsid w:val="009A093E"/>
    <w:rsid w:val="009F5FFD"/>
    <w:rsid w:val="00A033ED"/>
    <w:rsid w:val="00A10EC7"/>
    <w:rsid w:val="00A21187"/>
    <w:rsid w:val="00A21291"/>
    <w:rsid w:val="00A30509"/>
    <w:rsid w:val="00A447C6"/>
    <w:rsid w:val="00A46D26"/>
    <w:rsid w:val="00A52344"/>
    <w:rsid w:val="00A603E1"/>
    <w:rsid w:val="00A67E13"/>
    <w:rsid w:val="00A7136E"/>
    <w:rsid w:val="00A826E2"/>
    <w:rsid w:val="00A82BA2"/>
    <w:rsid w:val="00A83EC3"/>
    <w:rsid w:val="00A84455"/>
    <w:rsid w:val="00A87309"/>
    <w:rsid w:val="00A87A14"/>
    <w:rsid w:val="00A928AF"/>
    <w:rsid w:val="00AA1701"/>
    <w:rsid w:val="00AA7C18"/>
    <w:rsid w:val="00AB3F36"/>
    <w:rsid w:val="00AC052C"/>
    <w:rsid w:val="00AC32D7"/>
    <w:rsid w:val="00AD3F27"/>
    <w:rsid w:val="00AE0C25"/>
    <w:rsid w:val="00AE26FE"/>
    <w:rsid w:val="00AF60E2"/>
    <w:rsid w:val="00B07113"/>
    <w:rsid w:val="00B1154B"/>
    <w:rsid w:val="00B11B99"/>
    <w:rsid w:val="00B1580D"/>
    <w:rsid w:val="00B16965"/>
    <w:rsid w:val="00B240F6"/>
    <w:rsid w:val="00B27812"/>
    <w:rsid w:val="00B27AB8"/>
    <w:rsid w:val="00B326C4"/>
    <w:rsid w:val="00B349F8"/>
    <w:rsid w:val="00B37EDD"/>
    <w:rsid w:val="00B45999"/>
    <w:rsid w:val="00B55447"/>
    <w:rsid w:val="00B65488"/>
    <w:rsid w:val="00B6643E"/>
    <w:rsid w:val="00B7011F"/>
    <w:rsid w:val="00B72132"/>
    <w:rsid w:val="00B77E98"/>
    <w:rsid w:val="00B84BEF"/>
    <w:rsid w:val="00B84E18"/>
    <w:rsid w:val="00BA7621"/>
    <w:rsid w:val="00BB3C4F"/>
    <w:rsid w:val="00BC0851"/>
    <w:rsid w:val="00BC29EE"/>
    <w:rsid w:val="00BD00D5"/>
    <w:rsid w:val="00BE7471"/>
    <w:rsid w:val="00C20847"/>
    <w:rsid w:val="00C22FC1"/>
    <w:rsid w:val="00C30921"/>
    <w:rsid w:val="00C34887"/>
    <w:rsid w:val="00C37949"/>
    <w:rsid w:val="00C446C2"/>
    <w:rsid w:val="00C458CC"/>
    <w:rsid w:val="00C50B26"/>
    <w:rsid w:val="00C552B7"/>
    <w:rsid w:val="00C5557D"/>
    <w:rsid w:val="00C56980"/>
    <w:rsid w:val="00C6276E"/>
    <w:rsid w:val="00C64A13"/>
    <w:rsid w:val="00C7050D"/>
    <w:rsid w:val="00C733FD"/>
    <w:rsid w:val="00CA1D5D"/>
    <w:rsid w:val="00CB0567"/>
    <w:rsid w:val="00CB2B93"/>
    <w:rsid w:val="00CB6DA7"/>
    <w:rsid w:val="00CC0F4F"/>
    <w:rsid w:val="00CC6C25"/>
    <w:rsid w:val="00CE6B43"/>
    <w:rsid w:val="00D0652B"/>
    <w:rsid w:val="00D13CCF"/>
    <w:rsid w:val="00D17D0A"/>
    <w:rsid w:val="00D21CD1"/>
    <w:rsid w:val="00D36C40"/>
    <w:rsid w:val="00D36E19"/>
    <w:rsid w:val="00D47E5C"/>
    <w:rsid w:val="00D53766"/>
    <w:rsid w:val="00D565C8"/>
    <w:rsid w:val="00D7375E"/>
    <w:rsid w:val="00D75557"/>
    <w:rsid w:val="00D90CB2"/>
    <w:rsid w:val="00DA68BF"/>
    <w:rsid w:val="00DB3BDB"/>
    <w:rsid w:val="00DB57C6"/>
    <w:rsid w:val="00DC4C91"/>
    <w:rsid w:val="00DD6843"/>
    <w:rsid w:val="00DD69A9"/>
    <w:rsid w:val="00DE3218"/>
    <w:rsid w:val="00DF229A"/>
    <w:rsid w:val="00E144C8"/>
    <w:rsid w:val="00E174B3"/>
    <w:rsid w:val="00E22B83"/>
    <w:rsid w:val="00E34CAF"/>
    <w:rsid w:val="00E34D54"/>
    <w:rsid w:val="00E47823"/>
    <w:rsid w:val="00E51254"/>
    <w:rsid w:val="00E51968"/>
    <w:rsid w:val="00E51F4E"/>
    <w:rsid w:val="00E5639F"/>
    <w:rsid w:val="00E679E2"/>
    <w:rsid w:val="00E8141A"/>
    <w:rsid w:val="00E948A9"/>
    <w:rsid w:val="00EB561A"/>
    <w:rsid w:val="00EC0A1F"/>
    <w:rsid w:val="00EC16B4"/>
    <w:rsid w:val="00EC620E"/>
    <w:rsid w:val="00EC7EA5"/>
    <w:rsid w:val="00ED090F"/>
    <w:rsid w:val="00ED0E8E"/>
    <w:rsid w:val="00EE24B3"/>
    <w:rsid w:val="00EE3420"/>
    <w:rsid w:val="00EF4011"/>
    <w:rsid w:val="00F032B0"/>
    <w:rsid w:val="00F110B0"/>
    <w:rsid w:val="00F21021"/>
    <w:rsid w:val="00F2462A"/>
    <w:rsid w:val="00F27043"/>
    <w:rsid w:val="00F34BC3"/>
    <w:rsid w:val="00F656C0"/>
    <w:rsid w:val="00F72E95"/>
    <w:rsid w:val="00F73656"/>
    <w:rsid w:val="00F82C5C"/>
    <w:rsid w:val="00F949E1"/>
    <w:rsid w:val="00FB185B"/>
    <w:rsid w:val="00FB286C"/>
    <w:rsid w:val="00FB3CAD"/>
    <w:rsid w:val="00FC07C3"/>
    <w:rsid w:val="00FC0C84"/>
    <w:rsid w:val="00FC2F61"/>
    <w:rsid w:val="00FD287B"/>
    <w:rsid w:val="00FD741F"/>
    <w:rsid w:val="00FE5023"/>
    <w:rsid w:val="01295DF9"/>
    <w:rsid w:val="037B6916"/>
    <w:rsid w:val="04D61054"/>
    <w:rsid w:val="04F86DE5"/>
    <w:rsid w:val="05554F2D"/>
    <w:rsid w:val="06003994"/>
    <w:rsid w:val="0784684B"/>
    <w:rsid w:val="08D7310F"/>
    <w:rsid w:val="08DF64FD"/>
    <w:rsid w:val="0AAF6B32"/>
    <w:rsid w:val="0CE8154F"/>
    <w:rsid w:val="0CF53982"/>
    <w:rsid w:val="0E5D6628"/>
    <w:rsid w:val="0EF718CA"/>
    <w:rsid w:val="0F900CBC"/>
    <w:rsid w:val="0FEE6083"/>
    <w:rsid w:val="12BC7DA9"/>
    <w:rsid w:val="135A6B09"/>
    <w:rsid w:val="13C05054"/>
    <w:rsid w:val="16E06BE2"/>
    <w:rsid w:val="17186941"/>
    <w:rsid w:val="17536341"/>
    <w:rsid w:val="188D40F3"/>
    <w:rsid w:val="19DD1E3F"/>
    <w:rsid w:val="1A612876"/>
    <w:rsid w:val="1D32451C"/>
    <w:rsid w:val="1F254367"/>
    <w:rsid w:val="1F743CD4"/>
    <w:rsid w:val="1FBE7AB3"/>
    <w:rsid w:val="1FC658C9"/>
    <w:rsid w:val="20AF732E"/>
    <w:rsid w:val="23490B58"/>
    <w:rsid w:val="2620680F"/>
    <w:rsid w:val="283E7C30"/>
    <w:rsid w:val="28BC7AEE"/>
    <w:rsid w:val="2977525D"/>
    <w:rsid w:val="2CC83578"/>
    <w:rsid w:val="31376556"/>
    <w:rsid w:val="319655B1"/>
    <w:rsid w:val="32384404"/>
    <w:rsid w:val="3248523C"/>
    <w:rsid w:val="32BB0E4F"/>
    <w:rsid w:val="342D1890"/>
    <w:rsid w:val="35457A02"/>
    <w:rsid w:val="35747E49"/>
    <w:rsid w:val="35D119BA"/>
    <w:rsid w:val="37982CA0"/>
    <w:rsid w:val="37DC48A0"/>
    <w:rsid w:val="39DC647F"/>
    <w:rsid w:val="3B143852"/>
    <w:rsid w:val="3BA82A38"/>
    <w:rsid w:val="3C0A68CC"/>
    <w:rsid w:val="3D57260A"/>
    <w:rsid w:val="3E3916A1"/>
    <w:rsid w:val="3E873AB3"/>
    <w:rsid w:val="3ECA27B1"/>
    <w:rsid w:val="3F8E1520"/>
    <w:rsid w:val="3FE249B6"/>
    <w:rsid w:val="40495F81"/>
    <w:rsid w:val="40703DD3"/>
    <w:rsid w:val="40E124A7"/>
    <w:rsid w:val="418B6626"/>
    <w:rsid w:val="421E4DE8"/>
    <w:rsid w:val="42B0448A"/>
    <w:rsid w:val="42D10A01"/>
    <w:rsid w:val="43CB76FE"/>
    <w:rsid w:val="45270992"/>
    <w:rsid w:val="472E2E7E"/>
    <w:rsid w:val="47E631B6"/>
    <w:rsid w:val="48B440A3"/>
    <w:rsid w:val="4BEF4A3F"/>
    <w:rsid w:val="4D7E524E"/>
    <w:rsid w:val="4DD01372"/>
    <w:rsid w:val="4ECB3016"/>
    <w:rsid w:val="53436E71"/>
    <w:rsid w:val="53964FA4"/>
    <w:rsid w:val="546B47F3"/>
    <w:rsid w:val="5866141B"/>
    <w:rsid w:val="58CD7AD6"/>
    <w:rsid w:val="59A70139"/>
    <w:rsid w:val="5A201A9E"/>
    <w:rsid w:val="5ABC3575"/>
    <w:rsid w:val="5AF23181"/>
    <w:rsid w:val="5B4A1D1C"/>
    <w:rsid w:val="5FDA5E9A"/>
    <w:rsid w:val="65311817"/>
    <w:rsid w:val="67303B1F"/>
    <w:rsid w:val="68130CCC"/>
    <w:rsid w:val="69245102"/>
    <w:rsid w:val="69C836F6"/>
    <w:rsid w:val="69F33208"/>
    <w:rsid w:val="6A51101C"/>
    <w:rsid w:val="6A937949"/>
    <w:rsid w:val="6CF16F0C"/>
    <w:rsid w:val="6D395B76"/>
    <w:rsid w:val="6DCE24F9"/>
    <w:rsid w:val="6DDE3194"/>
    <w:rsid w:val="6E7E6141"/>
    <w:rsid w:val="6EFF4A00"/>
    <w:rsid w:val="70BB75AE"/>
    <w:rsid w:val="70C25CC9"/>
    <w:rsid w:val="71DB0EB4"/>
    <w:rsid w:val="71FE34C0"/>
    <w:rsid w:val="738B42FF"/>
    <w:rsid w:val="74EA4780"/>
    <w:rsid w:val="75A8706C"/>
    <w:rsid w:val="77301D7E"/>
    <w:rsid w:val="781378B9"/>
    <w:rsid w:val="78FF79CF"/>
    <w:rsid w:val="7B0C3D14"/>
    <w:rsid w:val="7CA73CAB"/>
    <w:rsid w:val="7CAE34B9"/>
    <w:rsid w:val="7CE97B88"/>
    <w:rsid w:val="7D2C70DB"/>
    <w:rsid w:val="7E19231D"/>
    <w:rsid w:val="7E5255AF"/>
    <w:rsid w:val="7F7A4C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4"/>
    <w:qFormat/>
    <w:uiPriority w:val="0"/>
    <w:pPr>
      <w:ind w:firstLine="210" w:firstLineChars="100"/>
    </w:pPr>
    <w:rPr>
      <w:color w:val="FF0000"/>
    </w:rPr>
  </w:style>
  <w:style w:type="paragraph" w:styleId="3">
    <w:name w:val="Body Text Indent 2"/>
    <w:basedOn w:val="1"/>
    <w:link w:val="13"/>
    <w:qFormat/>
    <w:uiPriority w:val="0"/>
    <w:pPr>
      <w:spacing w:after="120" w:line="480" w:lineRule="auto"/>
      <w:ind w:left="420" w:leftChars="200"/>
    </w:pPr>
  </w:style>
  <w:style w:type="paragraph" w:styleId="4">
    <w:name w:val="Balloon Text"/>
    <w:basedOn w:val="1"/>
    <w:link w:val="17"/>
    <w:qFormat/>
    <w:uiPriority w:val="0"/>
    <w:rPr>
      <w:sz w:val="18"/>
      <w:szCs w:val="18"/>
    </w:r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100" w:beforeAutospacing="1" w:after="100" w:afterAutospacing="1"/>
      <w:jc w:val="left"/>
    </w:pPr>
    <w:rPr>
      <w:rFonts w:ascii="宋体" w:hAnsi="宋体"/>
      <w:kern w:val="0"/>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页眉 字符"/>
    <w:link w:val="6"/>
    <w:qFormat/>
    <w:uiPriority w:val="0"/>
    <w:rPr>
      <w:kern w:val="2"/>
      <w:sz w:val="18"/>
      <w:szCs w:val="18"/>
    </w:rPr>
  </w:style>
  <w:style w:type="character" w:customStyle="1" w:styleId="12">
    <w:name w:val="页脚 字符"/>
    <w:link w:val="5"/>
    <w:qFormat/>
    <w:uiPriority w:val="0"/>
    <w:rPr>
      <w:kern w:val="2"/>
      <w:sz w:val="18"/>
      <w:szCs w:val="18"/>
    </w:rPr>
  </w:style>
  <w:style w:type="character" w:customStyle="1" w:styleId="13">
    <w:name w:val="正文文本缩进 2 字符"/>
    <w:link w:val="3"/>
    <w:qFormat/>
    <w:uiPriority w:val="0"/>
    <w:rPr>
      <w:kern w:val="2"/>
      <w:sz w:val="21"/>
      <w:szCs w:val="24"/>
    </w:rPr>
  </w:style>
  <w:style w:type="character" w:customStyle="1" w:styleId="14">
    <w:name w:val="正文文本缩进 字符"/>
    <w:link w:val="2"/>
    <w:qFormat/>
    <w:uiPriority w:val="0"/>
    <w:rPr>
      <w:color w:val="FF0000"/>
      <w:kern w:val="2"/>
      <w:sz w:val="21"/>
      <w:szCs w:val="24"/>
    </w:rPr>
  </w:style>
  <w:style w:type="paragraph" w:customStyle="1" w:styleId="15">
    <w:name w:val="Char Char Char Char"/>
    <w:basedOn w:val="1"/>
    <w:qFormat/>
    <w:uiPriority w:val="0"/>
    <w:pPr>
      <w:widowControl/>
      <w:spacing w:after="160" w:line="240" w:lineRule="exact"/>
      <w:jc w:val="left"/>
    </w:pPr>
    <w:rPr>
      <w:szCs w:val="20"/>
    </w:rPr>
  </w:style>
  <w:style w:type="paragraph" w:styleId="16">
    <w:name w:val="List Paragraph"/>
    <w:basedOn w:val="1"/>
    <w:qFormat/>
    <w:uiPriority w:val="99"/>
    <w:pPr>
      <w:ind w:firstLine="420" w:firstLineChars="200"/>
    </w:pPr>
  </w:style>
  <w:style w:type="character" w:customStyle="1" w:styleId="17">
    <w:name w:val="批注框文本 字符"/>
    <w:basedOn w:val="10"/>
    <w:link w:val="4"/>
    <w:qFormat/>
    <w:uiPriority w:val="0"/>
    <w:rPr>
      <w:kern w:val="2"/>
      <w:sz w:val="18"/>
      <w:szCs w:val="18"/>
    </w:rPr>
  </w:style>
  <w:style w:type="paragraph" w:customStyle="1" w:styleId="18">
    <w:name w:val="教案正文"/>
    <w:basedOn w:val="1"/>
    <w:qFormat/>
    <w:uiPriority w:val="0"/>
    <w:pPr>
      <w:framePr w:hSpace="180" w:wrap="around" w:vAnchor="text" w:hAnchor="margin" w:x="-504" w:y="157"/>
      <w:spacing w:line="440" w:lineRule="exact"/>
      <w:ind w:firstLine="200" w:firstLineChars="200"/>
    </w:pPr>
    <w:rPr>
      <w:rFonts w:ascii="宋体" w:hAnsi="宋体"/>
      <w:sz w:val="24"/>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落雪梨花——扬帆技术论坛更新版</Company>
  <Pages>4</Pages>
  <Words>205</Words>
  <Characters>207</Characters>
  <Lines>21</Lines>
  <Paragraphs>6</Paragraphs>
  <TotalTime>1</TotalTime>
  <ScaleCrop>false</ScaleCrop>
  <LinksUpToDate>false</LinksUpToDate>
  <CharactersWithSpaces>243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2022-02-22T03:04:00Z</dcterms:created>
  <dc:creator>电脑城装机专用版</dc:creator>
  <cp:lastModifiedBy>贾骋</cp:lastModifiedBy>
  <dcterms:modified xsi:type="dcterms:W3CDTF">2024-09-28T12:29:29Z</dcterms:modified>
  <dc:title>长春职业技术学院课程教案用纸</dc:title>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BDC76D56D48E49F2A1066CFD6B89381A_12</vt:lpwstr>
  </property>
</Properties>
</file>